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C44" w:rsidRPr="00FD3C44" w:rsidRDefault="00FD3C44" w:rsidP="00FD3C44">
      <w:pPr>
        <w:spacing w:line="24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הסתייגויות מעודכן: </w:t>
      </w:r>
    </w:p>
    <w:tbl>
      <w:tblPr>
        <w:bidiVisual/>
        <w:tblW w:w="0" w:type="auto"/>
        <w:tblCellMar>
          <w:top w:w="15" w:type="dxa"/>
          <w:left w:w="15" w:type="dxa"/>
          <w:bottom w:w="15" w:type="dxa"/>
          <w:right w:w="15" w:type="dxa"/>
        </w:tblCellMar>
        <w:tblLook w:val="04A0" w:firstRow="1" w:lastRow="0" w:firstColumn="1" w:lastColumn="0" w:noHBand="0" w:noVBand="1"/>
      </w:tblPr>
      <w:tblGrid>
        <w:gridCol w:w="1028"/>
        <w:gridCol w:w="1018"/>
        <w:gridCol w:w="1751"/>
        <w:gridCol w:w="2435"/>
        <w:gridCol w:w="2058"/>
      </w:tblGrid>
      <w:tr w:rsidR="00FD3C44" w:rsidRPr="00FD3C44" w:rsidTr="00FD3C44">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jc w:val="center"/>
              <w:rPr>
                <w:rFonts w:ascii="Times New Roman" w:eastAsia="Times New Roman" w:hAnsi="Times New Roman" w:cs="Times New Roman"/>
                <w:sz w:val="24"/>
                <w:szCs w:val="24"/>
                <w:rtl/>
              </w:rPr>
            </w:pPr>
            <w:r w:rsidRPr="00FD3C44">
              <w:rPr>
                <w:rFonts w:ascii="Calibri" w:eastAsia="Times New Roman" w:hAnsi="Calibri" w:cs="Times New Roman"/>
                <w:b/>
                <w:bCs/>
                <w:color w:val="000000"/>
                <w:rtl/>
              </w:rPr>
              <w:t>סעיף בחוק</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jc w:val="center"/>
              <w:rPr>
                <w:rFonts w:ascii="Times New Roman" w:eastAsia="Times New Roman" w:hAnsi="Times New Roman" w:cs="Times New Roman"/>
                <w:sz w:val="24"/>
                <w:szCs w:val="24"/>
                <w:rtl/>
              </w:rPr>
            </w:pPr>
            <w:r w:rsidRPr="00FD3C44">
              <w:rPr>
                <w:rFonts w:ascii="Calibri" w:eastAsia="Times New Roman" w:hAnsi="Calibri" w:cs="Times New Roman"/>
                <w:b/>
                <w:bCs/>
                <w:color w:val="000000"/>
                <w:rtl/>
              </w:rPr>
              <w:t>נושא הסעיף</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jc w:val="center"/>
              <w:rPr>
                <w:rFonts w:ascii="Times New Roman" w:eastAsia="Times New Roman" w:hAnsi="Times New Roman" w:cs="Times New Roman"/>
                <w:sz w:val="24"/>
                <w:szCs w:val="24"/>
                <w:rtl/>
              </w:rPr>
            </w:pPr>
            <w:r w:rsidRPr="00FD3C44">
              <w:rPr>
                <w:rFonts w:ascii="Calibri" w:eastAsia="Times New Roman" w:hAnsi="Calibri" w:cs="Times New Roman"/>
                <w:b/>
                <w:bCs/>
                <w:color w:val="000000"/>
                <w:rtl/>
              </w:rPr>
              <w:t>הבעיה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line="240" w:lineRule="auto"/>
              <w:jc w:val="center"/>
              <w:rPr>
                <w:rFonts w:ascii="Times New Roman" w:eastAsia="Times New Roman" w:hAnsi="Times New Roman" w:cs="Times New Roman"/>
                <w:sz w:val="24"/>
                <w:szCs w:val="24"/>
                <w:rtl/>
              </w:rPr>
            </w:pPr>
            <w:r w:rsidRPr="00FD3C44">
              <w:rPr>
                <w:rFonts w:ascii="Calibri" w:eastAsia="Times New Roman" w:hAnsi="Calibri" w:cs="Times New Roman"/>
                <w:b/>
                <w:bCs/>
                <w:color w:val="000000"/>
                <w:rtl/>
              </w:rPr>
              <w:t>נוסח מתוקן</w:t>
            </w:r>
          </w:p>
        </w:tc>
      </w:tr>
      <w:tr w:rsidR="00FD3C44" w:rsidRPr="00FD3C44" w:rsidTr="00FD3C44">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7D34D8" w:rsidRDefault="00FD3C44" w:rsidP="00FD3C44">
            <w:pPr>
              <w:spacing w:after="0" w:line="240" w:lineRule="auto"/>
              <w:rPr>
                <w:rFonts w:ascii="Calibri" w:eastAsia="Times New Roman" w:hAnsi="Calibri" w:cs="Times New Roman"/>
                <w:b/>
                <w:bCs/>
                <w:color w:val="000000"/>
                <w:rtl/>
              </w:rPr>
            </w:pPr>
            <w:r w:rsidRPr="00FD3C44">
              <w:rPr>
                <w:rFonts w:ascii="Calibri" w:eastAsia="Times New Roman" w:hAnsi="Calibri" w:cs="Times New Roman"/>
                <w:b/>
                <w:bCs/>
                <w:color w:val="000000"/>
                <w:rtl/>
              </w:rPr>
              <w:t>ועדת היישום – סעיף יז לדו"ח ועדת שטרום</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סעיף 9(א) בעמוד 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חברי ועדת היישום</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 xml:space="preserve">הסעיף אינו כולל נציגי ארגונים חברתיים ואקדמיה, למרות הנחיה מפורשת שנתן יו"ר הועדה.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יש להוסיף: "לוועדת היישום יתווספו 3 נציגי ציבור בעלי מעמד, מומחיות או ידע רלבנטיים, חלקם מהאקדמיה וחלקם מהארגונים החברתיים"</w:t>
            </w:r>
          </w:p>
        </w:tc>
      </w:tr>
      <w:tr w:rsidR="00FD3C44" w:rsidRPr="00FD3C44" w:rsidTr="00FD3C4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D3C44" w:rsidRPr="007D34D8" w:rsidRDefault="00FD3C44"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9(ד)4 בעמוד 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"המגלה מידע או עושה שימוש במידע בניגוד להוראה זו- דינו מאסר שנה"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מטרת סעיף זה היא הן להרתיע נציגי ציבור מלהיות חברים בועדת היישום והן להטיל חיסיון על פעילות הועדה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8B4083" w:rsidP="00FD3C44">
            <w:pPr>
              <w:spacing w:line="240" w:lineRule="auto"/>
              <w:rPr>
                <w:rFonts w:ascii="Times New Roman" w:eastAsia="Times New Roman" w:hAnsi="Times New Roman" w:cs="Times New Roman"/>
                <w:sz w:val="24"/>
                <w:szCs w:val="24"/>
                <w:rtl/>
              </w:rPr>
            </w:pPr>
            <w:r>
              <w:rPr>
                <w:rFonts w:ascii="Calibri" w:eastAsia="Times New Roman" w:hAnsi="Calibri" w:cs="Times New Roman" w:hint="cs"/>
                <w:color w:val="000000"/>
                <w:rtl/>
              </w:rPr>
              <w:t>לאחר המילים "המגלה מידע" יבוא "פרטני על לקוח בנק" והמילים "או עושה שימוש בניגוד להוראה זו" ימחקו</w:t>
            </w:r>
          </w:p>
        </w:tc>
      </w:tr>
      <w:tr w:rsidR="00FD3C44" w:rsidRPr="00FD3C44" w:rsidTr="00FD3C4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D3C44" w:rsidRPr="007D34D8" w:rsidRDefault="00FD3C44"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9(ב) בעמוד 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תפקידי הועדה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הועדה פאסיבית- היא "עוקבת" ו"בוחנת". אין לה אחריות. הועדה צריכה להיות הגוף שמנהל את יישום הרפורמה, להגדיר לוח זמנים ולבחון את ההתקדמות. אם יש עיכוב- הועדה צריכה ליידע את ועדת הרפורמות ואת הציבור.</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יש להגדיר בראש סעיף ב': "וועדת היישום תוגדר כגוף האחראי לניהול יישום הרפורמה"</w:t>
            </w:r>
          </w:p>
        </w:tc>
      </w:tr>
      <w:tr w:rsidR="00FD3C44" w:rsidRPr="00FD3C44" w:rsidTr="00FD3C4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D3C44" w:rsidRPr="007D34D8" w:rsidRDefault="00FD3C44"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מדדים להצלחה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בניגוד לדו"ח הועדה ולהערות שהועלו במהלך הדיונים, לא מוגדר שהועדה תיקבע פרמטרים להצלחה. האם ירידת נתח השוק של פועלומי ב-1% תוך 5 שנים הינה הצלחה?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יש להוסיף תת סעיף חדש תחת סעיף 9: "הוועדה תפרסם עם הקמתה פרמטרים מדידים להגדרת הצלחה בהגברת התחרות והפחתת הריכוזיות. הפרמטרים יובאו לדיון בוועדת הרפורמות של הכנסת"</w:t>
            </w:r>
          </w:p>
        </w:tc>
      </w:tr>
      <w:tr w:rsidR="00FD3C44" w:rsidRPr="00FD3C44" w:rsidTr="00FD3C4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D3C44" w:rsidRPr="007D34D8" w:rsidRDefault="00FD3C44"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9(ו) בעמוד 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קביעת מדדי זמן ליישום החוק</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בלי מדדי זמן ברורים יישום הרפורמה עלול להמשך נצח</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FD3C44" w:rsidRPr="00FD3C44" w:rsidRDefault="00FD3C44" w:rsidP="00FD3C44">
            <w:pPr>
              <w:spacing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הועדה תפקח ותגדיר מדדי זמן לביצוע פעולות שנדרשות ליישום הגברת התחרות והקטנת הריכוזיות בשוק הבנקאות</w:t>
            </w:r>
          </w:p>
          <w:p w:rsidR="00FD3C44" w:rsidRPr="00FD3C44" w:rsidRDefault="00FD3C44" w:rsidP="00FD3C44">
            <w:pPr>
              <w:spacing w:line="240" w:lineRule="auto"/>
              <w:rPr>
                <w:rFonts w:ascii="Times New Roman" w:eastAsia="Times New Roman" w:hAnsi="Times New Roman" w:cs="Times New Roman"/>
                <w:sz w:val="24"/>
                <w:szCs w:val="24"/>
                <w:rtl/>
              </w:rPr>
            </w:pPr>
          </w:p>
        </w:tc>
      </w:tr>
      <w:tr w:rsidR="007D34D8" w:rsidRPr="00FD3C44" w:rsidTr="007D34D8">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D34D8" w:rsidRPr="007D34D8" w:rsidRDefault="007D34D8"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7D34D8" w:rsidRPr="007D34D8" w:rsidRDefault="007D34D8"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9(ד)5(4)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7D34D8" w:rsidRPr="00FD3C44" w:rsidRDefault="007D34D8"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"רשות ההגבלים העסקיים, לעניין מידע שנאסף מכח סמכות הממונה על ההגבלים העסקיים, לפי סעיף 44א..."</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7D34D8" w:rsidRPr="00FD3C44" w:rsidRDefault="007D34D8" w:rsidP="00FD3C44">
            <w:pPr>
              <w:spacing w:after="0" w:line="240" w:lineRule="auto"/>
              <w:rPr>
                <w:rFonts w:ascii="Times New Roman" w:eastAsia="Times New Roman" w:hAnsi="Times New Roman" w:cs="Times New Roman"/>
                <w:sz w:val="24"/>
                <w:szCs w:val="24"/>
                <w:rtl/>
              </w:rPr>
            </w:pPr>
            <w:r w:rsidRPr="00FD3C44">
              <w:rPr>
                <w:rFonts w:ascii="Calibri" w:eastAsia="Times New Roman" w:hAnsi="Calibri" w:cs="Times New Roman"/>
                <w:color w:val="000000"/>
                <w:rtl/>
              </w:rPr>
              <w:t xml:space="preserve">הועדה צריכה לקבל גישה לכל מידע שנאסף על ידי הגבלים עסקיים, לא רק לפי סעיף 44א. לדוגמה, מידע שנאסף במסגרת סעיף 31, קבוצות ריכוז. אם תתבצע בדיקה האם מוסדות פיננסיים כלשהם מהווים קבוצת ריכוז, לא </w:t>
            </w:r>
            <w:r w:rsidRPr="00FD3C44">
              <w:rPr>
                <w:rFonts w:ascii="Calibri" w:eastAsia="Times New Roman" w:hAnsi="Calibri" w:cs="Times New Roman"/>
                <w:color w:val="000000"/>
                <w:rtl/>
              </w:rPr>
              <w:lastRenderedPageBreak/>
              <w:t>הגיוני שהמידע לא יגיע לוועדה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rsidR="007D34D8" w:rsidRPr="00FD3C44" w:rsidRDefault="007D34D8" w:rsidP="00FD3C44">
            <w:pPr>
              <w:spacing w:line="240" w:lineRule="auto"/>
              <w:rPr>
                <w:rFonts w:ascii="Times New Roman" w:eastAsia="Times New Roman" w:hAnsi="Times New Roman" w:cs="Times New Roman"/>
                <w:sz w:val="24"/>
                <w:szCs w:val="24"/>
                <w:rtl/>
              </w:rPr>
            </w:pPr>
            <w:r w:rsidRPr="007D34D8">
              <w:rPr>
                <w:rFonts w:ascii="Calibri" w:eastAsia="Times New Roman" w:hAnsi="Calibri" w:cs="Times New Roman"/>
                <w:color w:val="000000"/>
                <w:rtl/>
              </w:rPr>
              <w:lastRenderedPageBreak/>
              <w:t>הועדה תהיה אחראית לניהול המעקב אחרי יישום הרפורמה, לקביעת יעדים מדידים, להמלצות מה לעשות במקרה שהיעדים אינם מושגים</w:t>
            </w:r>
          </w:p>
        </w:tc>
      </w:tr>
      <w:tr w:rsidR="007D34D8" w:rsidRPr="00FD3C44" w:rsidTr="00FD3C4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D34D8" w:rsidRPr="007D34D8" w:rsidRDefault="007D34D8" w:rsidP="00FD3C44">
            <w:pPr>
              <w:spacing w:after="0" w:line="240" w:lineRule="auto"/>
              <w:rPr>
                <w:rFonts w:ascii="Calibri" w:eastAsia="Times New Roman" w:hAnsi="Calibri" w:cs="Times New Roman"/>
                <w:b/>
                <w:bCs/>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7D34D8" w:rsidRPr="00FD3C44" w:rsidRDefault="00A56A48" w:rsidP="00FD3C44">
            <w:pPr>
              <w:spacing w:after="0"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סעיף ה' עמוד 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A56A48" w:rsidRPr="00A56A48" w:rsidRDefault="00A56A48" w:rsidP="00A56A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w:t>
            </w:r>
            <w:r w:rsidRPr="00A56A48">
              <w:rPr>
                <w:rFonts w:ascii="Times New Roman" w:eastAsia="Times New Roman" w:hAnsi="Times New Roman" w:cs="Times New Roman" w:hint="cs"/>
                <w:sz w:val="24"/>
                <w:szCs w:val="24"/>
                <w:rtl/>
              </w:rPr>
              <w:t>הוועדה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תגיש</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לממשלה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ולוועדת</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הכספים</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ולוועדת</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הכלכלה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של</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הכנסת</w:t>
            </w:r>
            <w:r w:rsidRPr="00A56A48">
              <w:rPr>
                <w:rFonts w:ascii="Times New Roman" w:eastAsia="Times New Roman" w:hAnsi="Times New Roman" w:cs="Times New Roman"/>
                <w:sz w:val="24"/>
                <w:szCs w:val="24"/>
              </w:rPr>
              <w:t>,</w:t>
            </w:r>
          </w:p>
          <w:p w:rsidR="00A56A48" w:rsidRPr="00A56A48" w:rsidRDefault="00A56A48" w:rsidP="00A56A48">
            <w:pPr>
              <w:spacing w:after="0" w:line="240" w:lineRule="auto"/>
              <w:rPr>
                <w:rFonts w:ascii="Times New Roman" w:eastAsia="Times New Roman" w:hAnsi="Times New Roman" w:cs="Times New Roman"/>
                <w:sz w:val="24"/>
                <w:szCs w:val="24"/>
              </w:rPr>
            </w:pPr>
            <w:r w:rsidRPr="00A56A48">
              <w:rPr>
                <w:rFonts w:ascii="Times New Roman" w:eastAsia="Times New Roman" w:hAnsi="Times New Roman" w:cs="Times New Roman" w:hint="cs"/>
                <w:sz w:val="24"/>
                <w:szCs w:val="24"/>
                <w:rtl/>
              </w:rPr>
              <w:t>אחת</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לשנה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במהלך</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תקופת</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עבודת</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הוועדה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דין</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וחשבון</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על</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עבודתה</w:t>
            </w:r>
          </w:p>
          <w:p w:rsidR="00A56A48" w:rsidRPr="00A56A48" w:rsidRDefault="00A56A48" w:rsidP="00A56A48">
            <w:pPr>
              <w:spacing w:after="0" w:line="240" w:lineRule="auto"/>
              <w:rPr>
                <w:rFonts w:ascii="Times New Roman" w:eastAsia="Times New Roman" w:hAnsi="Times New Roman" w:cs="Times New Roman"/>
                <w:sz w:val="24"/>
                <w:szCs w:val="24"/>
              </w:rPr>
            </w:pPr>
            <w:r w:rsidRPr="00A56A48">
              <w:rPr>
                <w:rFonts w:ascii="Times New Roman" w:eastAsia="Times New Roman" w:hAnsi="Times New Roman" w:cs="Times New Roman" w:hint="cs"/>
                <w:sz w:val="24"/>
                <w:szCs w:val="24"/>
                <w:rtl/>
              </w:rPr>
              <w:t>והמלצותיה</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הדין</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וחשבון</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יפורסם</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באתרי</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האינטרנט</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של</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משרד</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האוצר</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ושל</w:t>
            </w:r>
          </w:p>
          <w:p w:rsidR="007D34D8" w:rsidRPr="00FD3C44" w:rsidRDefault="00A56A48" w:rsidP="00A56A48">
            <w:pPr>
              <w:spacing w:after="0" w:line="240" w:lineRule="auto"/>
              <w:rPr>
                <w:rFonts w:ascii="Times New Roman" w:eastAsia="Times New Roman" w:hAnsi="Times New Roman" w:cs="Times New Roman"/>
                <w:sz w:val="24"/>
                <w:szCs w:val="24"/>
                <w:rtl/>
              </w:rPr>
            </w:pPr>
            <w:r w:rsidRPr="00A56A48">
              <w:rPr>
                <w:rFonts w:ascii="Times New Roman" w:eastAsia="Times New Roman" w:hAnsi="Times New Roman" w:cs="Times New Roman" w:hint="cs"/>
                <w:sz w:val="24"/>
                <w:szCs w:val="24"/>
                <w:rtl/>
              </w:rPr>
              <w:t>בנק</w:t>
            </w:r>
            <w:r w:rsidRPr="00A56A48">
              <w:rPr>
                <w:rFonts w:ascii="Times New Roman" w:eastAsia="Times New Roman" w:hAnsi="Times New Roman" w:cs="Times New Roman"/>
                <w:sz w:val="24"/>
                <w:szCs w:val="24"/>
              </w:rPr>
              <w:t xml:space="preserve"> </w:t>
            </w:r>
            <w:r w:rsidRPr="00A56A48">
              <w:rPr>
                <w:rFonts w:ascii="Times New Roman" w:eastAsia="Times New Roman" w:hAnsi="Times New Roman" w:cs="Times New Roman" w:hint="cs"/>
                <w:sz w:val="24"/>
                <w:szCs w:val="24"/>
                <w:rtl/>
              </w:rPr>
              <w:t>ישראל</w:t>
            </w:r>
            <w:r w:rsidRPr="00A56A48">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7D34D8" w:rsidRPr="00FD3C44" w:rsidRDefault="00A56A48" w:rsidP="00FD3C44">
            <w:pPr>
              <w:spacing w:after="0"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ברפורמה כזו בה לשחקנים אין אינטרס שלשון החוק יקוים חשוב כי הפיקוח הפרלמנטרי יהיה צמוד הרבה יותר מפעם בשנה</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7D34D8" w:rsidRPr="00FD3C44" w:rsidRDefault="00A56A48" w:rsidP="00FD3C44">
            <w:pPr>
              <w:spacing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במקום המילים "אחת לשנה" יבוא "אחת לחצי שנה"</w:t>
            </w:r>
          </w:p>
        </w:tc>
      </w:tr>
    </w:tbl>
    <w:p w:rsidR="00A80C08" w:rsidRDefault="00A80C08" w:rsidP="007D34D8">
      <w:bookmarkStart w:id="0" w:name="_GoBack"/>
      <w:bookmarkEnd w:id="0"/>
    </w:p>
    <w:sectPr w:rsidR="00A80C08" w:rsidSect="00142BD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C44"/>
    <w:rsid w:val="00004929"/>
    <w:rsid w:val="00014F1D"/>
    <w:rsid w:val="000319EC"/>
    <w:rsid w:val="00032C55"/>
    <w:rsid w:val="00032E20"/>
    <w:rsid w:val="00032EF3"/>
    <w:rsid w:val="00037A34"/>
    <w:rsid w:val="0004310F"/>
    <w:rsid w:val="00044DA4"/>
    <w:rsid w:val="00046C93"/>
    <w:rsid w:val="0004777A"/>
    <w:rsid w:val="00050E66"/>
    <w:rsid w:val="0005427C"/>
    <w:rsid w:val="000611C4"/>
    <w:rsid w:val="00061680"/>
    <w:rsid w:val="00064695"/>
    <w:rsid w:val="00067425"/>
    <w:rsid w:val="00075E60"/>
    <w:rsid w:val="0007675A"/>
    <w:rsid w:val="00082644"/>
    <w:rsid w:val="00084C21"/>
    <w:rsid w:val="00090009"/>
    <w:rsid w:val="00094928"/>
    <w:rsid w:val="00096BD6"/>
    <w:rsid w:val="000A1867"/>
    <w:rsid w:val="000A2BD4"/>
    <w:rsid w:val="000A32AD"/>
    <w:rsid w:val="000A3892"/>
    <w:rsid w:val="000A3BE1"/>
    <w:rsid w:val="000A76E1"/>
    <w:rsid w:val="000B0E44"/>
    <w:rsid w:val="000B3A06"/>
    <w:rsid w:val="000E0FA0"/>
    <w:rsid w:val="000F3132"/>
    <w:rsid w:val="000F52E1"/>
    <w:rsid w:val="000F5588"/>
    <w:rsid w:val="00101D53"/>
    <w:rsid w:val="00102584"/>
    <w:rsid w:val="00103C5D"/>
    <w:rsid w:val="0011123A"/>
    <w:rsid w:val="00113C71"/>
    <w:rsid w:val="00116901"/>
    <w:rsid w:val="00117DF6"/>
    <w:rsid w:val="00123FCE"/>
    <w:rsid w:val="00125C57"/>
    <w:rsid w:val="001326B5"/>
    <w:rsid w:val="001368AE"/>
    <w:rsid w:val="0014085C"/>
    <w:rsid w:val="00142383"/>
    <w:rsid w:val="00142BD6"/>
    <w:rsid w:val="00144F00"/>
    <w:rsid w:val="00151C42"/>
    <w:rsid w:val="00152A9B"/>
    <w:rsid w:val="00155692"/>
    <w:rsid w:val="001557E9"/>
    <w:rsid w:val="00156BEB"/>
    <w:rsid w:val="00160587"/>
    <w:rsid w:val="001619C0"/>
    <w:rsid w:val="00167B12"/>
    <w:rsid w:val="00176842"/>
    <w:rsid w:val="001865DD"/>
    <w:rsid w:val="00186959"/>
    <w:rsid w:val="00194525"/>
    <w:rsid w:val="001A28D9"/>
    <w:rsid w:val="001A2CD3"/>
    <w:rsid w:val="001A37E5"/>
    <w:rsid w:val="001B24AD"/>
    <w:rsid w:val="001B27D3"/>
    <w:rsid w:val="001B3EF7"/>
    <w:rsid w:val="001B5842"/>
    <w:rsid w:val="001C0A19"/>
    <w:rsid w:val="001C12EB"/>
    <w:rsid w:val="001C152D"/>
    <w:rsid w:val="001C61C6"/>
    <w:rsid w:val="001C65BA"/>
    <w:rsid w:val="001E76DF"/>
    <w:rsid w:val="001F000B"/>
    <w:rsid w:val="001F2112"/>
    <w:rsid w:val="001F238E"/>
    <w:rsid w:val="001F2AF1"/>
    <w:rsid w:val="001F3FCF"/>
    <w:rsid w:val="00204DE0"/>
    <w:rsid w:val="00207A9D"/>
    <w:rsid w:val="00231830"/>
    <w:rsid w:val="00232ADB"/>
    <w:rsid w:val="00233A43"/>
    <w:rsid w:val="002436F0"/>
    <w:rsid w:val="00244918"/>
    <w:rsid w:val="0024555A"/>
    <w:rsid w:val="00261ECC"/>
    <w:rsid w:val="00262C58"/>
    <w:rsid w:val="0026703C"/>
    <w:rsid w:val="0027323B"/>
    <w:rsid w:val="00284318"/>
    <w:rsid w:val="00284D86"/>
    <w:rsid w:val="00287F5C"/>
    <w:rsid w:val="0029589A"/>
    <w:rsid w:val="00295D2A"/>
    <w:rsid w:val="002A014B"/>
    <w:rsid w:val="002A1A98"/>
    <w:rsid w:val="002D161E"/>
    <w:rsid w:val="002D45AA"/>
    <w:rsid w:val="002E4A42"/>
    <w:rsid w:val="002E5169"/>
    <w:rsid w:val="002F4568"/>
    <w:rsid w:val="002F4AAF"/>
    <w:rsid w:val="003061E8"/>
    <w:rsid w:val="00317AE3"/>
    <w:rsid w:val="003226C5"/>
    <w:rsid w:val="0032698B"/>
    <w:rsid w:val="00331C36"/>
    <w:rsid w:val="0034167B"/>
    <w:rsid w:val="00345895"/>
    <w:rsid w:val="00346924"/>
    <w:rsid w:val="00350145"/>
    <w:rsid w:val="00353B40"/>
    <w:rsid w:val="003613E0"/>
    <w:rsid w:val="0036164C"/>
    <w:rsid w:val="00364856"/>
    <w:rsid w:val="00374696"/>
    <w:rsid w:val="00375B0F"/>
    <w:rsid w:val="0037784B"/>
    <w:rsid w:val="0038000E"/>
    <w:rsid w:val="00380093"/>
    <w:rsid w:val="00385E94"/>
    <w:rsid w:val="003868C2"/>
    <w:rsid w:val="0038769B"/>
    <w:rsid w:val="003953F9"/>
    <w:rsid w:val="003A507C"/>
    <w:rsid w:val="003A5685"/>
    <w:rsid w:val="003A5CB7"/>
    <w:rsid w:val="003C33E9"/>
    <w:rsid w:val="003C4682"/>
    <w:rsid w:val="003C516D"/>
    <w:rsid w:val="003C75E4"/>
    <w:rsid w:val="003D4855"/>
    <w:rsid w:val="003D63D3"/>
    <w:rsid w:val="003E22BE"/>
    <w:rsid w:val="003E4A5E"/>
    <w:rsid w:val="003E64A1"/>
    <w:rsid w:val="003E7380"/>
    <w:rsid w:val="003F6860"/>
    <w:rsid w:val="003F73DD"/>
    <w:rsid w:val="00402AFA"/>
    <w:rsid w:val="00403C8F"/>
    <w:rsid w:val="00406062"/>
    <w:rsid w:val="00406850"/>
    <w:rsid w:val="00410EF8"/>
    <w:rsid w:val="0041236E"/>
    <w:rsid w:val="00413949"/>
    <w:rsid w:val="00413E6B"/>
    <w:rsid w:val="004269ED"/>
    <w:rsid w:val="00426E9E"/>
    <w:rsid w:val="004309C6"/>
    <w:rsid w:val="00434346"/>
    <w:rsid w:val="00436D25"/>
    <w:rsid w:val="00440633"/>
    <w:rsid w:val="004461D6"/>
    <w:rsid w:val="0044660E"/>
    <w:rsid w:val="00446663"/>
    <w:rsid w:val="00455001"/>
    <w:rsid w:val="004633BF"/>
    <w:rsid w:val="00463F95"/>
    <w:rsid w:val="00467804"/>
    <w:rsid w:val="00485436"/>
    <w:rsid w:val="004A5F52"/>
    <w:rsid w:val="004A6427"/>
    <w:rsid w:val="004A7329"/>
    <w:rsid w:val="004C418E"/>
    <w:rsid w:val="004C56A1"/>
    <w:rsid w:val="004D1257"/>
    <w:rsid w:val="004D1901"/>
    <w:rsid w:val="004D55D7"/>
    <w:rsid w:val="004D7F69"/>
    <w:rsid w:val="004E7560"/>
    <w:rsid w:val="004E763E"/>
    <w:rsid w:val="004E7791"/>
    <w:rsid w:val="004E7BF6"/>
    <w:rsid w:val="004F60EE"/>
    <w:rsid w:val="0051181B"/>
    <w:rsid w:val="00516CC3"/>
    <w:rsid w:val="005205CF"/>
    <w:rsid w:val="00522D7C"/>
    <w:rsid w:val="00524F4A"/>
    <w:rsid w:val="005324EC"/>
    <w:rsid w:val="00540AF3"/>
    <w:rsid w:val="005413AE"/>
    <w:rsid w:val="00542DCA"/>
    <w:rsid w:val="005475CB"/>
    <w:rsid w:val="00551077"/>
    <w:rsid w:val="00555762"/>
    <w:rsid w:val="005575D8"/>
    <w:rsid w:val="00560F77"/>
    <w:rsid w:val="00567F69"/>
    <w:rsid w:val="005705AA"/>
    <w:rsid w:val="00573892"/>
    <w:rsid w:val="00574CFE"/>
    <w:rsid w:val="00576988"/>
    <w:rsid w:val="00580CA5"/>
    <w:rsid w:val="005825C7"/>
    <w:rsid w:val="00582AA1"/>
    <w:rsid w:val="005836F9"/>
    <w:rsid w:val="005915FD"/>
    <w:rsid w:val="00592540"/>
    <w:rsid w:val="005A3C83"/>
    <w:rsid w:val="005A5524"/>
    <w:rsid w:val="005B2689"/>
    <w:rsid w:val="005B7646"/>
    <w:rsid w:val="005C0A6F"/>
    <w:rsid w:val="005C6C84"/>
    <w:rsid w:val="005D012D"/>
    <w:rsid w:val="005D4359"/>
    <w:rsid w:val="005E2E16"/>
    <w:rsid w:val="005F0D70"/>
    <w:rsid w:val="005F2C17"/>
    <w:rsid w:val="00601DE2"/>
    <w:rsid w:val="00604028"/>
    <w:rsid w:val="00606A8B"/>
    <w:rsid w:val="00607AF4"/>
    <w:rsid w:val="0061692C"/>
    <w:rsid w:val="0061773E"/>
    <w:rsid w:val="00617E05"/>
    <w:rsid w:val="006237E6"/>
    <w:rsid w:val="00623E7B"/>
    <w:rsid w:val="00630AD5"/>
    <w:rsid w:val="00633342"/>
    <w:rsid w:val="00634B49"/>
    <w:rsid w:val="006366F3"/>
    <w:rsid w:val="00643606"/>
    <w:rsid w:val="00644F11"/>
    <w:rsid w:val="00647574"/>
    <w:rsid w:val="006500F2"/>
    <w:rsid w:val="00651698"/>
    <w:rsid w:val="006537F0"/>
    <w:rsid w:val="00653BD0"/>
    <w:rsid w:val="006544FF"/>
    <w:rsid w:val="00655D60"/>
    <w:rsid w:val="00656A90"/>
    <w:rsid w:val="00657E85"/>
    <w:rsid w:val="00662667"/>
    <w:rsid w:val="00663AD2"/>
    <w:rsid w:val="00663F58"/>
    <w:rsid w:val="00665E20"/>
    <w:rsid w:val="006674E3"/>
    <w:rsid w:val="00670388"/>
    <w:rsid w:val="00673E61"/>
    <w:rsid w:val="006750FF"/>
    <w:rsid w:val="006772FC"/>
    <w:rsid w:val="00682CF3"/>
    <w:rsid w:val="00683F28"/>
    <w:rsid w:val="0068545D"/>
    <w:rsid w:val="006873A3"/>
    <w:rsid w:val="0069230A"/>
    <w:rsid w:val="0069267B"/>
    <w:rsid w:val="00693EC4"/>
    <w:rsid w:val="006A193F"/>
    <w:rsid w:val="006A3081"/>
    <w:rsid w:val="006A6001"/>
    <w:rsid w:val="006B3070"/>
    <w:rsid w:val="006B3ABF"/>
    <w:rsid w:val="006C2469"/>
    <w:rsid w:val="006C341A"/>
    <w:rsid w:val="006C40C7"/>
    <w:rsid w:val="006D6ACD"/>
    <w:rsid w:val="006E2780"/>
    <w:rsid w:val="006E475E"/>
    <w:rsid w:val="006F6D69"/>
    <w:rsid w:val="00703AD3"/>
    <w:rsid w:val="00706805"/>
    <w:rsid w:val="00706B2B"/>
    <w:rsid w:val="007100B6"/>
    <w:rsid w:val="007216F6"/>
    <w:rsid w:val="00722A6F"/>
    <w:rsid w:val="00726904"/>
    <w:rsid w:val="00727CD1"/>
    <w:rsid w:val="007316DF"/>
    <w:rsid w:val="00745C78"/>
    <w:rsid w:val="00747B6E"/>
    <w:rsid w:val="00750724"/>
    <w:rsid w:val="007549D9"/>
    <w:rsid w:val="007553E5"/>
    <w:rsid w:val="007657FE"/>
    <w:rsid w:val="0076636E"/>
    <w:rsid w:val="00772534"/>
    <w:rsid w:val="0078063E"/>
    <w:rsid w:val="00781B37"/>
    <w:rsid w:val="00784D50"/>
    <w:rsid w:val="00786E23"/>
    <w:rsid w:val="00790C52"/>
    <w:rsid w:val="00791928"/>
    <w:rsid w:val="00793BFB"/>
    <w:rsid w:val="0079478F"/>
    <w:rsid w:val="007A7319"/>
    <w:rsid w:val="007A737C"/>
    <w:rsid w:val="007B41EA"/>
    <w:rsid w:val="007B4A5F"/>
    <w:rsid w:val="007B4EAA"/>
    <w:rsid w:val="007C234C"/>
    <w:rsid w:val="007C5B99"/>
    <w:rsid w:val="007C6071"/>
    <w:rsid w:val="007D34D8"/>
    <w:rsid w:val="007D458D"/>
    <w:rsid w:val="007D50CC"/>
    <w:rsid w:val="007D685F"/>
    <w:rsid w:val="007D73C2"/>
    <w:rsid w:val="007E396F"/>
    <w:rsid w:val="007E47D9"/>
    <w:rsid w:val="007E5EA1"/>
    <w:rsid w:val="007F30D2"/>
    <w:rsid w:val="008014D8"/>
    <w:rsid w:val="00803494"/>
    <w:rsid w:val="008055BF"/>
    <w:rsid w:val="0081214D"/>
    <w:rsid w:val="008217D5"/>
    <w:rsid w:val="00826856"/>
    <w:rsid w:val="00826A2A"/>
    <w:rsid w:val="008338A7"/>
    <w:rsid w:val="00834658"/>
    <w:rsid w:val="00834CD4"/>
    <w:rsid w:val="00836E6F"/>
    <w:rsid w:val="00840F99"/>
    <w:rsid w:val="008462EF"/>
    <w:rsid w:val="00850747"/>
    <w:rsid w:val="00863CD0"/>
    <w:rsid w:val="008649F3"/>
    <w:rsid w:val="0086581C"/>
    <w:rsid w:val="00866548"/>
    <w:rsid w:val="00872117"/>
    <w:rsid w:val="00876604"/>
    <w:rsid w:val="0088187A"/>
    <w:rsid w:val="00882D66"/>
    <w:rsid w:val="0088353D"/>
    <w:rsid w:val="0088613A"/>
    <w:rsid w:val="008918AC"/>
    <w:rsid w:val="00892FE2"/>
    <w:rsid w:val="00894FB8"/>
    <w:rsid w:val="008A040D"/>
    <w:rsid w:val="008A4695"/>
    <w:rsid w:val="008A4C93"/>
    <w:rsid w:val="008B014A"/>
    <w:rsid w:val="008B4083"/>
    <w:rsid w:val="008D1791"/>
    <w:rsid w:val="008D2586"/>
    <w:rsid w:val="008D2E97"/>
    <w:rsid w:val="008D6DC8"/>
    <w:rsid w:val="008D7E3E"/>
    <w:rsid w:val="008F0B2D"/>
    <w:rsid w:val="008F2992"/>
    <w:rsid w:val="008F3883"/>
    <w:rsid w:val="008F39FB"/>
    <w:rsid w:val="008F70EF"/>
    <w:rsid w:val="00900667"/>
    <w:rsid w:val="00901B5D"/>
    <w:rsid w:val="0090205F"/>
    <w:rsid w:val="009128B5"/>
    <w:rsid w:val="00920473"/>
    <w:rsid w:val="00925032"/>
    <w:rsid w:val="00932A0E"/>
    <w:rsid w:val="00936FC8"/>
    <w:rsid w:val="00942746"/>
    <w:rsid w:val="009452B7"/>
    <w:rsid w:val="0095036F"/>
    <w:rsid w:val="009506CB"/>
    <w:rsid w:val="00950E0B"/>
    <w:rsid w:val="00957131"/>
    <w:rsid w:val="009613CF"/>
    <w:rsid w:val="00961917"/>
    <w:rsid w:val="00970B78"/>
    <w:rsid w:val="009774B2"/>
    <w:rsid w:val="009835BD"/>
    <w:rsid w:val="00991F42"/>
    <w:rsid w:val="0099347A"/>
    <w:rsid w:val="0099797F"/>
    <w:rsid w:val="009A2096"/>
    <w:rsid w:val="009A29C2"/>
    <w:rsid w:val="009A3720"/>
    <w:rsid w:val="009A619D"/>
    <w:rsid w:val="009A75A5"/>
    <w:rsid w:val="009B16EB"/>
    <w:rsid w:val="009B440E"/>
    <w:rsid w:val="009B68F5"/>
    <w:rsid w:val="009B6C46"/>
    <w:rsid w:val="009B7C1F"/>
    <w:rsid w:val="009C5396"/>
    <w:rsid w:val="009D02C3"/>
    <w:rsid w:val="009D2320"/>
    <w:rsid w:val="009D31D7"/>
    <w:rsid w:val="009D4E2C"/>
    <w:rsid w:val="009D77C6"/>
    <w:rsid w:val="009D78AB"/>
    <w:rsid w:val="009E34C5"/>
    <w:rsid w:val="009F0F2D"/>
    <w:rsid w:val="009F1232"/>
    <w:rsid w:val="009F47D7"/>
    <w:rsid w:val="00A0145C"/>
    <w:rsid w:val="00A019E8"/>
    <w:rsid w:val="00A0322A"/>
    <w:rsid w:val="00A0457C"/>
    <w:rsid w:val="00A06841"/>
    <w:rsid w:val="00A11EBD"/>
    <w:rsid w:val="00A17788"/>
    <w:rsid w:val="00A20281"/>
    <w:rsid w:val="00A25219"/>
    <w:rsid w:val="00A278A8"/>
    <w:rsid w:val="00A320AB"/>
    <w:rsid w:val="00A35EA8"/>
    <w:rsid w:val="00A53482"/>
    <w:rsid w:val="00A560F4"/>
    <w:rsid w:val="00A56A48"/>
    <w:rsid w:val="00A63429"/>
    <w:rsid w:val="00A64574"/>
    <w:rsid w:val="00A672B3"/>
    <w:rsid w:val="00A6772A"/>
    <w:rsid w:val="00A73133"/>
    <w:rsid w:val="00A7592D"/>
    <w:rsid w:val="00A80C08"/>
    <w:rsid w:val="00A8574E"/>
    <w:rsid w:val="00A90829"/>
    <w:rsid w:val="00A915A6"/>
    <w:rsid w:val="00A94219"/>
    <w:rsid w:val="00A95E8C"/>
    <w:rsid w:val="00AA0256"/>
    <w:rsid w:val="00AA19E5"/>
    <w:rsid w:val="00AA3830"/>
    <w:rsid w:val="00AB1BF2"/>
    <w:rsid w:val="00AC6798"/>
    <w:rsid w:val="00AD1962"/>
    <w:rsid w:val="00AD6B4D"/>
    <w:rsid w:val="00AE3E1E"/>
    <w:rsid w:val="00AE4963"/>
    <w:rsid w:val="00AF05B4"/>
    <w:rsid w:val="00AF4A1C"/>
    <w:rsid w:val="00AF7174"/>
    <w:rsid w:val="00B0182A"/>
    <w:rsid w:val="00B10F42"/>
    <w:rsid w:val="00B21E8C"/>
    <w:rsid w:val="00B32539"/>
    <w:rsid w:val="00B34CFF"/>
    <w:rsid w:val="00B4444A"/>
    <w:rsid w:val="00B50EB4"/>
    <w:rsid w:val="00B527E9"/>
    <w:rsid w:val="00B5382A"/>
    <w:rsid w:val="00B64304"/>
    <w:rsid w:val="00B652CE"/>
    <w:rsid w:val="00B66E1C"/>
    <w:rsid w:val="00B7341D"/>
    <w:rsid w:val="00B73F03"/>
    <w:rsid w:val="00B83359"/>
    <w:rsid w:val="00B8688E"/>
    <w:rsid w:val="00B87EC1"/>
    <w:rsid w:val="00B91F52"/>
    <w:rsid w:val="00BB0A46"/>
    <w:rsid w:val="00BB4743"/>
    <w:rsid w:val="00BC15D1"/>
    <w:rsid w:val="00BC1BC1"/>
    <w:rsid w:val="00BC3448"/>
    <w:rsid w:val="00BC4361"/>
    <w:rsid w:val="00BC43CE"/>
    <w:rsid w:val="00BD02DE"/>
    <w:rsid w:val="00BD41CF"/>
    <w:rsid w:val="00BD61C5"/>
    <w:rsid w:val="00BD6ABB"/>
    <w:rsid w:val="00BE26AD"/>
    <w:rsid w:val="00BF0FD6"/>
    <w:rsid w:val="00C031A3"/>
    <w:rsid w:val="00C03AA7"/>
    <w:rsid w:val="00C05C62"/>
    <w:rsid w:val="00C06A50"/>
    <w:rsid w:val="00C07482"/>
    <w:rsid w:val="00C1407A"/>
    <w:rsid w:val="00C14EDF"/>
    <w:rsid w:val="00C21AFA"/>
    <w:rsid w:val="00C23B48"/>
    <w:rsid w:val="00C36565"/>
    <w:rsid w:val="00C370B1"/>
    <w:rsid w:val="00C42513"/>
    <w:rsid w:val="00C431B2"/>
    <w:rsid w:val="00C451DC"/>
    <w:rsid w:val="00C46241"/>
    <w:rsid w:val="00C516FB"/>
    <w:rsid w:val="00C56530"/>
    <w:rsid w:val="00C57579"/>
    <w:rsid w:val="00C57BC3"/>
    <w:rsid w:val="00C57E5A"/>
    <w:rsid w:val="00C626D3"/>
    <w:rsid w:val="00C62A45"/>
    <w:rsid w:val="00C66B10"/>
    <w:rsid w:val="00C6769B"/>
    <w:rsid w:val="00C7181F"/>
    <w:rsid w:val="00C722FC"/>
    <w:rsid w:val="00C74132"/>
    <w:rsid w:val="00C74F33"/>
    <w:rsid w:val="00C801AA"/>
    <w:rsid w:val="00C873D7"/>
    <w:rsid w:val="00C950FC"/>
    <w:rsid w:val="00CA21C2"/>
    <w:rsid w:val="00CA7972"/>
    <w:rsid w:val="00CC2889"/>
    <w:rsid w:val="00CC2ABF"/>
    <w:rsid w:val="00CD650D"/>
    <w:rsid w:val="00CE7A0D"/>
    <w:rsid w:val="00D01534"/>
    <w:rsid w:val="00D1072B"/>
    <w:rsid w:val="00D126BE"/>
    <w:rsid w:val="00D15CF9"/>
    <w:rsid w:val="00D17320"/>
    <w:rsid w:val="00D3347A"/>
    <w:rsid w:val="00D363D7"/>
    <w:rsid w:val="00D41BB9"/>
    <w:rsid w:val="00D60031"/>
    <w:rsid w:val="00D606C4"/>
    <w:rsid w:val="00D630A1"/>
    <w:rsid w:val="00D67C31"/>
    <w:rsid w:val="00D72155"/>
    <w:rsid w:val="00D73E3C"/>
    <w:rsid w:val="00D779DE"/>
    <w:rsid w:val="00D85419"/>
    <w:rsid w:val="00D91178"/>
    <w:rsid w:val="00DA67D7"/>
    <w:rsid w:val="00DA73C7"/>
    <w:rsid w:val="00DA7D92"/>
    <w:rsid w:val="00DB0A9B"/>
    <w:rsid w:val="00DB7B2A"/>
    <w:rsid w:val="00DC6E91"/>
    <w:rsid w:val="00DD06EB"/>
    <w:rsid w:val="00DD32E0"/>
    <w:rsid w:val="00DD477F"/>
    <w:rsid w:val="00DE0F04"/>
    <w:rsid w:val="00DE7DF8"/>
    <w:rsid w:val="00DF3950"/>
    <w:rsid w:val="00E03627"/>
    <w:rsid w:val="00E176BC"/>
    <w:rsid w:val="00E25821"/>
    <w:rsid w:val="00E25CDD"/>
    <w:rsid w:val="00E3017D"/>
    <w:rsid w:val="00E30E7E"/>
    <w:rsid w:val="00E33B3C"/>
    <w:rsid w:val="00E3470B"/>
    <w:rsid w:val="00E35415"/>
    <w:rsid w:val="00E35B3B"/>
    <w:rsid w:val="00E372B3"/>
    <w:rsid w:val="00E43174"/>
    <w:rsid w:val="00E45AB3"/>
    <w:rsid w:val="00E5115B"/>
    <w:rsid w:val="00E528DC"/>
    <w:rsid w:val="00E53EDE"/>
    <w:rsid w:val="00E60AB2"/>
    <w:rsid w:val="00E66805"/>
    <w:rsid w:val="00E672C9"/>
    <w:rsid w:val="00E75B9B"/>
    <w:rsid w:val="00E94F84"/>
    <w:rsid w:val="00EA1AD8"/>
    <w:rsid w:val="00EA246F"/>
    <w:rsid w:val="00EA4697"/>
    <w:rsid w:val="00EA7C97"/>
    <w:rsid w:val="00EB4E88"/>
    <w:rsid w:val="00EC3585"/>
    <w:rsid w:val="00EC3945"/>
    <w:rsid w:val="00EC4CB8"/>
    <w:rsid w:val="00EC6A0E"/>
    <w:rsid w:val="00ED5E5B"/>
    <w:rsid w:val="00EE1164"/>
    <w:rsid w:val="00EF4F88"/>
    <w:rsid w:val="00EF5053"/>
    <w:rsid w:val="00F01E5C"/>
    <w:rsid w:val="00F022F5"/>
    <w:rsid w:val="00F03A9E"/>
    <w:rsid w:val="00F0792C"/>
    <w:rsid w:val="00F07CB5"/>
    <w:rsid w:val="00F07ED7"/>
    <w:rsid w:val="00F07F1C"/>
    <w:rsid w:val="00F10042"/>
    <w:rsid w:val="00F11B1D"/>
    <w:rsid w:val="00F125B1"/>
    <w:rsid w:val="00F13448"/>
    <w:rsid w:val="00F13813"/>
    <w:rsid w:val="00F23C73"/>
    <w:rsid w:val="00F244AE"/>
    <w:rsid w:val="00F3571A"/>
    <w:rsid w:val="00F4543A"/>
    <w:rsid w:val="00F56FFC"/>
    <w:rsid w:val="00F6093D"/>
    <w:rsid w:val="00F64E59"/>
    <w:rsid w:val="00F704F8"/>
    <w:rsid w:val="00F73DFC"/>
    <w:rsid w:val="00F7413F"/>
    <w:rsid w:val="00F83B95"/>
    <w:rsid w:val="00F85EE2"/>
    <w:rsid w:val="00F86668"/>
    <w:rsid w:val="00FA1468"/>
    <w:rsid w:val="00FA2D8F"/>
    <w:rsid w:val="00FA5BC0"/>
    <w:rsid w:val="00FA741D"/>
    <w:rsid w:val="00FB0057"/>
    <w:rsid w:val="00FB2883"/>
    <w:rsid w:val="00FB76BF"/>
    <w:rsid w:val="00FC01BD"/>
    <w:rsid w:val="00FC11A7"/>
    <w:rsid w:val="00FD3C44"/>
    <w:rsid w:val="00FD54A2"/>
    <w:rsid w:val="00FD56C0"/>
    <w:rsid w:val="00FE06E5"/>
    <w:rsid w:val="00FE0D1C"/>
    <w:rsid w:val="00FF4A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38D1D4-93CB-4F6B-9565-C019D196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FD3C4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D34D8"/>
  </w:style>
  <w:style w:type="paragraph" w:styleId="a3">
    <w:name w:val="List Paragraph"/>
    <w:basedOn w:val="a"/>
    <w:uiPriority w:val="34"/>
    <w:qFormat/>
    <w:rsid w:val="00B50E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7946">
      <w:bodyDiv w:val="1"/>
      <w:marLeft w:val="0"/>
      <w:marRight w:val="0"/>
      <w:marTop w:val="0"/>
      <w:marBottom w:val="0"/>
      <w:divBdr>
        <w:top w:val="none" w:sz="0" w:space="0" w:color="auto"/>
        <w:left w:val="none" w:sz="0" w:space="0" w:color="auto"/>
        <w:bottom w:val="none" w:sz="0" w:space="0" w:color="auto"/>
        <w:right w:val="none" w:sz="0" w:space="0" w:color="auto"/>
      </w:divBdr>
      <w:divsChild>
        <w:div w:id="1164660300">
          <w:marLeft w:val="0"/>
          <w:marRight w:val="0"/>
          <w:marTop w:val="0"/>
          <w:marBottom w:val="200"/>
          <w:divBdr>
            <w:top w:val="none" w:sz="0" w:space="0" w:color="auto"/>
            <w:left w:val="none" w:sz="0" w:space="0" w:color="auto"/>
            <w:bottom w:val="none" w:sz="0" w:space="0" w:color="auto"/>
            <w:right w:val="none" w:sz="0" w:space="0" w:color="auto"/>
          </w:divBdr>
        </w:div>
        <w:div w:id="1561937136">
          <w:marLeft w:val="0"/>
          <w:marRight w:val="-115"/>
          <w:marTop w:val="0"/>
          <w:marBottom w:val="0"/>
          <w:divBdr>
            <w:top w:val="none" w:sz="0" w:space="0" w:color="auto"/>
            <w:left w:val="none" w:sz="0" w:space="0" w:color="auto"/>
            <w:bottom w:val="none" w:sz="0" w:space="0" w:color="auto"/>
            <w:right w:val="none" w:sz="0" w:space="0" w:color="auto"/>
          </w:divBdr>
          <w:divsChild>
            <w:div w:id="1798334033">
              <w:marLeft w:val="0"/>
              <w:marRight w:val="0"/>
              <w:marTop w:val="0"/>
              <w:marBottom w:val="160"/>
              <w:divBdr>
                <w:top w:val="none" w:sz="0" w:space="0" w:color="auto"/>
                <w:left w:val="none" w:sz="0" w:space="0" w:color="auto"/>
                <w:bottom w:val="none" w:sz="0" w:space="0" w:color="auto"/>
                <w:right w:val="none" w:sz="0" w:space="0" w:color="auto"/>
              </w:divBdr>
            </w:div>
          </w:divsChild>
        </w:div>
        <w:div w:id="1178613574">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84D2AE-4A5A-4A0E-A197-253AD53FE846}"/>
</file>

<file path=customXml/itemProps2.xml><?xml version="1.0" encoding="utf-8"?>
<ds:datastoreItem xmlns:ds="http://schemas.openxmlformats.org/officeDocument/2006/customXml" ds:itemID="{BF6EF614-6DD9-4420-BF90-000C89256966}"/>
</file>

<file path=customXml/itemProps3.xml><?xml version="1.0" encoding="utf-8"?>
<ds:datastoreItem xmlns:ds="http://schemas.openxmlformats.org/officeDocument/2006/customXml" ds:itemID="{F4C1B73C-F1D2-4E2D-9724-FDD2DA70097C}"/>
</file>

<file path=docProps/app.xml><?xml version="1.0" encoding="utf-8"?>
<Properties xmlns="http://schemas.openxmlformats.org/officeDocument/2006/extended-properties" xmlns:vt="http://schemas.openxmlformats.org/officeDocument/2006/docPropsVTypes">
  <Template>Normal</Template>
  <TotalTime>30</TotalTime>
  <Pages>2</Pages>
  <Words>374</Words>
  <Characters>1872</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Linor Deutsch</dc:creator>
  <cp:keywords/>
  <dc:description/>
  <cp:lastModifiedBy>גיא עציון</cp:lastModifiedBy>
  <cp:revision>3</cp:revision>
  <dcterms:created xsi:type="dcterms:W3CDTF">2016-12-06T14:40:00Z</dcterms:created>
  <dcterms:modified xsi:type="dcterms:W3CDTF">2016-12-06T15:04:00Z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2009929</vt:r8>
  </property>
</Properties>
</file>