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C44" w:rsidRPr="00FD3C44" w:rsidRDefault="00FD3C44" w:rsidP="00FD3C4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הסתייגויות מעודכן: </w:t>
      </w:r>
    </w:p>
    <w:tbl>
      <w:tblPr>
        <w:bidiVisual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"/>
        <w:gridCol w:w="1015"/>
        <w:gridCol w:w="2209"/>
        <w:gridCol w:w="2260"/>
        <w:gridCol w:w="1868"/>
      </w:tblGrid>
      <w:tr w:rsidR="003A4E0A" w:rsidRPr="00FD3C44" w:rsidTr="00FD3C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b/>
                <w:bCs/>
                <w:color w:val="000000"/>
                <w:rtl/>
              </w:rPr>
              <w:t>סעיף בחוק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b/>
                <w:bCs/>
                <w:color w:val="000000"/>
                <w:rtl/>
              </w:rPr>
              <w:t>נושא הסעיף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b/>
                <w:bCs/>
                <w:color w:val="000000"/>
                <w:rtl/>
              </w:rPr>
              <w:t>הבעיה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b/>
                <w:bCs/>
                <w:color w:val="000000"/>
                <w:rtl/>
              </w:rPr>
              <w:t>נוסח מתוקן</w:t>
            </w:r>
          </w:p>
        </w:tc>
      </w:tr>
      <w:tr w:rsidR="003A4E0A" w:rsidRPr="00FD3C44" w:rsidTr="00FD3C4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7D34D8" w:rsidRDefault="00FD3C44" w:rsidP="00FD3C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rtl/>
              </w:rPr>
            </w:pPr>
            <w:r w:rsidRPr="00FD3C44">
              <w:rPr>
                <w:rFonts w:ascii="Calibri" w:eastAsia="Times New Roman" w:hAnsi="Calibri" w:cs="Times New Roman"/>
                <w:b/>
                <w:bCs/>
                <w:color w:val="000000"/>
                <w:rtl/>
              </w:rPr>
              <w:t>ועדת היישום – סעיף יז לדו"ח ועדת שטרום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401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 xml:space="preserve">סעיף 9(א) בעמוד </w:t>
            </w:r>
            <w:r w:rsidR="004016CB">
              <w:rPr>
                <w:rFonts w:ascii="Calibri" w:eastAsia="Times New Roman" w:hAnsi="Calibri" w:cs="Times New Roman" w:hint="cs"/>
                <w:color w:val="000000"/>
                <w:rtl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חברי ועדת היישום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 xml:space="preserve">הסעיף אינו כולל נציגי ארגונים חברתיים ואקדמיה, למרות הנחיה מפורשת שנתן יו"ר הועדה.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יש להוסיף: "לוועדת היישום יתווספו 3 נציגי ציבור בעלי מעמד, מומחיות או ידע רלבנטיים, חלקם מהאקדמיה וחלקם מהארגונים החברתיים"</w:t>
            </w:r>
          </w:p>
        </w:tc>
      </w:tr>
      <w:tr w:rsidR="003A4E0A" w:rsidRPr="00FD3C44" w:rsidTr="00FD3C4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3C44" w:rsidRPr="007D34D8" w:rsidRDefault="00FD3C44" w:rsidP="00FD3C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9(ד)4 בעמוד 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"המגלה מידע או עושה שימוש במידע בניגוד להוראה זו- דינו מאסר שנה"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מטרת סעיף זה היא הן להרתיע נציגי ציבור מלהיות חברים בועדת היישום והן להטיל חיסיון על פעילות הועדה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8B4083" w:rsidP="00FD3C4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>
              <w:rPr>
                <w:rFonts w:ascii="Calibri" w:eastAsia="Times New Roman" w:hAnsi="Calibri" w:cs="Times New Roman" w:hint="cs"/>
                <w:color w:val="000000"/>
                <w:rtl/>
              </w:rPr>
              <w:t>לאחר המילים "המגלה מידע" יבוא "פרטני על לקוח בנק" והמילים "או עושה שימוש בניגוד להוראה זו" ימחקו</w:t>
            </w:r>
          </w:p>
        </w:tc>
      </w:tr>
      <w:tr w:rsidR="003A4E0A" w:rsidRPr="00FD3C44" w:rsidTr="00FD3C4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3C44" w:rsidRPr="007D34D8" w:rsidRDefault="00FD3C44" w:rsidP="00FD3C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401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9(ב) בעמוד 1</w:t>
            </w:r>
            <w:r w:rsidR="004016CB">
              <w:rPr>
                <w:rFonts w:ascii="Calibri" w:eastAsia="Times New Roman" w:hAnsi="Calibri" w:cs="Times New Roman" w:hint="cs"/>
                <w:color w:val="000000"/>
                <w:rtl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תפקידי הועדה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הועדה פאסיבית- היא "עוקבת" ו"בוחנת". אין לה אחריות. הועדה צריכה להיות הגוף שמנהל את יישום הרפורמה, להגדיר לוח זמנים ולבחון את ההתקדמות. אם יש עיכוב- הועדה צריכה ליידע את ועדת הרפורמות ואת הציבור.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יש להגדיר בראש סעיף ב': "וועדת היישום תוגדר כגוף האחראי לניהול יישום הרפורמה"</w:t>
            </w:r>
          </w:p>
        </w:tc>
      </w:tr>
      <w:tr w:rsidR="003A4E0A" w:rsidRPr="00FD3C44" w:rsidTr="00FD3C4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3C44" w:rsidRPr="007D34D8" w:rsidRDefault="00FD3C44" w:rsidP="00FD3C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4016CB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>
              <w:rPr>
                <w:rFonts w:ascii="Calibri" w:eastAsia="Times New Roman" w:hAnsi="Calibri" w:cs="Times New Roman" w:hint="cs"/>
                <w:color w:val="000000"/>
                <w:rtl/>
              </w:rPr>
              <w:t>סעיף 9 בעמוד 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מדדים להצלחה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בניגוד לדו"ח הועדה ולהערות שהועלו במהלך הדיונים, לא מוגדר שהועדה תיקבע פרמטרים להצלחה. האם ירידת נתח השוק של פועלומי ב-1% תוך 5 שנים הינה הצלחה?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יש להוסיף תת סעיף חדש תחת סעיף 9: "הוועדה תפרסם עם הקמתה פרמטרים מדידים להגדרת הצלחה בהגברת התחרות והפחתת הריכוזיות. הפרמטרים יובאו לדיון בוועדת הרפורמות של הכנסת"</w:t>
            </w:r>
          </w:p>
        </w:tc>
      </w:tr>
      <w:tr w:rsidR="003A4E0A" w:rsidRPr="00FD3C44" w:rsidTr="00FD3C4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3C44" w:rsidRPr="007D34D8" w:rsidRDefault="00FD3C44" w:rsidP="00FD3C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401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9(ו) בעמוד 1</w:t>
            </w:r>
            <w:r w:rsidR="004016CB">
              <w:rPr>
                <w:rFonts w:ascii="Calibri" w:eastAsia="Times New Roman" w:hAnsi="Calibri" w:cs="Times New Roman" w:hint="cs"/>
                <w:color w:val="000000"/>
                <w:rtl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קביעת מדדי זמן ליישום החוק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בלי מדדי זמן ברורים יישום הרפורמה עלול להמשך נצח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FD3C44" w:rsidRPr="00FD3C44" w:rsidRDefault="00FD3C44" w:rsidP="00FD3C4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הועדה תפקח ותגדיר מדדי זמן לביצוע פעולות שנדרשות ליישום הגברת התחרות והקטנת הריכוזיות בשוק הבנקאות</w:t>
            </w:r>
          </w:p>
          <w:p w:rsidR="00FD3C44" w:rsidRPr="00FD3C44" w:rsidRDefault="00FD3C44" w:rsidP="00FD3C4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</w:tr>
      <w:tr w:rsidR="003A4E0A" w:rsidRPr="00FD3C44" w:rsidTr="007D34D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34D8" w:rsidRPr="007D34D8" w:rsidRDefault="007D34D8" w:rsidP="00FD3C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7D34D8" w:rsidRPr="007D34D8" w:rsidRDefault="007D34D8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>9(ד)5(4)</w:t>
            </w:r>
            <w:r w:rsidR="004016CB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 עמוד 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7D34D8" w:rsidRPr="00FD3C44" w:rsidRDefault="007D34D8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t xml:space="preserve">"רשות ההגבלים העסקיים, לעניין מידע שנאסף מכח סמכות הממונה על </w:t>
            </w: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lastRenderedPageBreak/>
              <w:t>ההגבלים העסקיים, לפי סעיף 44א..."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7D34D8" w:rsidRPr="00FD3C44" w:rsidRDefault="007D34D8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lastRenderedPageBreak/>
              <w:t xml:space="preserve">הועדה צריכה לקבל גישה לכל מידע שנאסף על ידי הגבלים עסקיים, לא רק לפי סעיף 44א. לדוגמה, מידע </w:t>
            </w:r>
            <w:r w:rsidRPr="00FD3C44">
              <w:rPr>
                <w:rFonts w:ascii="Calibri" w:eastAsia="Times New Roman" w:hAnsi="Calibri" w:cs="Times New Roman"/>
                <w:color w:val="000000"/>
                <w:rtl/>
              </w:rPr>
              <w:lastRenderedPageBreak/>
              <w:t>שנאסף במסגרת סעיף 31, קבוצות ריכוז. אם תתבצע בדיקה האם מוסדות פיננסיים כלשהם מהווים קבוצת ריכוז, לא הגיוני שהמידע לא יגיע לוועדה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7D34D8" w:rsidRPr="00FD3C44" w:rsidRDefault="004016CB" w:rsidP="00FD3C4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4016C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lastRenderedPageBreak/>
              <w:t>"יש למחוק את המילים לפי סעיף 44 א"</w:t>
            </w:r>
          </w:p>
        </w:tc>
      </w:tr>
      <w:tr w:rsidR="003A4E0A" w:rsidRPr="00FD3C44" w:rsidTr="00FD3C4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34D8" w:rsidRPr="007D34D8" w:rsidRDefault="007D34D8" w:rsidP="00FD3C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7D34D8" w:rsidRPr="00FD3C44" w:rsidRDefault="00A56A48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סעיף ה' עמוד 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56A48" w:rsidRPr="00A56A48" w:rsidRDefault="00A56A48" w:rsidP="00A56A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"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הוועדה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תגיש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לממשלה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ולוועדת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הכספים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ולוועדת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הכלכלה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של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הכנסת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A56A48" w:rsidRPr="00A56A48" w:rsidRDefault="00A56A48" w:rsidP="00A56A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אחת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לשנה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במהלך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תקופת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עבודת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הוועדה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דין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וחשבון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על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עבודתה</w:t>
            </w:r>
          </w:p>
          <w:p w:rsidR="00A56A48" w:rsidRPr="00A56A48" w:rsidRDefault="00A56A48" w:rsidP="00A56A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והמלצותיה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הדין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וחשבון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יפורסם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באתרי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האינטרנט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של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משרד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האוצר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ושל</w:t>
            </w:r>
          </w:p>
          <w:p w:rsidR="007D34D8" w:rsidRPr="00FD3C44" w:rsidRDefault="00A56A48" w:rsidP="00A56A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בנק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6A4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ישראל</w:t>
            </w:r>
            <w:r w:rsidRPr="00A56A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7D34D8" w:rsidRPr="00FD3C44" w:rsidRDefault="00A56A48" w:rsidP="00FD3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ברפורמה כזו בה לשחקנים אין אינטרס שלשון החוק יקוים חשוב כי הפיקוח הפרלמנטרי יהיה צמוד הרבה יותר מפעם בשנה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7D34D8" w:rsidRPr="00FD3C44" w:rsidRDefault="00A56A48" w:rsidP="00FD3C4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במקום המילים "אחת לשנה" יבוא "אחת לחצי שנה"</w:t>
            </w:r>
          </w:p>
        </w:tc>
      </w:tr>
      <w:tr w:rsidR="003A4E0A" w:rsidRPr="00FD3C44" w:rsidTr="00FD3C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16CB" w:rsidRPr="007D34D8" w:rsidRDefault="009C0F82" w:rsidP="009C0F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 w:hint="cs"/>
                <w:b/>
                <w:bCs/>
                <w:color w:val="000000"/>
                <w:rtl/>
              </w:rPr>
              <w:t>סנקציות במקרה של אי יישום החוק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4016CB" w:rsidRDefault="009C0F82" w:rsidP="00FD3C44">
            <w:pPr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הוספת סעיף 7ח בעמוד 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4016CB" w:rsidRDefault="009C0F82" w:rsidP="00A56A48">
            <w:pPr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עיון בהצעת החוק מלמד כי הפרתם של סעיפים 7ב-7ז לא זוכה לשום סנקציה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–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 למעשה רק הפרת סעיפים 7ד, ו-7ו זוכה לסנקציה של עיצום כספי מינורי. יתר על כן עיון בהצעת החוק מלמד כי כל הסעיפים הללו הוצאו מהסנקציה הפלילית שבחוק הבנקאות שירות ללקוח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4016CB" w:rsidRDefault="004E52EA" w:rsidP="00FD3C44">
            <w:pPr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הניסיון המצטבר מלמד כי תאגידים רבי כוח אינם חוששים מהפרת החוק אלא מהסנקציה הנלווית להפרה. כלומר באין עונש מרתיע ברור כי התמריץ הכלכלי יגבר. הרעיון לפי עיצום של 750,000 ₪ ימנע מהבנקים הגדולים במשק להפר את הוראות הרפורמה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–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 אינו עומד במבחן המציאות. המסקנה היא כי חייבים עונש לכל ההוראות ועונש מרתיע.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A93AF7" w:rsidRDefault="00A93AF7" w:rsidP="00F635D7">
            <w:pPr>
              <w:spacing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בסעיף 7ח יבוא הפרת כל סעיפים 7ב-7ז תזכה לסנקציה כספית </w:t>
            </w:r>
            <w:r w:rsidR="00F635D7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כפי שקובע </w:t>
            </w:r>
            <w:bookmarkStart w:id="0" w:name="_GoBack"/>
            <w:bookmarkEnd w:id="0"/>
            <w:r w:rsidR="00F635D7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סעיף 11א(ג).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הפרת סעיפים 7ג, 7ה, ו-7ז תזכה לסנקציה פלילית.</w:t>
            </w:r>
          </w:p>
        </w:tc>
      </w:tr>
      <w:tr w:rsidR="003A4E0A" w:rsidRPr="00FD3C44" w:rsidTr="00FD3C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281" w:rsidRDefault="00886281" w:rsidP="009C0F82">
            <w:pPr>
              <w:spacing w:after="0" w:line="240" w:lineRule="auto"/>
              <w:rPr>
                <w:rFonts w:ascii="Calibri" w:eastAsia="Times New Roman" w:hAnsi="Calibri" w:cs="Times New Roman" w:hint="cs"/>
                <w:b/>
                <w:bCs/>
                <w:color w:val="000000"/>
                <w:rtl/>
              </w:rPr>
            </w:pPr>
            <w:r>
              <w:rPr>
                <w:rFonts w:ascii="Calibri" w:eastAsia="Times New Roman" w:hAnsi="Calibri" w:cs="Times New Roman" w:hint="cs"/>
                <w:b/>
                <w:bCs/>
                <w:color w:val="000000"/>
                <w:rtl/>
              </w:rPr>
              <w:t>תיקון חוק כרטיסי חיוב תשמ"ו-1986.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886281" w:rsidRDefault="003A4E0A" w:rsidP="00FD3C44">
            <w:pPr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הוספת סעיף 12 בעמוד 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886281" w:rsidRDefault="003A4E0A" w:rsidP="00A56A48">
            <w:pPr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בחוק כרטיסי חיוב תשמ"ו 1986 ההגדרה של "כרטיס חיוב" הינה הגדרה מיושנת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–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 כיום מוגדר בחוק "</w:t>
            </w:r>
            <w:r w:rsidRPr="003A4E0A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כרטיס אשראי, כרטיס בנק, כרטיס תשלום או לוחית או חפצים אחרים המיועדים לרכישת נכסים, כפי שיקבע שר המשפטים בהתייעצות עם נגיד בנק ישראל ובאישו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ר ועדת חוקה, חוק ומשפט של הכנסת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."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886281" w:rsidRDefault="003A4E0A" w:rsidP="00FD3C44">
            <w:pPr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ברור לגמרי כי בעידן בו כל כרטיסי החיוב עומדים להיות יישומון מחשב או סלולר, יש לתקן הגדרה מיושנת זו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886281" w:rsidRDefault="003A4E0A" w:rsidP="00F635D7">
            <w:pPr>
              <w:spacing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בחוק כרטיסי חיוב התשמ"ו-1986 בסעיף 1 במקום ההגדרה הקיימת  של כרטיס חיוב </w:t>
            </w:r>
            <w:proofErr w:type="spellStart"/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יכתב</w:t>
            </w:r>
            <w:proofErr w:type="spellEnd"/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 כך: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br/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"כרטיס חיוב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–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 xml:space="preserve"> כרטיס אשראי, כרטיס בנק, כרטיס תשלום או כל יישומון לאינטרנט או לסלולר המיועדים לרכישת מוצרים או נכסים כפי שיקבעו שרי המשפטים והכלכלה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lastRenderedPageBreak/>
              <w:t xml:space="preserve">בהתייעצות עם נגיד בנק ישראל ובאישור ועדת הכלכלה של הכנסת" </w:t>
            </w:r>
          </w:p>
        </w:tc>
      </w:tr>
    </w:tbl>
    <w:p w:rsidR="00A80C08" w:rsidRDefault="00A80C08" w:rsidP="007D34D8"/>
    <w:sectPr w:rsidR="00A80C08" w:rsidSect="00142BD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C44"/>
    <w:rsid w:val="00004929"/>
    <w:rsid w:val="00014F1D"/>
    <w:rsid w:val="000319EC"/>
    <w:rsid w:val="00032C55"/>
    <w:rsid w:val="00032E20"/>
    <w:rsid w:val="00032EF3"/>
    <w:rsid w:val="00037A34"/>
    <w:rsid w:val="0004310F"/>
    <w:rsid w:val="00044DA4"/>
    <w:rsid w:val="00046C93"/>
    <w:rsid w:val="0004777A"/>
    <w:rsid w:val="00050E66"/>
    <w:rsid w:val="0005427C"/>
    <w:rsid w:val="000611C4"/>
    <w:rsid w:val="00061680"/>
    <w:rsid w:val="00064695"/>
    <w:rsid w:val="00067425"/>
    <w:rsid w:val="00075E60"/>
    <w:rsid w:val="0007675A"/>
    <w:rsid w:val="00082644"/>
    <w:rsid w:val="00084C21"/>
    <w:rsid w:val="00090009"/>
    <w:rsid w:val="00094928"/>
    <w:rsid w:val="00096BD6"/>
    <w:rsid w:val="000A1867"/>
    <w:rsid w:val="000A2BD4"/>
    <w:rsid w:val="000A32AD"/>
    <w:rsid w:val="000A3892"/>
    <w:rsid w:val="000A3BE1"/>
    <w:rsid w:val="000A76E1"/>
    <w:rsid w:val="000B0E44"/>
    <w:rsid w:val="000B3A06"/>
    <w:rsid w:val="000E0FA0"/>
    <w:rsid w:val="000F3132"/>
    <w:rsid w:val="000F52E1"/>
    <w:rsid w:val="000F5588"/>
    <w:rsid w:val="00101D53"/>
    <w:rsid w:val="00102584"/>
    <w:rsid w:val="00103C5D"/>
    <w:rsid w:val="0011123A"/>
    <w:rsid w:val="00113C71"/>
    <w:rsid w:val="00116901"/>
    <w:rsid w:val="00117DF6"/>
    <w:rsid w:val="00123FCE"/>
    <w:rsid w:val="00125C57"/>
    <w:rsid w:val="001326B5"/>
    <w:rsid w:val="001368AE"/>
    <w:rsid w:val="0014085C"/>
    <w:rsid w:val="00142383"/>
    <w:rsid w:val="00142BD6"/>
    <w:rsid w:val="00144F00"/>
    <w:rsid w:val="00151C42"/>
    <w:rsid w:val="00152A9B"/>
    <w:rsid w:val="00155692"/>
    <w:rsid w:val="001557E9"/>
    <w:rsid w:val="00156BEB"/>
    <w:rsid w:val="00160587"/>
    <w:rsid w:val="001619C0"/>
    <w:rsid w:val="00167B12"/>
    <w:rsid w:val="00176842"/>
    <w:rsid w:val="001865DD"/>
    <w:rsid w:val="00186959"/>
    <w:rsid w:val="00194525"/>
    <w:rsid w:val="001A28D9"/>
    <w:rsid w:val="001A2CD3"/>
    <w:rsid w:val="001A37E5"/>
    <w:rsid w:val="001B24AD"/>
    <w:rsid w:val="001B27D3"/>
    <w:rsid w:val="001B3EF7"/>
    <w:rsid w:val="001B5842"/>
    <w:rsid w:val="001C0A19"/>
    <w:rsid w:val="001C12EB"/>
    <w:rsid w:val="001C152D"/>
    <w:rsid w:val="001C61C6"/>
    <w:rsid w:val="001C65BA"/>
    <w:rsid w:val="001E76DF"/>
    <w:rsid w:val="001F000B"/>
    <w:rsid w:val="001F2112"/>
    <w:rsid w:val="001F238E"/>
    <w:rsid w:val="001F2AF1"/>
    <w:rsid w:val="001F3FCF"/>
    <w:rsid w:val="00204DE0"/>
    <w:rsid w:val="00207A9D"/>
    <w:rsid w:val="00231830"/>
    <w:rsid w:val="00232ADB"/>
    <w:rsid w:val="00233A43"/>
    <w:rsid w:val="002436F0"/>
    <w:rsid w:val="00244918"/>
    <w:rsid w:val="0024555A"/>
    <w:rsid w:val="00261ECC"/>
    <w:rsid w:val="00262C58"/>
    <w:rsid w:val="0026703C"/>
    <w:rsid w:val="0027323B"/>
    <w:rsid w:val="00284318"/>
    <w:rsid w:val="00284D86"/>
    <w:rsid w:val="00287F5C"/>
    <w:rsid w:val="0029589A"/>
    <w:rsid w:val="00295D2A"/>
    <w:rsid w:val="002A014B"/>
    <w:rsid w:val="002A1A98"/>
    <w:rsid w:val="002D161E"/>
    <w:rsid w:val="002D45AA"/>
    <w:rsid w:val="002E4A42"/>
    <w:rsid w:val="002E5169"/>
    <w:rsid w:val="002F4568"/>
    <w:rsid w:val="002F4AAF"/>
    <w:rsid w:val="003061E8"/>
    <w:rsid w:val="00317AE3"/>
    <w:rsid w:val="003226C5"/>
    <w:rsid w:val="0032698B"/>
    <w:rsid w:val="00331C36"/>
    <w:rsid w:val="0034167B"/>
    <w:rsid w:val="00345895"/>
    <w:rsid w:val="00346924"/>
    <w:rsid w:val="00350145"/>
    <w:rsid w:val="00353B40"/>
    <w:rsid w:val="003613E0"/>
    <w:rsid w:val="0036164C"/>
    <w:rsid w:val="00364856"/>
    <w:rsid w:val="00374696"/>
    <w:rsid w:val="00375B0F"/>
    <w:rsid w:val="0037784B"/>
    <w:rsid w:val="0038000E"/>
    <w:rsid w:val="00380093"/>
    <w:rsid w:val="00385E94"/>
    <w:rsid w:val="003868C2"/>
    <w:rsid w:val="0038769B"/>
    <w:rsid w:val="003953F9"/>
    <w:rsid w:val="003A4E0A"/>
    <w:rsid w:val="003A507C"/>
    <w:rsid w:val="003A5685"/>
    <w:rsid w:val="003A5CB7"/>
    <w:rsid w:val="003C33E9"/>
    <w:rsid w:val="003C4682"/>
    <w:rsid w:val="003C516D"/>
    <w:rsid w:val="003C75E4"/>
    <w:rsid w:val="003D4855"/>
    <w:rsid w:val="003D63D3"/>
    <w:rsid w:val="003E22BE"/>
    <w:rsid w:val="003E4A5E"/>
    <w:rsid w:val="003E64A1"/>
    <w:rsid w:val="003E7380"/>
    <w:rsid w:val="003F6860"/>
    <w:rsid w:val="003F73DD"/>
    <w:rsid w:val="004016CB"/>
    <w:rsid w:val="00402AFA"/>
    <w:rsid w:val="00403C8F"/>
    <w:rsid w:val="00406062"/>
    <w:rsid w:val="00406850"/>
    <w:rsid w:val="00410EF8"/>
    <w:rsid w:val="0041236E"/>
    <w:rsid w:val="00413949"/>
    <w:rsid w:val="00413E6B"/>
    <w:rsid w:val="004269ED"/>
    <w:rsid w:val="00426E9E"/>
    <w:rsid w:val="004309C6"/>
    <w:rsid w:val="00434346"/>
    <w:rsid w:val="00436D25"/>
    <w:rsid w:val="00440633"/>
    <w:rsid w:val="004461D6"/>
    <w:rsid w:val="0044660E"/>
    <w:rsid w:val="00446663"/>
    <w:rsid w:val="00455001"/>
    <w:rsid w:val="004633BF"/>
    <w:rsid w:val="00463F95"/>
    <w:rsid w:val="00467804"/>
    <w:rsid w:val="00485436"/>
    <w:rsid w:val="004A5F52"/>
    <w:rsid w:val="004A6427"/>
    <w:rsid w:val="004A7329"/>
    <w:rsid w:val="004C418E"/>
    <w:rsid w:val="004C56A1"/>
    <w:rsid w:val="004D1257"/>
    <w:rsid w:val="004D1901"/>
    <w:rsid w:val="004D55D7"/>
    <w:rsid w:val="004D7F69"/>
    <w:rsid w:val="004E52EA"/>
    <w:rsid w:val="004E7560"/>
    <w:rsid w:val="004E763E"/>
    <w:rsid w:val="004E7791"/>
    <w:rsid w:val="004E7BF6"/>
    <w:rsid w:val="004F60EE"/>
    <w:rsid w:val="0051181B"/>
    <w:rsid w:val="00516CC3"/>
    <w:rsid w:val="005205CF"/>
    <w:rsid w:val="00522D7C"/>
    <w:rsid w:val="00524F4A"/>
    <w:rsid w:val="005324EC"/>
    <w:rsid w:val="00540AF3"/>
    <w:rsid w:val="005413AE"/>
    <w:rsid w:val="00542DCA"/>
    <w:rsid w:val="005475CB"/>
    <w:rsid w:val="00551077"/>
    <w:rsid w:val="00555762"/>
    <w:rsid w:val="005575D8"/>
    <w:rsid w:val="00560F77"/>
    <w:rsid w:val="00567F69"/>
    <w:rsid w:val="005705AA"/>
    <w:rsid w:val="00573892"/>
    <w:rsid w:val="00574CFE"/>
    <w:rsid w:val="00576988"/>
    <w:rsid w:val="00580CA5"/>
    <w:rsid w:val="005825C7"/>
    <w:rsid w:val="00582AA1"/>
    <w:rsid w:val="005836F9"/>
    <w:rsid w:val="005915FD"/>
    <w:rsid w:val="00592540"/>
    <w:rsid w:val="005A3C83"/>
    <w:rsid w:val="005A5524"/>
    <w:rsid w:val="005B2689"/>
    <w:rsid w:val="005B7646"/>
    <w:rsid w:val="005C0A6F"/>
    <w:rsid w:val="005C6C84"/>
    <w:rsid w:val="005D012D"/>
    <w:rsid w:val="005D4359"/>
    <w:rsid w:val="005E2E16"/>
    <w:rsid w:val="005F0D70"/>
    <w:rsid w:val="005F2C17"/>
    <w:rsid w:val="00601DE2"/>
    <w:rsid w:val="00604028"/>
    <w:rsid w:val="00606A8B"/>
    <w:rsid w:val="00607AF4"/>
    <w:rsid w:val="0061692C"/>
    <w:rsid w:val="0061773E"/>
    <w:rsid w:val="00617E05"/>
    <w:rsid w:val="006237E6"/>
    <w:rsid w:val="00623E7B"/>
    <w:rsid w:val="00630AD5"/>
    <w:rsid w:val="00633342"/>
    <w:rsid w:val="00634B49"/>
    <w:rsid w:val="006366F3"/>
    <w:rsid w:val="00643606"/>
    <w:rsid w:val="00644F11"/>
    <w:rsid w:val="00647574"/>
    <w:rsid w:val="006500F2"/>
    <w:rsid w:val="00651698"/>
    <w:rsid w:val="006537F0"/>
    <w:rsid w:val="00653BD0"/>
    <w:rsid w:val="006544FF"/>
    <w:rsid w:val="00655D60"/>
    <w:rsid w:val="00656A90"/>
    <w:rsid w:val="00657E85"/>
    <w:rsid w:val="00662667"/>
    <w:rsid w:val="00663AD2"/>
    <w:rsid w:val="00663F58"/>
    <w:rsid w:val="00665E20"/>
    <w:rsid w:val="006674E3"/>
    <w:rsid w:val="00670388"/>
    <w:rsid w:val="00673E61"/>
    <w:rsid w:val="006750FF"/>
    <w:rsid w:val="006772FC"/>
    <w:rsid w:val="00682CF3"/>
    <w:rsid w:val="00683F28"/>
    <w:rsid w:val="0068545D"/>
    <w:rsid w:val="006873A3"/>
    <w:rsid w:val="0069230A"/>
    <w:rsid w:val="0069267B"/>
    <w:rsid w:val="00693EC4"/>
    <w:rsid w:val="006A193F"/>
    <w:rsid w:val="006A3081"/>
    <w:rsid w:val="006A6001"/>
    <w:rsid w:val="006B3070"/>
    <w:rsid w:val="006B3ABF"/>
    <w:rsid w:val="006C2469"/>
    <w:rsid w:val="006C341A"/>
    <w:rsid w:val="006C40C7"/>
    <w:rsid w:val="006D6ACD"/>
    <w:rsid w:val="006E2780"/>
    <w:rsid w:val="006E475E"/>
    <w:rsid w:val="006F6D69"/>
    <w:rsid w:val="00703AD3"/>
    <w:rsid w:val="00706805"/>
    <w:rsid w:val="00706B2B"/>
    <w:rsid w:val="007100B6"/>
    <w:rsid w:val="007216F6"/>
    <w:rsid w:val="00722A6F"/>
    <w:rsid w:val="00726904"/>
    <w:rsid w:val="00727CD1"/>
    <w:rsid w:val="007316DF"/>
    <w:rsid w:val="00745C78"/>
    <w:rsid w:val="00747B6E"/>
    <w:rsid w:val="00750724"/>
    <w:rsid w:val="007549D9"/>
    <w:rsid w:val="007553E5"/>
    <w:rsid w:val="007657FE"/>
    <w:rsid w:val="0076636E"/>
    <w:rsid w:val="00772534"/>
    <w:rsid w:val="0078063E"/>
    <w:rsid w:val="00781B37"/>
    <w:rsid w:val="00784D50"/>
    <w:rsid w:val="00786E23"/>
    <w:rsid w:val="00790C52"/>
    <w:rsid w:val="00791928"/>
    <w:rsid w:val="00793BFB"/>
    <w:rsid w:val="0079478F"/>
    <w:rsid w:val="007A7319"/>
    <w:rsid w:val="007A737C"/>
    <w:rsid w:val="007B41EA"/>
    <w:rsid w:val="007B4A5F"/>
    <w:rsid w:val="007B4EAA"/>
    <w:rsid w:val="007C234C"/>
    <w:rsid w:val="007C5B99"/>
    <w:rsid w:val="007C6071"/>
    <w:rsid w:val="007D34D8"/>
    <w:rsid w:val="007D458D"/>
    <w:rsid w:val="007D50CC"/>
    <w:rsid w:val="007D685F"/>
    <w:rsid w:val="007D73C2"/>
    <w:rsid w:val="007E396F"/>
    <w:rsid w:val="007E47D9"/>
    <w:rsid w:val="007E5EA1"/>
    <w:rsid w:val="007F30D2"/>
    <w:rsid w:val="008014D8"/>
    <w:rsid w:val="00803494"/>
    <w:rsid w:val="008055BF"/>
    <w:rsid w:val="0081214D"/>
    <w:rsid w:val="008217D5"/>
    <w:rsid w:val="00826856"/>
    <w:rsid w:val="00826A2A"/>
    <w:rsid w:val="008338A7"/>
    <w:rsid w:val="00834658"/>
    <w:rsid w:val="00834CD4"/>
    <w:rsid w:val="00836E6F"/>
    <w:rsid w:val="00840F99"/>
    <w:rsid w:val="008462EF"/>
    <w:rsid w:val="00850747"/>
    <w:rsid w:val="00863CD0"/>
    <w:rsid w:val="008649F3"/>
    <w:rsid w:val="0086581C"/>
    <w:rsid w:val="00866548"/>
    <w:rsid w:val="00872117"/>
    <w:rsid w:val="00876604"/>
    <w:rsid w:val="0088187A"/>
    <w:rsid w:val="00882D66"/>
    <w:rsid w:val="0088353D"/>
    <w:rsid w:val="0088613A"/>
    <w:rsid w:val="00886281"/>
    <w:rsid w:val="008918AC"/>
    <w:rsid w:val="00892FE2"/>
    <w:rsid w:val="00894FB8"/>
    <w:rsid w:val="008A040D"/>
    <w:rsid w:val="008A4695"/>
    <w:rsid w:val="008A4C93"/>
    <w:rsid w:val="008B014A"/>
    <w:rsid w:val="008B4083"/>
    <w:rsid w:val="008D1791"/>
    <w:rsid w:val="008D2586"/>
    <w:rsid w:val="008D2E97"/>
    <w:rsid w:val="008D6DC8"/>
    <w:rsid w:val="008D7E3E"/>
    <w:rsid w:val="008F0B2D"/>
    <w:rsid w:val="008F2992"/>
    <w:rsid w:val="008F3883"/>
    <w:rsid w:val="008F39FB"/>
    <w:rsid w:val="008F70EF"/>
    <w:rsid w:val="00900667"/>
    <w:rsid w:val="00901B5D"/>
    <w:rsid w:val="0090205F"/>
    <w:rsid w:val="009128B5"/>
    <w:rsid w:val="00920473"/>
    <w:rsid w:val="00925032"/>
    <w:rsid w:val="00932A0E"/>
    <w:rsid w:val="00936FC8"/>
    <w:rsid w:val="00942746"/>
    <w:rsid w:val="009452B7"/>
    <w:rsid w:val="0095036F"/>
    <w:rsid w:val="009506CB"/>
    <w:rsid w:val="00950E0B"/>
    <w:rsid w:val="00957131"/>
    <w:rsid w:val="009613CF"/>
    <w:rsid w:val="00961917"/>
    <w:rsid w:val="00970B78"/>
    <w:rsid w:val="009774B2"/>
    <w:rsid w:val="009835BD"/>
    <w:rsid w:val="00991F42"/>
    <w:rsid w:val="0099347A"/>
    <w:rsid w:val="0099797F"/>
    <w:rsid w:val="009A2096"/>
    <w:rsid w:val="009A29C2"/>
    <w:rsid w:val="009A3720"/>
    <w:rsid w:val="009A619D"/>
    <w:rsid w:val="009A75A5"/>
    <w:rsid w:val="009B16EB"/>
    <w:rsid w:val="009B440E"/>
    <w:rsid w:val="009B68F5"/>
    <w:rsid w:val="009B6C46"/>
    <w:rsid w:val="009B7C1F"/>
    <w:rsid w:val="009C0F82"/>
    <w:rsid w:val="009C5396"/>
    <w:rsid w:val="009D02C3"/>
    <w:rsid w:val="009D2320"/>
    <w:rsid w:val="009D31D7"/>
    <w:rsid w:val="009D4E2C"/>
    <w:rsid w:val="009D77C6"/>
    <w:rsid w:val="009D78AB"/>
    <w:rsid w:val="009E34C5"/>
    <w:rsid w:val="009F0F2D"/>
    <w:rsid w:val="009F1232"/>
    <w:rsid w:val="009F47D7"/>
    <w:rsid w:val="00A0145C"/>
    <w:rsid w:val="00A019E8"/>
    <w:rsid w:val="00A0322A"/>
    <w:rsid w:val="00A0457C"/>
    <w:rsid w:val="00A06841"/>
    <w:rsid w:val="00A11EBD"/>
    <w:rsid w:val="00A17788"/>
    <w:rsid w:val="00A20281"/>
    <w:rsid w:val="00A25219"/>
    <w:rsid w:val="00A278A8"/>
    <w:rsid w:val="00A320AB"/>
    <w:rsid w:val="00A35EA8"/>
    <w:rsid w:val="00A53482"/>
    <w:rsid w:val="00A560F4"/>
    <w:rsid w:val="00A56A48"/>
    <w:rsid w:val="00A63429"/>
    <w:rsid w:val="00A64574"/>
    <w:rsid w:val="00A672B3"/>
    <w:rsid w:val="00A6772A"/>
    <w:rsid w:val="00A73133"/>
    <w:rsid w:val="00A7592D"/>
    <w:rsid w:val="00A80C08"/>
    <w:rsid w:val="00A8574E"/>
    <w:rsid w:val="00A90829"/>
    <w:rsid w:val="00A915A6"/>
    <w:rsid w:val="00A93AF7"/>
    <w:rsid w:val="00A94219"/>
    <w:rsid w:val="00A95E8C"/>
    <w:rsid w:val="00AA0256"/>
    <w:rsid w:val="00AA19E5"/>
    <w:rsid w:val="00AA3830"/>
    <w:rsid w:val="00AB1BF2"/>
    <w:rsid w:val="00AC6798"/>
    <w:rsid w:val="00AD1962"/>
    <w:rsid w:val="00AD6B4D"/>
    <w:rsid w:val="00AE3E1E"/>
    <w:rsid w:val="00AE4963"/>
    <w:rsid w:val="00AF05B4"/>
    <w:rsid w:val="00AF4A1C"/>
    <w:rsid w:val="00AF7174"/>
    <w:rsid w:val="00B0182A"/>
    <w:rsid w:val="00B10F42"/>
    <w:rsid w:val="00B21E8C"/>
    <w:rsid w:val="00B32539"/>
    <w:rsid w:val="00B34CFF"/>
    <w:rsid w:val="00B4444A"/>
    <w:rsid w:val="00B50EB4"/>
    <w:rsid w:val="00B527E9"/>
    <w:rsid w:val="00B5382A"/>
    <w:rsid w:val="00B64304"/>
    <w:rsid w:val="00B652CE"/>
    <w:rsid w:val="00B66E1C"/>
    <w:rsid w:val="00B7341D"/>
    <w:rsid w:val="00B73F03"/>
    <w:rsid w:val="00B83359"/>
    <w:rsid w:val="00B8688E"/>
    <w:rsid w:val="00B87EC1"/>
    <w:rsid w:val="00B91F52"/>
    <w:rsid w:val="00BB0A46"/>
    <w:rsid w:val="00BB4743"/>
    <w:rsid w:val="00BC15D1"/>
    <w:rsid w:val="00BC1BC1"/>
    <w:rsid w:val="00BC3448"/>
    <w:rsid w:val="00BC4361"/>
    <w:rsid w:val="00BC43CE"/>
    <w:rsid w:val="00BD02DE"/>
    <w:rsid w:val="00BD41CF"/>
    <w:rsid w:val="00BD61C5"/>
    <w:rsid w:val="00BD6ABB"/>
    <w:rsid w:val="00BE26AD"/>
    <w:rsid w:val="00BF0FD6"/>
    <w:rsid w:val="00C031A3"/>
    <w:rsid w:val="00C03AA7"/>
    <w:rsid w:val="00C05C62"/>
    <w:rsid w:val="00C06A50"/>
    <w:rsid w:val="00C07482"/>
    <w:rsid w:val="00C1407A"/>
    <w:rsid w:val="00C14EDF"/>
    <w:rsid w:val="00C21AFA"/>
    <w:rsid w:val="00C23B48"/>
    <w:rsid w:val="00C36565"/>
    <w:rsid w:val="00C370B1"/>
    <w:rsid w:val="00C42513"/>
    <w:rsid w:val="00C431B2"/>
    <w:rsid w:val="00C451DC"/>
    <w:rsid w:val="00C46241"/>
    <w:rsid w:val="00C516FB"/>
    <w:rsid w:val="00C56530"/>
    <w:rsid w:val="00C57579"/>
    <w:rsid w:val="00C57BC3"/>
    <w:rsid w:val="00C57E5A"/>
    <w:rsid w:val="00C626D3"/>
    <w:rsid w:val="00C62A45"/>
    <w:rsid w:val="00C66B10"/>
    <w:rsid w:val="00C6769B"/>
    <w:rsid w:val="00C7181F"/>
    <w:rsid w:val="00C722FC"/>
    <w:rsid w:val="00C74132"/>
    <w:rsid w:val="00C74F33"/>
    <w:rsid w:val="00C801AA"/>
    <w:rsid w:val="00C873D7"/>
    <w:rsid w:val="00C950FC"/>
    <w:rsid w:val="00CA21C2"/>
    <w:rsid w:val="00CA7972"/>
    <w:rsid w:val="00CC2889"/>
    <w:rsid w:val="00CC2ABF"/>
    <w:rsid w:val="00CD650D"/>
    <w:rsid w:val="00CE7A0D"/>
    <w:rsid w:val="00D01534"/>
    <w:rsid w:val="00D1072B"/>
    <w:rsid w:val="00D126BE"/>
    <w:rsid w:val="00D15CF9"/>
    <w:rsid w:val="00D17320"/>
    <w:rsid w:val="00D3347A"/>
    <w:rsid w:val="00D363D7"/>
    <w:rsid w:val="00D41BB9"/>
    <w:rsid w:val="00D60031"/>
    <w:rsid w:val="00D606C4"/>
    <w:rsid w:val="00D630A1"/>
    <w:rsid w:val="00D67C31"/>
    <w:rsid w:val="00D72155"/>
    <w:rsid w:val="00D73E3C"/>
    <w:rsid w:val="00D779DE"/>
    <w:rsid w:val="00D85419"/>
    <w:rsid w:val="00D91178"/>
    <w:rsid w:val="00DA67D7"/>
    <w:rsid w:val="00DA73C7"/>
    <w:rsid w:val="00DA7D92"/>
    <w:rsid w:val="00DB0A9B"/>
    <w:rsid w:val="00DB7B2A"/>
    <w:rsid w:val="00DC6E91"/>
    <w:rsid w:val="00DD06EB"/>
    <w:rsid w:val="00DD32E0"/>
    <w:rsid w:val="00DD477F"/>
    <w:rsid w:val="00DE0F04"/>
    <w:rsid w:val="00DE7DF8"/>
    <w:rsid w:val="00DF3950"/>
    <w:rsid w:val="00E03627"/>
    <w:rsid w:val="00E176BC"/>
    <w:rsid w:val="00E25821"/>
    <w:rsid w:val="00E25CDD"/>
    <w:rsid w:val="00E3017D"/>
    <w:rsid w:val="00E30E7E"/>
    <w:rsid w:val="00E33B3C"/>
    <w:rsid w:val="00E3470B"/>
    <w:rsid w:val="00E35415"/>
    <w:rsid w:val="00E35B3B"/>
    <w:rsid w:val="00E372B3"/>
    <w:rsid w:val="00E43174"/>
    <w:rsid w:val="00E45AB3"/>
    <w:rsid w:val="00E5115B"/>
    <w:rsid w:val="00E528DC"/>
    <w:rsid w:val="00E53EDE"/>
    <w:rsid w:val="00E60AB2"/>
    <w:rsid w:val="00E66805"/>
    <w:rsid w:val="00E672C9"/>
    <w:rsid w:val="00E75B9B"/>
    <w:rsid w:val="00E94F84"/>
    <w:rsid w:val="00EA1AD8"/>
    <w:rsid w:val="00EA246F"/>
    <w:rsid w:val="00EA4697"/>
    <w:rsid w:val="00EA7C97"/>
    <w:rsid w:val="00EB4E88"/>
    <w:rsid w:val="00EC3585"/>
    <w:rsid w:val="00EC3945"/>
    <w:rsid w:val="00EC4CB8"/>
    <w:rsid w:val="00EC6A0E"/>
    <w:rsid w:val="00ED5E5B"/>
    <w:rsid w:val="00EE1164"/>
    <w:rsid w:val="00EF4F88"/>
    <w:rsid w:val="00EF5053"/>
    <w:rsid w:val="00F01E5C"/>
    <w:rsid w:val="00F022F5"/>
    <w:rsid w:val="00F03A9E"/>
    <w:rsid w:val="00F0792C"/>
    <w:rsid w:val="00F07CB5"/>
    <w:rsid w:val="00F07ED7"/>
    <w:rsid w:val="00F07F1C"/>
    <w:rsid w:val="00F10042"/>
    <w:rsid w:val="00F11B1D"/>
    <w:rsid w:val="00F125B1"/>
    <w:rsid w:val="00F13448"/>
    <w:rsid w:val="00F13813"/>
    <w:rsid w:val="00F23C73"/>
    <w:rsid w:val="00F244AE"/>
    <w:rsid w:val="00F3571A"/>
    <w:rsid w:val="00F4543A"/>
    <w:rsid w:val="00F56FFC"/>
    <w:rsid w:val="00F6093D"/>
    <w:rsid w:val="00F635D7"/>
    <w:rsid w:val="00F64E59"/>
    <w:rsid w:val="00F704F8"/>
    <w:rsid w:val="00F73DFC"/>
    <w:rsid w:val="00F7413F"/>
    <w:rsid w:val="00F83B95"/>
    <w:rsid w:val="00F85EE2"/>
    <w:rsid w:val="00F86668"/>
    <w:rsid w:val="00FA1468"/>
    <w:rsid w:val="00FA2D8F"/>
    <w:rsid w:val="00FA5BC0"/>
    <w:rsid w:val="00FA741D"/>
    <w:rsid w:val="00FB0057"/>
    <w:rsid w:val="00FB2883"/>
    <w:rsid w:val="00FB76BF"/>
    <w:rsid w:val="00FC01BD"/>
    <w:rsid w:val="00FC11A7"/>
    <w:rsid w:val="00FD3C44"/>
    <w:rsid w:val="00FD54A2"/>
    <w:rsid w:val="00FD56C0"/>
    <w:rsid w:val="00FE06E5"/>
    <w:rsid w:val="00FE0D1C"/>
    <w:rsid w:val="00FF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38D1D4-93CB-4F6B-9565-C019D1967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FD3C4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D34D8"/>
  </w:style>
  <w:style w:type="paragraph" w:styleId="a3">
    <w:name w:val="List Paragraph"/>
    <w:basedOn w:val="a"/>
    <w:uiPriority w:val="34"/>
    <w:qFormat/>
    <w:rsid w:val="00B50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03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7136">
          <w:marLeft w:val="0"/>
          <w:marRight w:val="-1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3403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1357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55DB69-9801-4B91-A57D-1924D0343B87}"/>
</file>

<file path=customXml/itemProps2.xml><?xml version="1.0" encoding="utf-8"?>
<ds:datastoreItem xmlns:ds="http://schemas.openxmlformats.org/officeDocument/2006/customXml" ds:itemID="{8D56CED5-E3A5-40BA-90A3-6C85AF4086DA}"/>
</file>

<file path=customXml/itemProps3.xml><?xml version="1.0" encoding="utf-8"?>
<ds:datastoreItem xmlns:ds="http://schemas.openxmlformats.org/officeDocument/2006/customXml" ds:itemID="{276BD2E4-3DB8-4CDE-81DE-4AF5E1E487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599</Words>
  <Characters>2998</Characters>
  <Application>Microsoft Office Word</Application>
  <DocSecurity>0</DocSecurity>
  <Lines>24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Linor Deutsch</dc:creator>
  <cp:keywords/>
  <dc:description/>
  <cp:lastModifiedBy>גיא עציון</cp:lastModifiedBy>
  <cp:revision>6</cp:revision>
  <dcterms:created xsi:type="dcterms:W3CDTF">2016-12-06T14:40:00Z</dcterms:created>
  <dcterms:modified xsi:type="dcterms:W3CDTF">2016-12-10T20:39:00Z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2010481</vt:r8>
  </property>
</Properties>
</file>