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252" w:rsidRDefault="009D1252" w:rsidP="009D1252">
      <w:pPr>
        <w:rPr>
          <w:rtl/>
        </w:rPr>
      </w:pPr>
      <w:r>
        <w:rPr>
          <w:rFonts w:hint="cs"/>
          <w:rtl/>
        </w:rPr>
        <w:t xml:space="preserve">שיפוי </w:t>
      </w:r>
    </w:p>
    <w:p w:rsidR="009D1252" w:rsidRDefault="009D1252" w:rsidP="009D1252">
      <w:pPr>
        <w:rPr>
          <w:rtl/>
        </w:rPr>
      </w:pPr>
      <w:r>
        <w:rPr>
          <w:rFonts w:hint="cs"/>
          <w:rtl/>
        </w:rPr>
        <w:t>סעיפים 136(1), 137(א) ו-143 לחוק ההתייעלות</w:t>
      </w:r>
    </w:p>
    <w:p w:rsidR="009D1252" w:rsidRDefault="009D1252" w:rsidP="009D1252">
      <w:pPr>
        <w:rPr>
          <w:rtl/>
        </w:rPr>
      </w:pPr>
    </w:p>
    <w:p w:rsidR="009D1252" w:rsidRDefault="009D1252" w:rsidP="009D1252">
      <w:pPr>
        <w:rPr>
          <w:rtl/>
        </w:rPr>
      </w:pPr>
    </w:p>
    <w:tbl>
      <w:tblPr>
        <w:bidiVisual/>
        <w:tblW w:w="9637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4"/>
        <w:gridCol w:w="7144"/>
      </w:tblGrid>
      <w:tr w:rsidR="009D1252" w:rsidRPr="00C61A96" w:rsidTr="0055764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D1252" w:rsidRPr="00C61A96" w:rsidRDefault="009D1252" w:rsidP="0055764B">
            <w:pPr>
              <w:pStyle w:val="TableSideHeading"/>
              <w:rPr>
                <w:sz w:val="26"/>
                <w:rtl/>
              </w:rPr>
            </w:pPr>
            <w:r w:rsidRPr="00C61A96">
              <w:rPr>
                <w:rFonts w:hint="eastAsia"/>
                <w:sz w:val="26"/>
                <w:rtl/>
              </w:rPr>
              <w:t>תיקון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חוק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הלאומי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D1252" w:rsidRPr="00C61A96" w:rsidRDefault="009D1252" w:rsidP="0055764B">
            <w:pPr>
              <w:pStyle w:val="TableText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136.</w:t>
            </w:r>
          </w:p>
        </w:tc>
        <w:tc>
          <w:tcPr>
            <w:tcW w:w="714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D1252" w:rsidRPr="00C61A96" w:rsidRDefault="009D1252" w:rsidP="0055764B">
            <w:pPr>
              <w:pStyle w:val="TableBlock"/>
              <w:rPr>
                <w:sz w:val="26"/>
                <w:rtl/>
              </w:rPr>
            </w:pPr>
            <w:r w:rsidRPr="00C61A96">
              <w:rPr>
                <w:rFonts w:hint="eastAsia"/>
                <w:spacing w:val="-2"/>
                <w:sz w:val="26"/>
                <w:rtl/>
              </w:rPr>
              <w:t>בחוק</w:t>
            </w:r>
            <w:r w:rsidRPr="00C61A96">
              <w:rPr>
                <w:spacing w:val="-2"/>
                <w:sz w:val="26"/>
                <w:rtl/>
              </w:rPr>
              <w:t xml:space="preserve"> </w:t>
            </w:r>
            <w:r w:rsidRPr="00C61A96">
              <w:rPr>
                <w:rFonts w:hint="eastAsia"/>
                <w:spacing w:val="-2"/>
                <w:sz w:val="26"/>
                <w:rtl/>
              </w:rPr>
              <w:t>הביטוח</w:t>
            </w:r>
            <w:r w:rsidRPr="00C61A96">
              <w:rPr>
                <w:spacing w:val="-2"/>
                <w:sz w:val="26"/>
                <w:rtl/>
              </w:rPr>
              <w:t xml:space="preserve"> </w:t>
            </w:r>
            <w:r w:rsidRPr="00C61A96">
              <w:rPr>
                <w:rFonts w:hint="eastAsia"/>
                <w:spacing w:val="-2"/>
                <w:sz w:val="26"/>
                <w:rtl/>
              </w:rPr>
              <w:t>הלאומי</w:t>
            </w:r>
            <w:r w:rsidRPr="00C61A96">
              <w:rPr>
                <w:spacing w:val="-2"/>
                <w:sz w:val="26"/>
                <w:rtl/>
              </w:rPr>
              <w:t xml:space="preserve"> [</w:t>
            </w:r>
            <w:r w:rsidRPr="00C61A96">
              <w:rPr>
                <w:rFonts w:hint="eastAsia"/>
                <w:spacing w:val="-2"/>
                <w:sz w:val="26"/>
                <w:rtl/>
              </w:rPr>
              <w:t>נוסח</w:t>
            </w:r>
            <w:r w:rsidRPr="00C61A96">
              <w:rPr>
                <w:spacing w:val="-2"/>
                <w:sz w:val="26"/>
                <w:rtl/>
              </w:rPr>
              <w:t xml:space="preserve"> </w:t>
            </w:r>
            <w:r w:rsidRPr="00C61A96">
              <w:rPr>
                <w:rFonts w:hint="eastAsia"/>
                <w:spacing w:val="-2"/>
                <w:sz w:val="26"/>
                <w:rtl/>
              </w:rPr>
              <w:t>משולב</w:t>
            </w:r>
            <w:r w:rsidRPr="00C61A96">
              <w:rPr>
                <w:spacing w:val="-2"/>
                <w:sz w:val="26"/>
                <w:rtl/>
              </w:rPr>
              <w:t xml:space="preserve">], </w:t>
            </w:r>
            <w:proofErr w:type="spellStart"/>
            <w:r w:rsidRPr="00C61A96">
              <w:rPr>
                <w:rFonts w:hint="eastAsia"/>
                <w:spacing w:val="-2"/>
                <w:sz w:val="26"/>
                <w:rtl/>
              </w:rPr>
              <w:t>התשנ</w:t>
            </w:r>
            <w:r w:rsidRPr="00C61A96">
              <w:rPr>
                <w:spacing w:val="-2"/>
                <w:sz w:val="26"/>
                <w:rtl/>
              </w:rPr>
              <w:t>"</w:t>
            </w:r>
            <w:r w:rsidRPr="00C61A96">
              <w:rPr>
                <w:rFonts w:hint="eastAsia"/>
                <w:spacing w:val="-2"/>
                <w:sz w:val="26"/>
                <w:rtl/>
              </w:rPr>
              <w:t>ה</w:t>
            </w:r>
            <w:proofErr w:type="spellEnd"/>
            <w:r w:rsidRPr="00C61A96">
              <w:rPr>
                <w:spacing w:val="-2"/>
                <w:sz w:val="26"/>
                <w:rtl/>
              </w:rPr>
              <w:t>–1995</w:t>
            </w:r>
            <w:r w:rsidRPr="00C61A96">
              <w:rPr>
                <w:rFonts w:hint="eastAsia"/>
                <w:spacing w:val="-2"/>
                <w:sz w:val="26"/>
                <w:rtl/>
              </w:rPr>
              <w:t>‏</w:t>
            </w:r>
            <w:r>
              <w:rPr>
                <w:rStyle w:val="a5"/>
                <w:spacing w:val="-2"/>
                <w:sz w:val="26"/>
                <w:rtl/>
              </w:rPr>
              <w:footnoteReference w:id="1"/>
            </w:r>
            <w:r w:rsidRPr="00C61A96">
              <w:rPr>
                <w:spacing w:val="-2"/>
                <w:sz w:val="26"/>
                <w:rtl/>
              </w:rPr>
              <w:t xml:space="preserve"> (</w:t>
            </w:r>
            <w:r w:rsidRPr="00C61A96">
              <w:rPr>
                <w:rFonts w:hint="eastAsia"/>
                <w:spacing w:val="-2"/>
                <w:sz w:val="26"/>
                <w:rtl/>
              </w:rPr>
              <w:t>בפרק</w:t>
            </w:r>
            <w:r w:rsidRPr="00C61A96">
              <w:rPr>
                <w:spacing w:val="-2"/>
                <w:sz w:val="26"/>
                <w:rtl/>
              </w:rPr>
              <w:t xml:space="preserve"> </w:t>
            </w:r>
            <w:r w:rsidRPr="00C61A96">
              <w:rPr>
                <w:rFonts w:hint="eastAsia"/>
                <w:spacing w:val="-2"/>
                <w:sz w:val="26"/>
                <w:rtl/>
              </w:rPr>
              <w:t>זה</w:t>
            </w:r>
            <w:r w:rsidRPr="00C61A96">
              <w:rPr>
                <w:spacing w:val="-2"/>
                <w:sz w:val="26"/>
                <w:rtl/>
              </w:rPr>
              <w:t xml:space="preserve"> – </w:t>
            </w:r>
            <w:r w:rsidRPr="00C61A96">
              <w:rPr>
                <w:rFonts w:hint="eastAsia"/>
                <w:spacing w:val="-2"/>
                <w:sz w:val="26"/>
                <w:rtl/>
              </w:rPr>
              <w:t>חוק</w:t>
            </w:r>
            <w:r w:rsidRPr="00C61A96">
              <w:rPr>
                <w:spacing w:val="-2"/>
                <w:sz w:val="26"/>
                <w:rtl/>
              </w:rPr>
              <w:t xml:space="preserve"> </w:t>
            </w:r>
            <w:r w:rsidRPr="00C61A96">
              <w:rPr>
                <w:rFonts w:hint="eastAsia"/>
                <w:spacing w:val="-2"/>
                <w:sz w:val="26"/>
                <w:rtl/>
              </w:rPr>
              <w:t>הביטוח</w:t>
            </w:r>
            <w:r w:rsidRPr="00C61A96">
              <w:rPr>
                <w:spacing w:val="-2"/>
                <w:sz w:val="26"/>
                <w:rtl/>
              </w:rPr>
              <w:t xml:space="preserve"> </w:t>
            </w:r>
            <w:r w:rsidRPr="00C61A96">
              <w:rPr>
                <w:rFonts w:hint="eastAsia"/>
                <w:spacing w:val="-2"/>
                <w:sz w:val="26"/>
                <w:rtl/>
              </w:rPr>
              <w:t>הלאומי</w:t>
            </w:r>
            <w:r w:rsidRPr="00C61A96">
              <w:rPr>
                <w:spacing w:val="-2"/>
                <w:sz w:val="26"/>
                <w:rtl/>
              </w:rPr>
              <w:t>) –</w:t>
            </w:r>
          </w:p>
        </w:tc>
      </w:tr>
      <w:tr w:rsidR="009D1252" w:rsidRPr="00C61A96" w:rsidTr="0055764B">
        <w:trPr>
          <w:cantSplit/>
        </w:trPr>
        <w:tc>
          <w:tcPr>
            <w:tcW w:w="1869" w:type="dxa"/>
          </w:tcPr>
          <w:p w:rsidR="009D1252" w:rsidRPr="00420FE4" w:rsidRDefault="009D1252" w:rsidP="0055764B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D1252" w:rsidRPr="00C61A96" w:rsidRDefault="009D1252" w:rsidP="0055764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D1252" w:rsidRPr="00C61A96" w:rsidRDefault="009D1252" w:rsidP="0055764B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(1)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בסעיף</w:t>
            </w:r>
            <w:r w:rsidRPr="00C61A96">
              <w:rPr>
                <w:sz w:val="26"/>
                <w:rtl/>
              </w:rPr>
              <w:t xml:space="preserve"> 32(</w:t>
            </w:r>
            <w:r w:rsidRPr="00C61A96">
              <w:rPr>
                <w:rFonts w:hint="eastAsia"/>
                <w:sz w:val="26"/>
                <w:rtl/>
              </w:rPr>
              <w:t>א</w:t>
            </w:r>
            <w:r w:rsidRPr="00C61A96">
              <w:rPr>
                <w:sz w:val="26"/>
                <w:rtl/>
              </w:rPr>
              <w:t xml:space="preserve">), </w:t>
            </w:r>
            <w:r w:rsidRPr="00C61A96">
              <w:rPr>
                <w:rFonts w:hint="eastAsia"/>
                <w:sz w:val="26"/>
                <w:rtl/>
              </w:rPr>
              <w:t>במקום</w:t>
            </w:r>
            <w:r w:rsidRPr="00C61A96">
              <w:rPr>
                <w:sz w:val="26"/>
                <w:rtl/>
              </w:rPr>
              <w:t xml:space="preserve"> "</w:t>
            </w:r>
            <w:r w:rsidRPr="00C61A96">
              <w:rPr>
                <w:rFonts w:hint="eastAsia"/>
                <w:sz w:val="26"/>
                <w:rtl/>
              </w:rPr>
              <w:t>ל־</w:t>
            </w:r>
            <w:r w:rsidRPr="00C61A96">
              <w:rPr>
                <w:sz w:val="26"/>
                <w:rtl/>
              </w:rPr>
              <w:t xml:space="preserve">49 </w:t>
            </w:r>
            <w:r w:rsidRPr="00C61A96">
              <w:rPr>
                <w:rFonts w:hint="eastAsia"/>
                <w:sz w:val="26"/>
                <w:rtl/>
              </w:rPr>
              <w:t>אחוזים</w:t>
            </w:r>
            <w:r w:rsidRPr="00C61A96">
              <w:rPr>
                <w:sz w:val="26"/>
                <w:rtl/>
              </w:rPr>
              <w:t xml:space="preserve">" </w:t>
            </w:r>
            <w:r w:rsidRPr="00C61A96">
              <w:rPr>
                <w:rFonts w:hint="eastAsia"/>
                <w:sz w:val="26"/>
                <w:rtl/>
              </w:rPr>
              <w:t>יבוא</w:t>
            </w:r>
            <w:r w:rsidRPr="00C61A96">
              <w:rPr>
                <w:sz w:val="26"/>
                <w:rtl/>
              </w:rPr>
              <w:t xml:space="preserve"> "</w:t>
            </w:r>
            <w:r w:rsidRPr="00C61A96">
              <w:rPr>
                <w:rFonts w:hint="eastAsia"/>
                <w:sz w:val="26"/>
                <w:rtl/>
              </w:rPr>
              <w:t>ל־</w:t>
            </w:r>
            <w:r w:rsidRPr="00C61A96">
              <w:rPr>
                <w:sz w:val="26"/>
                <w:rtl/>
              </w:rPr>
              <w:t xml:space="preserve">51.32 </w:t>
            </w:r>
            <w:r w:rsidRPr="00C61A96">
              <w:rPr>
                <w:rFonts w:hint="eastAsia"/>
                <w:sz w:val="26"/>
                <w:rtl/>
              </w:rPr>
              <w:t>אחוזים</w:t>
            </w:r>
            <w:r w:rsidRPr="00C61A96">
              <w:rPr>
                <w:sz w:val="26"/>
                <w:rtl/>
              </w:rPr>
              <w:t xml:space="preserve">"; </w:t>
            </w:r>
          </w:p>
        </w:tc>
      </w:tr>
    </w:tbl>
    <w:p w:rsidR="009D1252" w:rsidRDefault="009D1252" w:rsidP="009D1252">
      <w:pPr>
        <w:rPr>
          <w:rtl/>
        </w:rPr>
      </w:pPr>
    </w:p>
    <w:p w:rsidR="009D1252" w:rsidRDefault="009D1252" w:rsidP="009D1252">
      <w:pPr>
        <w:rPr>
          <w:rtl/>
        </w:rPr>
      </w:pPr>
    </w:p>
    <w:tbl>
      <w:tblPr>
        <w:bidiVisual/>
        <w:tblW w:w="9637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4"/>
        <w:gridCol w:w="7144"/>
      </w:tblGrid>
      <w:tr w:rsidR="009D1252" w:rsidRPr="00C61A96" w:rsidTr="0055764B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D1252" w:rsidRPr="00C61A96" w:rsidRDefault="009D1252" w:rsidP="0055764B">
            <w:pPr>
              <w:pStyle w:val="TableSideHeading"/>
              <w:rPr>
                <w:sz w:val="26"/>
                <w:rtl/>
              </w:rPr>
            </w:pPr>
            <w:r w:rsidRPr="00C61A96">
              <w:rPr>
                <w:rFonts w:hint="eastAsia"/>
                <w:sz w:val="26"/>
                <w:rtl/>
              </w:rPr>
              <w:t>תיקון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חוק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הלאומי</w:t>
            </w:r>
            <w:r w:rsidRPr="00C61A96">
              <w:rPr>
                <w:sz w:val="26"/>
                <w:rtl/>
              </w:rPr>
              <w:t xml:space="preserve"> – </w:t>
            </w:r>
            <w:r w:rsidRPr="00C61A96">
              <w:rPr>
                <w:rFonts w:hint="eastAsia"/>
                <w:sz w:val="26"/>
                <w:rtl/>
              </w:rPr>
              <w:t>תחילה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ותחולה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D1252" w:rsidRPr="00C61A96" w:rsidRDefault="009D1252" w:rsidP="0055764B">
            <w:pPr>
              <w:pStyle w:val="TableText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137.</w:t>
            </w:r>
          </w:p>
        </w:tc>
        <w:tc>
          <w:tcPr>
            <w:tcW w:w="714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D1252" w:rsidRPr="00C61A96" w:rsidRDefault="009D1252" w:rsidP="0055764B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</w:t>
            </w:r>
            <w:r w:rsidRPr="00C61A96">
              <w:rPr>
                <w:rFonts w:hint="eastAsia"/>
                <w:sz w:val="26"/>
                <w:rtl/>
              </w:rPr>
              <w:t>א</w:t>
            </w:r>
            <w:r w:rsidRPr="00C61A96">
              <w:rPr>
                <w:sz w:val="26"/>
                <w:rtl/>
              </w:rPr>
              <w:t>)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תחילתו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סעיף</w:t>
            </w:r>
            <w:r w:rsidRPr="00C61A96">
              <w:rPr>
                <w:sz w:val="26"/>
                <w:rtl/>
              </w:rPr>
              <w:t xml:space="preserve"> 32 </w:t>
            </w:r>
            <w:r w:rsidRPr="00C61A96">
              <w:rPr>
                <w:rFonts w:hint="eastAsia"/>
                <w:sz w:val="26"/>
                <w:rtl/>
              </w:rPr>
              <w:t>לחוק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הלאומי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כנוסחו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בסעיף</w:t>
            </w:r>
            <w:r w:rsidRPr="00C61A96">
              <w:rPr>
                <w:sz w:val="26"/>
                <w:rtl/>
              </w:rPr>
              <w:t xml:space="preserve"> 136(1) </w:t>
            </w:r>
            <w:r w:rsidRPr="00C61A96">
              <w:rPr>
                <w:rFonts w:hint="eastAsia"/>
                <w:sz w:val="26"/>
                <w:rtl/>
              </w:rPr>
              <w:t>לחוק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זה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ביום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ד</w:t>
            </w:r>
            <w:r w:rsidRPr="00C61A96">
              <w:rPr>
                <w:sz w:val="26"/>
                <w:rtl/>
              </w:rPr>
              <w:t xml:space="preserve">' </w:t>
            </w:r>
            <w:r w:rsidRPr="00C61A96">
              <w:rPr>
                <w:rFonts w:hint="eastAsia"/>
                <w:sz w:val="26"/>
                <w:rtl/>
              </w:rPr>
              <w:t>בטבת</w:t>
            </w:r>
            <w:r w:rsidRPr="00C61A96">
              <w:rPr>
                <w:sz w:val="26"/>
                <w:rtl/>
              </w:rPr>
              <w:t xml:space="preserve"> </w:t>
            </w:r>
            <w:proofErr w:type="spellStart"/>
            <w:r w:rsidRPr="00C61A96">
              <w:rPr>
                <w:rFonts w:hint="eastAsia"/>
                <w:sz w:val="26"/>
                <w:rtl/>
              </w:rPr>
              <w:t>התש</w:t>
            </w:r>
            <w:r w:rsidRPr="00C61A96">
              <w:rPr>
                <w:sz w:val="26"/>
                <w:rtl/>
              </w:rPr>
              <w:t>"</w:t>
            </w:r>
            <w:r w:rsidRPr="00C61A96">
              <w:rPr>
                <w:rFonts w:hint="eastAsia"/>
                <w:sz w:val="26"/>
                <w:rtl/>
              </w:rPr>
              <w:t>ף</w:t>
            </w:r>
            <w:proofErr w:type="spellEnd"/>
            <w:r w:rsidRPr="00C61A96">
              <w:rPr>
                <w:sz w:val="26"/>
                <w:rtl/>
              </w:rPr>
              <w:t xml:space="preserve"> (1 </w:t>
            </w:r>
            <w:r w:rsidRPr="00C61A96">
              <w:rPr>
                <w:rFonts w:hint="eastAsia"/>
                <w:sz w:val="26"/>
                <w:rtl/>
              </w:rPr>
              <w:t>בינואר</w:t>
            </w:r>
            <w:r w:rsidRPr="00C61A96">
              <w:rPr>
                <w:sz w:val="26"/>
                <w:rtl/>
              </w:rPr>
              <w:t xml:space="preserve"> 2020). </w:t>
            </w:r>
          </w:p>
        </w:tc>
      </w:tr>
    </w:tbl>
    <w:p w:rsidR="009D1252" w:rsidRDefault="009D1252" w:rsidP="009D1252">
      <w:pPr>
        <w:rPr>
          <w:rtl/>
        </w:rPr>
      </w:pPr>
    </w:p>
    <w:p w:rsidR="009D1252" w:rsidRDefault="009D1252" w:rsidP="009D1252"/>
    <w:tbl>
      <w:tblPr>
        <w:bidiVisual/>
        <w:tblW w:w="9637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624"/>
        <w:gridCol w:w="6519"/>
      </w:tblGrid>
      <w:tr w:rsidR="009D1252" w:rsidRPr="00C61A96" w:rsidTr="0055764B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D1252" w:rsidRPr="00C61A96" w:rsidRDefault="009D1252" w:rsidP="0055764B">
            <w:pPr>
              <w:pStyle w:val="TableSideHeading"/>
              <w:rPr>
                <w:sz w:val="26"/>
                <w:rtl/>
              </w:rPr>
            </w:pPr>
            <w:r w:rsidRPr="00C61A96">
              <w:rPr>
                <w:rFonts w:hint="eastAsia"/>
                <w:sz w:val="26"/>
                <w:rtl/>
              </w:rPr>
              <w:t>תיקון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חוק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ההתייעלות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הכלכלית</w:t>
            </w:r>
            <w:r w:rsidRPr="00C61A96">
              <w:rPr>
                <w:sz w:val="26"/>
                <w:rtl/>
              </w:rPr>
              <w:t xml:space="preserve"> (</w:t>
            </w:r>
            <w:r w:rsidRPr="00C61A96">
              <w:rPr>
                <w:rFonts w:hint="eastAsia"/>
                <w:sz w:val="26"/>
                <w:rtl/>
              </w:rPr>
              <w:t>תיקוני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חקיקה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להשגת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יעדי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התקציב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לשנות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התקציב</w:t>
            </w:r>
            <w:r w:rsidRPr="00C61A96">
              <w:rPr>
                <w:sz w:val="26"/>
                <w:rtl/>
              </w:rPr>
              <w:t xml:space="preserve"> 2015 </w:t>
            </w:r>
            <w:r w:rsidRPr="00C61A96">
              <w:rPr>
                <w:rFonts w:hint="eastAsia"/>
                <w:sz w:val="26"/>
                <w:rtl/>
              </w:rPr>
              <w:t>ו־</w:t>
            </w:r>
            <w:r w:rsidRPr="00C61A96">
              <w:rPr>
                <w:sz w:val="26"/>
                <w:rtl/>
              </w:rPr>
              <w:t>2016)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D1252" w:rsidRPr="00C61A96" w:rsidRDefault="009D1252" w:rsidP="0055764B">
            <w:pPr>
              <w:pStyle w:val="TableText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143.</w:t>
            </w:r>
          </w:p>
        </w:tc>
        <w:tc>
          <w:tcPr>
            <w:tcW w:w="7143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D1252" w:rsidRPr="0055764B" w:rsidRDefault="009D1252" w:rsidP="0055764B">
            <w:pPr>
              <w:pStyle w:val="TableBlock"/>
              <w:rPr>
                <w:sz w:val="26"/>
                <w:highlight w:val="yellow"/>
                <w:rtl/>
              </w:rPr>
            </w:pPr>
            <w:r w:rsidRPr="0055764B">
              <w:rPr>
                <w:rFonts w:hint="eastAsia"/>
                <w:sz w:val="26"/>
                <w:highlight w:val="yellow"/>
                <w:rtl/>
              </w:rPr>
              <w:t>בחוק</w:t>
            </w:r>
            <w:r w:rsidRPr="0055764B">
              <w:rPr>
                <w:sz w:val="26"/>
                <w:highlight w:val="yellow"/>
                <w:rtl/>
              </w:rPr>
              <w:t xml:space="preserve"> </w:t>
            </w:r>
            <w:r w:rsidRPr="0055764B">
              <w:rPr>
                <w:rFonts w:hint="eastAsia"/>
                <w:sz w:val="26"/>
                <w:highlight w:val="yellow"/>
                <w:rtl/>
              </w:rPr>
              <w:t>ההתייעלות</w:t>
            </w:r>
            <w:r w:rsidRPr="0055764B">
              <w:rPr>
                <w:sz w:val="26"/>
                <w:highlight w:val="yellow"/>
                <w:rtl/>
              </w:rPr>
              <w:t xml:space="preserve"> </w:t>
            </w:r>
            <w:r w:rsidRPr="0055764B">
              <w:rPr>
                <w:rFonts w:hint="eastAsia"/>
                <w:sz w:val="26"/>
                <w:highlight w:val="yellow"/>
                <w:rtl/>
              </w:rPr>
              <w:t>הכלכלית</w:t>
            </w:r>
            <w:r w:rsidRPr="0055764B">
              <w:rPr>
                <w:sz w:val="26"/>
                <w:highlight w:val="yellow"/>
                <w:rtl/>
              </w:rPr>
              <w:t xml:space="preserve"> (</w:t>
            </w:r>
            <w:r w:rsidRPr="0055764B">
              <w:rPr>
                <w:rFonts w:hint="eastAsia"/>
                <w:sz w:val="26"/>
                <w:highlight w:val="yellow"/>
                <w:rtl/>
              </w:rPr>
              <w:t>תיקוני</w:t>
            </w:r>
            <w:r w:rsidRPr="0055764B">
              <w:rPr>
                <w:sz w:val="26"/>
                <w:highlight w:val="yellow"/>
                <w:rtl/>
              </w:rPr>
              <w:t xml:space="preserve"> </w:t>
            </w:r>
            <w:r w:rsidRPr="0055764B">
              <w:rPr>
                <w:rFonts w:hint="eastAsia"/>
                <w:sz w:val="26"/>
                <w:highlight w:val="yellow"/>
                <w:rtl/>
              </w:rPr>
              <w:t>חקיקה</w:t>
            </w:r>
            <w:r w:rsidRPr="0055764B">
              <w:rPr>
                <w:sz w:val="26"/>
                <w:highlight w:val="yellow"/>
                <w:rtl/>
              </w:rPr>
              <w:t xml:space="preserve"> </w:t>
            </w:r>
            <w:r w:rsidRPr="0055764B">
              <w:rPr>
                <w:rFonts w:hint="eastAsia"/>
                <w:sz w:val="26"/>
                <w:highlight w:val="yellow"/>
                <w:rtl/>
              </w:rPr>
              <w:t>להשגת</w:t>
            </w:r>
            <w:r w:rsidRPr="0055764B">
              <w:rPr>
                <w:sz w:val="26"/>
                <w:highlight w:val="yellow"/>
                <w:rtl/>
              </w:rPr>
              <w:t xml:space="preserve"> </w:t>
            </w:r>
            <w:r w:rsidRPr="0055764B">
              <w:rPr>
                <w:rFonts w:hint="eastAsia"/>
                <w:sz w:val="26"/>
                <w:highlight w:val="yellow"/>
                <w:rtl/>
              </w:rPr>
              <w:t>יעדי</w:t>
            </w:r>
            <w:r w:rsidRPr="0055764B">
              <w:rPr>
                <w:sz w:val="26"/>
                <w:highlight w:val="yellow"/>
                <w:rtl/>
              </w:rPr>
              <w:t xml:space="preserve"> </w:t>
            </w:r>
            <w:r w:rsidRPr="0055764B">
              <w:rPr>
                <w:rFonts w:hint="eastAsia"/>
                <w:sz w:val="26"/>
                <w:highlight w:val="yellow"/>
                <w:rtl/>
              </w:rPr>
              <w:t>התקציב</w:t>
            </w:r>
            <w:r w:rsidRPr="0055764B">
              <w:rPr>
                <w:sz w:val="26"/>
                <w:highlight w:val="yellow"/>
                <w:rtl/>
              </w:rPr>
              <w:t xml:space="preserve"> </w:t>
            </w:r>
            <w:r w:rsidRPr="0055764B">
              <w:rPr>
                <w:rFonts w:hint="eastAsia"/>
                <w:sz w:val="26"/>
                <w:highlight w:val="yellow"/>
                <w:rtl/>
              </w:rPr>
              <w:t>לשנות</w:t>
            </w:r>
            <w:r w:rsidRPr="0055764B">
              <w:rPr>
                <w:sz w:val="26"/>
                <w:highlight w:val="yellow"/>
                <w:rtl/>
              </w:rPr>
              <w:t xml:space="preserve"> </w:t>
            </w:r>
            <w:r w:rsidRPr="0055764B">
              <w:rPr>
                <w:rFonts w:hint="eastAsia"/>
                <w:sz w:val="26"/>
                <w:highlight w:val="yellow"/>
                <w:rtl/>
              </w:rPr>
              <w:t>התקציב</w:t>
            </w:r>
            <w:r w:rsidRPr="0055764B">
              <w:rPr>
                <w:sz w:val="26"/>
                <w:highlight w:val="yellow"/>
                <w:rtl/>
              </w:rPr>
              <w:t xml:space="preserve"> 2015 </w:t>
            </w:r>
            <w:r w:rsidRPr="0055764B">
              <w:rPr>
                <w:rFonts w:hint="eastAsia"/>
                <w:sz w:val="26"/>
                <w:highlight w:val="yellow"/>
                <w:rtl/>
              </w:rPr>
              <w:t>ו־</w:t>
            </w:r>
            <w:r w:rsidRPr="0055764B">
              <w:rPr>
                <w:sz w:val="26"/>
                <w:highlight w:val="yellow"/>
                <w:rtl/>
              </w:rPr>
              <w:t xml:space="preserve">2016), </w:t>
            </w:r>
            <w:proofErr w:type="spellStart"/>
            <w:r w:rsidRPr="0055764B">
              <w:rPr>
                <w:rFonts w:hint="eastAsia"/>
                <w:sz w:val="26"/>
                <w:highlight w:val="yellow"/>
                <w:rtl/>
              </w:rPr>
              <w:t>התשע</w:t>
            </w:r>
            <w:r w:rsidRPr="0055764B">
              <w:rPr>
                <w:sz w:val="26"/>
                <w:highlight w:val="yellow"/>
                <w:rtl/>
              </w:rPr>
              <w:t>"ו</w:t>
            </w:r>
            <w:proofErr w:type="spellEnd"/>
            <w:r w:rsidRPr="0055764B">
              <w:rPr>
                <w:sz w:val="26"/>
                <w:highlight w:val="yellow"/>
                <w:rtl/>
              </w:rPr>
              <w:t>–2015</w:t>
            </w:r>
            <w:r w:rsidRPr="0055764B">
              <w:rPr>
                <w:rFonts w:hint="eastAsia"/>
                <w:sz w:val="26"/>
                <w:highlight w:val="yellow"/>
                <w:rtl/>
              </w:rPr>
              <w:t>‏</w:t>
            </w:r>
            <w:r w:rsidRPr="0055764B">
              <w:rPr>
                <w:rStyle w:val="a5"/>
                <w:sz w:val="26"/>
                <w:highlight w:val="yellow"/>
                <w:rtl/>
              </w:rPr>
              <w:footnoteReference w:id="2"/>
            </w:r>
            <w:r w:rsidRPr="0055764B">
              <w:rPr>
                <w:sz w:val="26"/>
                <w:highlight w:val="yellow"/>
                <w:rtl/>
              </w:rPr>
              <w:t xml:space="preserve">, </w:t>
            </w:r>
            <w:r w:rsidRPr="0055764B">
              <w:rPr>
                <w:rFonts w:hint="eastAsia"/>
                <w:sz w:val="26"/>
                <w:highlight w:val="yellow"/>
                <w:rtl/>
              </w:rPr>
              <w:t>בסעיף</w:t>
            </w:r>
            <w:r w:rsidRPr="0055764B">
              <w:rPr>
                <w:sz w:val="26"/>
                <w:highlight w:val="yellow"/>
                <w:rtl/>
              </w:rPr>
              <w:t xml:space="preserve"> 32 –</w:t>
            </w:r>
          </w:p>
        </w:tc>
      </w:tr>
      <w:tr w:rsidR="009D1252" w:rsidRPr="00C61A96" w:rsidTr="0055764B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D1252" w:rsidRPr="00C61A96" w:rsidRDefault="009D1252" w:rsidP="0055764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D1252" w:rsidRPr="00C61A96" w:rsidRDefault="009D1252" w:rsidP="0055764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D1252" w:rsidRPr="00C61A96" w:rsidRDefault="009D1252" w:rsidP="0055764B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(3)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במקום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סעיף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קטן</w:t>
            </w:r>
            <w:r w:rsidRPr="00C61A96">
              <w:rPr>
                <w:sz w:val="26"/>
                <w:rtl/>
              </w:rPr>
              <w:t xml:space="preserve"> (</w:t>
            </w:r>
            <w:r w:rsidRPr="00C61A96">
              <w:rPr>
                <w:rFonts w:hint="eastAsia"/>
                <w:sz w:val="26"/>
                <w:rtl/>
              </w:rPr>
              <w:t>ב</w:t>
            </w:r>
            <w:r w:rsidRPr="00C61A96">
              <w:rPr>
                <w:sz w:val="26"/>
                <w:rtl/>
              </w:rPr>
              <w:t xml:space="preserve">) </w:t>
            </w:r>
            <w:r w:rsidRPr="00C61A96">
              <w:rPr>
                <w:rFonts w:hint="eastAsia"/>
                <w:sz w:val="26"/>
                <w:rtl/>
              </w:rPr>
              <w:t>יבוא</w:t>
            </w:r>
            <w:r w:rsidRPr="00C61A96">
              <w:rPr>
                <w:sz w:val="26"/>
                <w:rtl/>
              </w:rPr>
              <w:t>:</w:t>
            </w:r>
          </w:p>
        </w:tc>
      </w:tr>
      <w:tr w:rsidR="009D1252" w:rsidRPr="00C61A96" w:rsidTr="0055764B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D1252" w:rsidRPr="00C61A96" w:rsidRDefault="009D1252" w:rsidP="0055764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D1252" w:rsidRPr="00C61A96" w:rsidRDefault="009D1252" w:rsidP="0055764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D1252" w:rsidRPr="00C61A96" w:rsidRDefault="009D1252" w:rsidP="0055764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D1252" w:rsidRPr="00C61A96" w:rsidRDefault="009D1252" w:rsidP="0055764B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"(</w:t>
            </w:r>
            <w:r w:rsidRPr="00C61A96">
              <w:rPr>
                <w:rFonts w:hint="eastAsia"/>
                <w:sz w:val="26"/>
                <w:rtl/>
              </w:rPr>
              <w:t>ב</w:t>
            </w:r>
            <w:r w:rsidRPr="00C61A96">
              <w:rPr>
                <w:sz w:val="26"/>
                <w:rtl/>
              </w:rPr>
              <w:t>)</w:t>
            </w:r>
            <w:r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בתקופה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שמיום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ג</w:t>
            </w:r>
            <w:r w:rsidRPr="00C61A96">
              <w:rPr>
                <w:sz w:val="26"/>
                <w:rtl/>
              </w:rPr>
              <w:t xml:space="preserve">' </w:t>
            </w:r>
            <w:r w:rsidRPr="00C61A96">
              <w:rPr>
                <w:rFonts w:hint="eastAsia"/>
                <w:sz w:val="26"/>
                <w:rtl/>
              </w:rPr>
              <w:t>בטבת</w:t>
            </w:r>
            <w:r w:rsidRPr="00C61A96">
              <w:rPr>
                <w:sz w:val="26"/>
                <w:rtl/>
              </w:rPr>
              <w:t xml:space="preserve"> </w:t>
            </w:r>
            <w:proofErr w:type="spellStart"/>
            <w:r w:rsidRPr="00C61A96">
              <w:rPr>
                <w:rFonts w:hint="eastAsia"/>
                <w:sz w:val="26"/>
                <w:rtl/>
              </w:rPr>
              <w:t>התשע</w:t>
            </w:r>
            <w:r w:rsidRPr="00C61A96">
              <w:rPr>
                <w:sz w:val="26"/>
                <w:rtl/>
              </w:rPr>
              <w:t>"</w:t>
            </w:r>
            <w:r w:rsidRPr="00C61A96">
              <w:rPr>
                <w:rFonts w:hint="eastAsia"/>
                <w:sz w:val="26"/>
                <w:rtl/>
              </w:rPr>
              <w:t>ז</w:t>
            </w:r>
            <w:proofErr w:type="spellEnd"/>
            <w:r w:rsidRPr="00C61A96">
              <w:rPr>
                <w:sz w:val="26"/>
                <w:rtl/>
              </w:rPr>
              <w:t xml:space="preserve"> (1 </w:t>
            </w:r>
            <w:r w:rsidRPr="00C61A96">
              <w:rPr>
                <w:rFonts w:hint="eastAsia"/>
                <w:sz w:val="26"/>
                <w:rtl/>
              </w:rPr>
              <w:t>בינואר</w:t>
            </w:r>
            <w:r w:rsidRPr="00C61A96">
              <w:rPr>
                <w:sz w:val="26"/>
                <w:rtl/>
              </w:rPr>
              <w:t xml:space="preserve"> 2017) </w:t>
            </w:r>
            <w:r w:rsidRPr="00C61A96">
              <w:rPr>
                <w:rFonts w:hint="eastAsia"/>
                <w:sz w:val="26"/>
                <w:rtl/>
              </w:rPr>
              <w:t>עד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יום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י</w:t>
            </w:r>
            <w:r w:rsidRPr="00C61A96">
              <w:rPr>
                <w:sz w:val="26"/>
                <w:rtl/>
              </w:rPr>
              <w:t>"</w:t>
            </w:r>
            <w:r w:rsidRPr="00C61A96">
              <w:rPr>
                <w:rFonts w:hint="eastAsia"/>
                <w:sz w:val="26"/>
                <w:rtl/>
              </w:rPr>
              <w:t>ג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בטבת</w:t>
            </w:r>
            <w:r w:rsidRPr="00C61A96">
              <w:rPr>
                <w:sz w:val="26"/>
                <w:rtl/>
              </w:rPr>
              <w:t xml:space="preserve"> </w:t>
            </w:r>
            <w:proofErr w:type="spellStart"/>
            <w:r w:rsidRPr="00C61A96">
              <w:rPr>
                <w:rFonts w:hint="eastAsia"/>
                <w:sz w:val="26"/>
                <w:rtl/>
              </w:rPr>
              <w:t>התשע</w:t>
            </w:r>
            <w:r w:rsidRPr="00C61A96">
              <w:rPr>
                <w:sz w:val="26"/>
                <w:rtl/>
              </w:rPr>
              <w:t>"</w:t>
            </w:r>
            <w:r w:rsidRPr="00C61A96">
              <w:rPr>
                <w:rFonts w:hint="eastAsia"/>
                <w:sz w:val="26"/>
                <w:rtl/>
              </w:rPr>
              <w:t>ח</w:t>
            </w:r>
            <w:proofErr w:type="spellEnd"/>
            <w:r w:rsidRPr="00C61A96">
              <w:rPr>
                <w:sz w:val="26"/>
                <w:rtl/>
              </w:rPr>
              <w:t xml:space="preserve"> (31 </w:t>
            </w:r>
            <w:r w:rsidRPr="00C61A96">
              <w:rPr>
                <w:rFonts w:hint="eastAsia"/>
                <w:sz w:val="26"/>
                <w:rtl/>
              </w:rPr>
              <w:t>בדצמבר</w:t>
            </w:r>
            <w:r w:rsidRPr="00C61A96">
              <w:rPr>
                <w:sz w:val="26"/>
                <w:rtl/>
              </w:rPr>
              <w:t xml:space="preserve"> 2017) </w:t>
            </w:r>
            <w:r w:rsidRPr="00C61A96">
              <w:rPr>
                <w:rFonts w:hint="eastAsia"/>
                <w:sz w:val="26"/>
                <w:rtl/>
              </w:rPr>
              <w:t>יקראו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סעיף</w:t>
            </w:r>
            <w:r w:rsidRPr="00C61A96">
              <w:rPr>
                <w:sz w:val="26"/>
                <w:rtl/>
              </w:rPr>
              <w:t xml:space="preserve"> 32(</w:t>
            </w:r>
            <w:r w:rsidRPr="00C61A96">
              <w:rPr>
                <w:rFonts w:hint="eastAsia"/>
                <w:sz w:val="26"/>
                <w:rtl/>
              </w:rPr>
              <w:t>א</w:t>
            </w:r>
            <w:r w:rsidRPr="00C61A96">
              <w:rPr>
                <w:sz w:val="26"/>
                <w:rtl/>
              </w:rPr>
              <w:t xml:space="preserve">) </w:t>
            </w:r>
            <w:r w:rsidRPr="00C61A96">
              <w:rPr>
                <w:rFonts w:hint="eastAsia"/>
                <w:sz w:val="26"/>
                <w:rtl/>
              </w:rPr>
              <w:t>לחוק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הלאומי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כך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שבמקום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הקטע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החל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במילים</w:t>
            </w:r>
            <w:r w:rsidRPr="00C61A96">
              <w:rPr>
                <w:sz w:val="26"/>
                <w:rtl/>
              </w:rPr>
              <w:t xml:space="preserve"> "</w:t>
            </w:r>
            <w:r w:rsidRPr="00C61A96">
              <w:rPr>
                <w:rFonts w:hint="eastAsia"/>
                <w:sz w:val="26"/>
                <w:rtl/>
              </w:rPr>
              <w:t>סכום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השווה</w:t>
            </w:r>
            <w:r w:rsidRPr="00C61A96">
              <w:rPr>
                <w:sz w:val="26"/>
                <w:rtl/>
              </w:rPr>
              <w:t xml:space="preserve">" </w:t>
            </w:r>
            <w:r w:rsidRPr="00C61A96">
              <w:rPr>
                <w:rFonts w:hint="eastAsia"/>
                <w:sz w:val="26"/>
                <w:rtl/>
              </w:rPr>
              <w:t>עד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המילה</w:t>
            </w:r>
            <w:r w:rsidRPr="00C61A96">
              <w:rPr>
                <w:sz w:val="26"/>
                <w:rtl/>
              </w:rPr>
              <w:t xml:space="preserve"> "</w:t>
            </w:r>
            <w:r w:rsidRPr="00C61A96">
              <w:rPr>
                <w:rFonts w:hint="eastAsia"/>
                <w:sz w:val="26"/>
                <w:rtl/>
              </w:rPr>
              <w:t>אחוזים</w:t>
            </w:r>
            <w:r w:rsidRPr="00C61A96">
              <w:rPr>
                <w:sz w:val="26"/>
                <w:rtl/>
              </w:rPr>
              <w:t xml:space="preserve">" </w:t>
            </w:r>
            <w:r w:rsidRPr="00C61A96">
              <w:rPr>
                <w:rFonts w:hint="eastAsia"/>
                <w:sz w:val="26"/>
                <w:rtl/>
              </w:rPr>
              <w:t>יבוא</w:t>
            </w:r>
            <w:r w:rsidRPr="00C61A96">
              <w:rPr>
                <w:sz w:val="26"/>
                <w:rtl/>
              </w:rPr>
              <w:t xml:space="preserve"> "</w:t>
            </w:r>
            <w:r w:rsidRPr="00C61A96">
              <w:rPr>
                <w:rFonts w:hint="eastAsia"/>
                <w:sz w:val="26"/>
                <w:rtl/>
              </w:rPr>
              <w:t>סכום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השווה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ל־</w:t>
            </w:r>
            <w:r w:rsidRPr="00C61A96">
              <w:rPr>
                <w:sz w:val="26"/>
                <w:rtl/>
              </w:rPr>
              <w:t xml:space="preserve">50.06 </w:t>
            </w:r>
            <w:r w:rsidRPr="00C61A96">
              <w:rPr>
                <w:rFonts w:hint="eastAsia"/>
                <w:sz w:val="26"/>
                <w:rtl/>
              </w:rPr>
              <w:t>אחוזים</w:t>
            </w:r>
            <w:r w:rsidRPr="00C61A96">
              <w:rPr>
                <w:sz w:val="26"/>
                <w:rtl/>
              </w:rPr>
              <w:t>".</w:t>
            </w:r>
          </w:p>
        </w:tc>
      </w:tr>
      <w:tr w:rsidR="009D1252" w:rsidRPr="00C61A96" w:rsidTr="0055764B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D1252" w:rsidRPr="00C61A96" w:rsidRDefault="009D1252" w:rsidP="0055764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D1252" w:rsidRPr="00C61A96" w:rsidRDefault="009D1252" w:rsidP="0055764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D1252" w:rsidRPr="00C61A96" w:rsidRDefault="009D1252" w:rsidP="0055764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D1252" w:rsidRPr="00C61A96" w:rsidRDefault="009D1252" w:rsidP="0055764B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</w:t>
            </w:r>
            <w:r w:rsidRPr="00C61A96">
              <w:rPr>
                <w:rFonts w:hint="eastAsia"/>
                <w:sz w:val="26"/>
                <w:rtl/>
              </w:rPr>
              <w:t>ב</w:t>
            </w:r>
            <w:r w:rsidRPr="00C61A96">
              <w:rPr>
                <w:sz w:val="26"/>
                <w:rtl/>
              </w:rPr>
              <w:t>1)</w:t>
            </w:r>
            <w:r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בתקופה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שמיום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י</w:t>
            </w:r>
            <w:r w:rsidRPr="00C61A96">
              <w:rPr>
                <w:sz w:val="26"/>
                <w:rtl/>
              </w:rPr>
              <w:t>"</w:t>
            </w:r>
            <w:r w:rsidRPr="00C61A96">
              <w:rPr>
                <w:rFonts w:hint="eastAsia"/>
                <w:sz w:val="26"/>
                <w:rtl/>
              </w:rPr>
              <w:t>ד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בטבת</w:t>
            </w:r>
            <w:r w:rsidRPr="00C61A96">
              <w:rPr>
                <w:sz w:val="26"/>
                <w:rtl/>
              </w:rPr>
              <w:t xml:space="preserve"> </w:t>
            </w:r>
            <w:proofErr w:type="spellStart"/>
            <w:r w:rsidRPr="00C61A96">
              <w:rPr>
                <w:rFonts w:hint="eastAsia"/>
                <w:sz w:val="26"/>
                <w:rtl/>
              </w:rPr>
              <w:t>התשע</w:t>
            </w:r>
            <w:r w:rsidRPr="00C61A96">
              <w:rPr>
                <w:sz w:val="26"/>
                <w:rtl/>
              </w:rPr>
              <w:t>"</w:t>
            </w:r>
            <w:r w:rsidRPr="00C61A96">
              <w:rPr>
                <w:rFonts w:hint="eastAsia"/>
                <w:sz w:val="26"/>
                <w:rtl/>
              </w:rPr>
              <w:t>ח</w:t>
            </w:r>
            <w:proofErr w:type="spellEnd"/>
            <w:r w:rsidRPr="00C61A96">
              <w:rPr>
                <w:sz w:val="26"/>
                <w:rtl/>
              </w:rPr>
              <w:t xml:space="preserve"> (1 </w:t>
            </w:r>
            <w:r w:rsidRPr="00C61A96">
              <w:rPr>
                <w:rFonts w:hint="eastAsia"/>
                <w:sz w:val="26"/>
                <w:rtl/>
              </w:rPr>
              <w:t>בינואר</w:t>
            </w:r>
            <w:r w:rsidRPr="00C61A96">
              <w:rPr>
                <w:sz w:val="26"/>
                <w:rtl/>
              </w:rPr>
              <w:t xml:space="preserve"> 2018) </w:t>
            </w:r>
            <w:r w:rsidRPr="00C61A96">
              <w:rPr>
                <w:rFonts w:hint="eastAsia"/>
                <w:sz w:val="26"/>
                <w:rtl/>
              </w:rPr>
              <w:t>עד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יום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כ</w:t>
            </w:r>
            <w:r w:rsidRPr="00C61A96">
              <w:rPr>
                <w:sz w:val="26"/>
                <w:rtl/>
              </w:rPr>
              <w:t>"</w:t>
            </w:r>
            <w:r w:rsidRPr="00C61A96">
              <w:rPr>
                <w:rFonts w:hint="eastAsia"/>
                <w:sz w:val="26"/>
                <w:rtl/>
              </w:rPr>
              <w:t>ג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בטבת</w:t>
            </w:r>
            <w:r w:rsidRPr="00C61A96">
              <w:rPr>
                <w:sz w:val="26"/>
                <w:rtl/>
              </w:rPr>
              <w:t xml:space="preserve"> </w:t>
            </w:r>
            <w:proofErr w:type="spellStart"/>
            <w:r w:rsidRPr="00C61A96">
              <w:rPr>
                <w:rFonts w:hint="eastAsia"/>
                <w:sz w:val="26"/>
                <w:rtl/>
              </w:rPr>
              <w:t>התשע</w:t>
            </w:r>
            <w:r w:rsidRPr="00C61A96">
              <w:rPr>
                <w:sz w:val="26"/>
                <w:rtl/>
              </w:rPr>
              <w:t>"</w:t>
            </w:r>
            <w:r w:rsidRPr="00C61A96">
              <w:rPr>
                <w:rFonts w:hint="eastAsia"/>
                <w:sz w:val="26"/>
                <w:rtl/>
              </w:rPr>
              <w:t>ט</w:t>
            </w:r>
            <w:proofErr w:type="spellEnd"/>
            <w:r w:rsidRPr="00C61A96">
              <w:rPr>
                <w:sz w:val="26"/>
                <w:rtl/>
              </w:rPr>
              <w:t xml:space="preserve"> (31 </w:t>
            </w:r>
            <w:r w:rsidRPr="00C61A96">
              <w:rPr>
                <w:rFonts w:hint="eastAsia"/>
                <w:sz w:val="26"/>
                <w:rtl/>
              </w:rPr>
              <w:t>בדצמבר</w:t>
            </w:r>
            <w:r w:rsidRPr="00C61A96">
              <w:rPr>
                <w:sz w:val="26"/>
                <w:rtl/>
              </w:rPr>
              <w:t xml:space="preserve"> 2018) </w:t>
            </w:r>
            <w:r w:rsidRPr="00C61A96">
              <w:rPr>
                <w:rFonts w:hint="eastAsia"/>
                <w:sz w:val="26"/>
                <w:rtl/>
              </w:rPr>
              <w:t>יקראו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סעיף</w:t>
            </w:r>
            <w:r w:rsidRPr="00C61A96">
              <w:rPr>
                <w:sz w:val="26"/>
                <w:rtl/>
              </w:rPr>
              <w:t xml:space="preserve"> 32(</w:t>
            </w:r>
            <w:r w:rsidRPr="00C61A96">
              <w:rPr>
                <w:rFonts w:hint="eastAsia"/>
                <w:sz w:val="26"/>
                <w:rtl/>
              </w:rPr>
              <w:t>א</w:t>
            </w:r>
            <w:r w:rsidRPr="00C61A96">
              <w:rPr>
                <w:sz w:val="26"/>
                <w:rtl/>
              </w:rPr>
              <w:t xml:space="preserve">) </w:t>
            </w:r>
            <w:r w:rsidRPr="00C61A96">
              <w:rPr>
                <w:rFonts w:hint="eastAsia"/>
                <w:sz w:val="26"/>
                <w:rtl/>
              </w:rPr>
              <w:t>לחוק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הלאומי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כך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שבמקום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הקטע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החל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במילים</w:t>
            </w:r>
            <w:r w:rsidRPr="00C61A96">
              <w:rPr>
                <w:sz w:val="26"/>
                <w:rtl/>
              </w:rPr>
              <w:t xml:space="preserve"> "</w:t>
            </w:r>
            <w:r w:rsidRPr="00C61A96">
              <w:rPr>
                <w:rFonts w:hint="eastAsia"/>
                <w:sz w:val="26"/>
                <w:rtl/>
              </w:rPr>
              <w:t>סכום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השווה</w:t>
            </w:r>
            <w:r w:rsidRPr="00C61A96">
              <w:rPr>
                <w:sz w:val="26"/>
                <w:rtl/>
              </w:rPr>
              <w:t xml:space="preserve">" </w:t>
            </w:r>
            <w:r w:rsidRPr="00C61A96">
              <w:rPr>
                <w:rFonts w:hint="eastAsia"/>
                <w:sz w:val="26"/>
                <w:rtl/>
              </w:rPr>
              <w:t>עד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המילה</w:t>
            </w:r>
            <w:r w:rsidRPr="00C61A96">
              <w:rPr>
                <w:sz w:val="26"/>
                <w:rtl/>
              </w:rPr>
              <w:t xml:space="preserve"> "</w:t>
            </w:r>
            <w:r w:rsidRPr="00C61A96">
              <w:rPr>
                <w:rFonts w:hint="eastAsia"/>
                <w:sz w:val="26"/>
                <w:rtl/>
              </w:rPr>
              <w:t>אחוזים</w:t>
            </w:r>
            <w:r w:rsidRPr="00C61A96">
              <w:rPr>
                <w:sz w:val="26"/>
                <w:rtl/>
              </w:rPr>
              <w:t xml:space="preserve">" </w:t>
            </w:r>
            <w:r w:rsidRPr="00C61A96">
              <w:rPr>
                <w:rFonts w:hint="eastAsia"/>
                <w:sz w:val="26"/>
                <w:rtl/>
              </w:rPr>
              <w:t>יבוא</w:t>
            </w:r>
            <w:r w:rsidRPr="00C61A96">
              <w:rPr>
                <w:sz w:val="26"/>
                <w:rtl/>
              </w:rPr>
              <w:t xml:space="preserve"> "</w:t>
            </w:r>
            <w:r w:rsidRPr="00C61A96">
              <w:rPr>
                <w:rFonts w:hint="eastAsia"/>
                <w:sz w:val="26"/>
                <w:rtl/>
              </w:rPr>
              <w:t>סכום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השווה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ל־</w:t>
            </w:r>
            <w:r w:rsidRPr="00C61A96">
              <w:rPr>
                <w:sz w:val="26"/>
                <w:rtl/>
              </w:rPr>
              <w:t xml:space="preserve">50.42 </w:t>
            </w:r>
            <w:r w:rsidRPr="00C61A96">
              <w:rPr>
                <w:rFonts w:hint="eastAsia"/>
                <w:sz w:val="26"/>
                <w:rtl/>
              </w:rPr>
              <w:t>אחוזים</w:t>
            </w:r>
            <w:r w:rsidRPr="00C61A96">
              <w:rPr>
                <w:sz w:val="26"/>
                <w:rtl/>
              </w:rPr>
              <w:t>".</w:t>
            </w:r>
          </w:p>
        </w:tc>
      </w:tr>
      <w:tr w:rsidR="009D1252" w:rsidRPr="00C61A96" w:rsidTr="0055764B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D1252" w:rsidRPr="00C61A96" w:rsidRDefault="009D1252" w:rsidP="0055764B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D1252" w:rsidRPr="00C61A96" w:rsidRDefault="009D1252" w:rsidP="0055764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D1252" w:rsidRPr="00C61A96" w:rsidRDefault="009D1252" w:rsidP="0055764B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D1252" w:rsidRPr="00C61A96" w:rsidRDefault="009D1252" w:rsidP="0055764B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</w:t>
            </w:r>
            <w:r w:rsidRPr="00C61A96">
              <w:rPr>
                <w:rFonts w:hint="eastAsia"/>
                <w:sz w:val="26"/>
                <w:rtl/>
              </w:rPr>
              <w:t>ב</w:t>
            </w:r>
            <w:r w:rsidRPr="00C61A96">
              <w:rPr>
                <w:sz w:val="26"/>
                <w:rtl/>
              </w:rPr>
              <w:t xml:space="preserve">2) </w:t>
            </w:r>
            <w:r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בתקופה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שמיום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כ</w:t>
            </w:r>
            <w:r w:rsidRPr="00C61A96">
              <w:rPr>
                <w:sz w:val="26"/>
                <w:rtl/>
              </w:rPr>
              <w:t>"</w:t>
            </w:r>
            <w:r w:rsidRPr="00C61A96">
              <w:rPr>
                <w:rFonts w:hint="eastAsia"/>
                <w:sz w:val="26"/>
                <w:rtl/>
              </w:rPr>
              <w:t>ד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בטבת</w:t>
            </w:r>
            <w:r w:rsidRPr="00C61A96">
              <w:rPr>
                <w:sz w:val="26"/>
                <w:rtl/>
              </w:rPr>
              <w:t xml:space="preserve"> </w:t>
            </w:r>
            <w:proofErr w:type="spellStart"/>
            <w:r w:rsidRPr="00C61A96">
              <w:rPr>
                <w:rFonts w:hint="eastAsia"/>
                <w:sz w:val="26"/>
                <w:rtl/>
              </w:rPr>
              <w:t>התשע</w:t>
            </w:r>
            <w:r w:rsidRPr="00C61A96">
              <w:rPr>
                <w:sz w:val="26"/>
                <w:rtl/>
              </w:rPr>
              <w:t>"</w:t>
            </w:r>
            <w:r w:rsidRPr="00C61A96">
              <w:rPr>
                <w:rFonts w:hint="eastAsia"/>
                <w:sz w:val="26"/>
                <w:rtl/>
              </w:rPr>
              <w:t>ט</w:t>
            </w:r>
            <w:proofErr w:type="spellEnd"/>
            <w:r w:rsidRPr="00C61A96">
              <w:rPr>
                <w:sz w:val="26"/>
                <w:rtl/>
              </w:rPr>
              <w:t xml:space="preserve"> (1 </w:t>
            </w:r>
            <w:r w:rsidRPr="00C61A96">
              <w:rPr>
                <w:rFonts w:hint="eastAsia"/>
                <w:sz w:val="26"/>
                <w:rtl/>
              </w:rPr>
              <w:t>בינואר</w:t>
            </w:r>
            <w:r w:rsidRPr="00C61A96">
              <w:rPr>
                <w:sz w:val="26"/>
                <w:rtl/>
              </w:rPr>
              <w:t xml:space="preserve"> 2019) </w:t>
            </w:r>
            <w:r w:rsidRPr="00C61A96">
              <w:rPr>
                <w:rFonts w:hint="eastAsia"/>
                <w:sz w:val="26"/>
                <w:rtl/>
              </w:rPr>
              <w:t>עד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יום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ג</w:t>
            </w:r>
            <w:r w:rsidRPr="00C61A96">
              <w:rPr>
                <w:sz w:val="26"/>
                <w:rtl/>
              </w:rPr>
              <w:t xml:space="preserve">' </w:t>
            </w:r>
            <w:r w:rsidRPr="00C61A96">
              <w:rPr>
                <w:rFonts w:hint="eastAsia"/>
                <w:sz w:val="26"/>
                <w:rtl/>
              </w:rPr>
              <w:t>בטבת</w:t>
            </w:r>
            <w:r w:rsidRPr="00C61A96">
              <w:rPr>
                <w:sz w:val="26"/>
                <w:rtl/>
              </w:rPr>
              <w:t xml:space="preserve"> </w:t>
            </w:r>
            <w:proofErr w:type="spellStart"/>
            <w:r w:rsidRPr="00C61A96">
              <w:rPr>
                <w:rFonts w:hint="eastAsia"/>
                <w:sz w:val="26"/>
                <w:rtl/>
              </w:rPr>
              <w:t>התש</w:t>
            </w:r>
            <w:r w:rsidRPr="00C61A96">
              <w:rPr>
                <w:sz w:val="26"/>
                <w:rtl/>
              </w:rPr>
              <w:t>"</w:t>
            </w:r>
            <w:r w:rsidRPr="00C61A96">
              <w:rPr>
                <w:rFonts w:hint="eastAsia"/>
                <w:sz w:val="26"/>
                <w:rtl/>
              </w:rPr>
              <w:t>ף</w:t>
            </w:r>
            <w:proofErr w:type="spellEnd"/>
            <w:r w:rsidRPr="00C61A96">
              <w:rPr>
                <w:sz w:val="26"/>
                <w:rtl/>
              </w:rPr>
              <w:t xml:space="preserve"> (31 </w:t>
            </w:r>
            <w:r w:rsidRPr="00C61A96">
              <w:rPr>
                <w:rFonts w:hint="eastAsia"/>
                <w:sz w:val="26"/>
                <w:rtl/>
              </w:rPr>
              <w:t>בדצמבר</w:t>
            </w:r>
            <w:r w:rsidRPr="00C61A96">
              <w:rPr>
                <w:sz w:val="26"/>
                <w:rtl/>
              </w:rPr>
              <w:t xml:space="preserve"> 2019) </w:t>
            </w:r>
            <w:r w:rsidRPr="00C61A96">
              <w:rPr>
                <w:rFonts w:hint="eastAsia"/>
                <w:sz w:val="26"/>
                <w:rtl/>
              </w:rPr>
              <w:t>יקראו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סעיף</w:t>
            </w:r>
            <w:r w:rsidRPr="00C61A96">
              <w:rPr>
                <w:sz w:val="26"/>
                <w:rtl/>
              </w:rPr>
              <w:t xml:space="preserve"> 32(</w:t>
            </w:r>
            <w:r w:rsidRPr="00C61A96">
              <w:rPr>
                <w:rFonts w:hint="eastAsia"/>
                <w:sz w:val="26"/>
                <w:rtl/>
              </w:rPr>
              <w:t>א</w:t>
            </w:r>
            <w:r w:rsidRPr="00C61A96">
              <w:rPr>
                <w:sz w:val="26"/>
                <w:rtl/>
              </w:rPr>
              <w:t xml:space="preserve">) </w:t>
            </w:r>
            <w:r w:rsidRPr="00C61A96">
              <w:rPr>
                <w:rFonts w:hint="eastAsia"/>
                <w:sz w:val="26"/>
                <w:rtl/>
              </w:rPr>
              <w:t>לחוק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הלאומי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כך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שבמקום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הקטע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החל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במילים</w:t>
            </w:r>
            <w:r w:rsidRPr="00C61A96">
              <w:rPr>
                <w:sz w:val="26"/>
                <w:rtl/>
              </w:rPr>
              <w:t xml:space="preserve"> "</w:t>
            </w:r>
            <w:r w:rsidRPr="00C61A96">
              <w:rPr>
                <w:rFonts w:hint="eastAsia"/>
                <w:sz w:val="26"/>
                <w:rtl/>
              </w:rPr>
              <w:t>סכום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השווה</w:t>
            </w:r>
            <w:r w:rsidRPr="00C61A96">
              <w:rPr>
                <w:sz w:val="26"/>
                <w:rtl/>
              </w:rPr>
              <w:t xml:space="preserve">" </w:t>
            </w:r>
            <w:r w:rsidRPr="00C61A96">
              <w:rPr>
                <w:rFonts w:hint="eastAsia"/>
                <w:sz w:val="26"/>
                <w:rtl/>
              </w:rPr>
              <w:t>עד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המילה</w:t>
            </w:r>
            <w:r w:rsidRPr="00C61A96">
              <w:rPr>
                <w:sz w:val="26"/>
                <w:rtl/>
              </w:rPr>
              <w:t xml:space="preserve"> "</w:t>
            </w:r>
            <w:r w:rsidRPr="00C61A96">
              <w:rPr>
                <w:rFonts w:hint="eastAsia"/>
                <w:sz w:val="26"/>
                <w:rtl/>
              </w:rPr>
              <w:t>אחוזים</w:t>
            </w:r>
            <w:r w:rsidRPr="00C61A96">
              <w:rPr>
                <w:sz w:val="26"/>
                <w:rtl/>
              </w:rPr>
              <w:t xml:space="preserve">" </w:t>
            </w:r>
            <w:r w:rsidRPr="00C61A96">
              <w:rPr>
                <w:rFonts w:hint="eastAsia"/>
                <w:sz w:val="26"/>
                <w:rtl/>
              </w:rPr>
              <w:t>יבוא</w:t>
            </w:r>
            <w:r w:rsidRPr="00C61A96">
              <w:rPr>
                <w:sz w:val="26"/>
                <w:rtl/>
              </w:rPr>
              <w:t xml:space="preserve"> "</w:t>
            </w:r>
            <w:r w:rsidRPr="00C61A96">
              <w:rPr>
                <w:rFonts w:hint="eastAsia"/>
                <w:sz w:val="26"/>
                <w:rtl/>
              </w:rPr>
              <w:t>סכום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השווה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ל־</w:t>
            </w:r>
            <w:r w:rsidRPr="00C61A96">
              <w:rPr>
                <w:sz w:val="26"/>
                <w:rtl/>
              </w:rPr>
              <w:t xml:space="preserve">53.05 </w:t>
            </w:r>
            <w:r w:rsidRPr="00C61A96">
              <w:rPr>
                <w:rFonts w:hint="eastAsia"/>
                <w:sz w:val="26"/>
                <w:rtl/>
              </w:rPr>
              <w:t>אחוזים</w:t>
            </w:r>
            <w:r w:rsidRPr="00C61A96">
              <w:rPr>
                <w:sz w:val="26"/>
                <w:rtl/>
              </w:rPr>
              <w:t>".</w:t>
            </w:r>
          </w:p>
        </w:tc>
      </w:tr>
    </w:tbl>
    <w:p w:rsidR="009D1252" w:rsidRDefault="009D1252" w:rsidP="009D1252"/>
    <w:p w:rsidR="00010263" w:rsidRPr="009D1252" w:rsidRDefault="00336F2A"/>
    <w:sectPr w:rsidR="00010263" w:rsidRPr="009D1252" w:rsidSect="009B0DB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6F2A" w:rsidRDefault="00336F2A" w:rsidP="009D1252">
      <w:pPr>
        <w:spacing w:before="0" w:line="240" w:lineRule="auto"/>
      </w:pPr>
      <w:r>
        <w:separator/>
      </w:r>
    </w:p>
  </w:endnote>
  <w:endnote w:type="continuationSeparator" w:id="0">
    <w:p w:rsidR="00336F2A" w:rsidRDefault="00336F2A" w:rsidP="009D1252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0D87" w:rsidRDefault="00590D87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0D87" w:rsidRDefault="00590D87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0D87" w:rsidRDefault="00590D87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6F2A" w:rsidRDefault="00336F2A" w:rsidP="009D1252">
      <w:pPr>
        <w:spacing w:before="0" w:line="240" w:lineRule="auto"/>
      </w:pPr>
      <w:r>
        <w:separator/>
      </w:r>
    </w:p>
  </w:footnote>
  <w:footnote w:type="continuationSeparator" w:id="0">
    <w:p w:rsidR="00336F2A" w:rsidRDefault="00336F2A" w:rsidP="009D1252">
      <w:pPr>
        <w:spacing w:before="0" w:line="240" w:lineRule="auto"/>
      </w:pPr>
      <w:r>
        <w:continuationSeparator/>
      </w:r>
    </w:p>
  </w:footnote>
  <w:footnote w:id="1">
    <w:p w:rsidR="009D1252" w:rsidRDefault="009D1252" w:rsidP="009D1252">
      <w:pPr>
        <w:pStyle w:val="a3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tl/>
        </w:rPr>
        <w:tab/>
      </w:r>
      <w:r w:rsidRPr="00297AF6">
        <w:rPr>
          <w:rFonts w:hint="eastAsia"/>
          <w:sz w:val="20"/>
          <w:rtl/>
        </w:rPr>
        <w:t>ס</w:t>
      </w:r>
      <w:r w:rsidRPr="00297AF6">
        <w:rPr>
          <w:sz w:val="20"/>
          <w:rtl/>
        </w:rPr>
        <w:t>"</w:t>
      </w:r>
      <w:r w:rsidRPr="00297AF6">
        <w:rPr>
          <w:rFonts w:hint="eastAsia"/>
          <w:sz w:val="20"/>
          <w:rtl/>
        </w:rPr>
        <w:t>ח</w:t>
      </w:r>
      <w:r w:rsidRPr="00297AF6">
        <w:rPr>
          <w:sz w:val="20"/>
          <w:rtl/>
        </w:rPr>
        <w:t xml:space="preserve"> </w:t>
      </w:r>
      <w:proofErr w:type="spellStart"/>
      <w:r w:rsidRPr="00297AF6">
        <w:rPr>
          <w:rFonts w:hint="eastAsia"/>
          <w:sz w:val="20"/>
          <w:rtl/>
        </w:rPr>
        <w:t>התשנ</w:t>
      </w:r>
      <w:r w:rsidRPr="00297AF6">
        <w:rPr>
          <w:sz w:val="20"/>
          <w:rtl/>
        </w:rPr>
        <w:t>"</w:t>
      </w:r>
      <w:r w:rsidRPr="00297AF6">
        <w:rPr>
          <w:rFonts w:hint="eastAsia"/>
          <w:sz w:val="20"/>
          <w:rtl/>
        </w:rPr>
        <w:t>ה</w:t>
      </w:r>
      <w:proofErr w:type="spellEnd"/>
      <w:r w:rsidRPr="00297AF6">
        <w:rPr>
          <w:sz w:val="20"/>
          <w:rtl/>
        </w:rPr>
        <w:t xml:space="preserve">, </w:t>
      </w:r>
      <w:r w:rsidRPr="00297AF6">
        <w:rPr>
          <w:rFonts w:hint="eastAsia"/>
          <w:sz w:val="20"/>
          <w:rtl/>
        </w:rPr>
        <w:t>עמ</w:t>
      </w:r>
      <w:r w:rsidRPr="00297AF6">
        <w:rPr>
          <w:sz w:val="20"/>
          <w:rtl/>
        </w:rPr>
        <w:t xml:space="preserve">' 210; </w:t>
      </w:r>
      <w:proofErr w:type="spellStart"/>
      <w:r w:rsidRPr="00297AF6">
        <w:rPr>
          <w:rFonts w:hint="eastAsia"/>
          <w:sz w:val="20"/>
          <w:rtl/>
        </w:rPr>
        <w:t>התשע</w:t>
      </w:r>
      <w:r w:rsidRPr="00297AF6">
        <w:rPr>
          <w:sz w:val="20"/>
          <w:rtl/>
        </w:rPr>
        <w:t>"</w:t>
      </w:r>
      <w:r w:rsidRPr="00297AF6">
        <w:rPr>
          <w:rFonts w:hint="eastAsia"/>
          <w:sz w:val="20"/>
          <w:rtl/>
        </w:rPr>
        <w:t>ו</w:t>
      </w:r>
      <w:proofErr w:type="spellEnd"/>
      <w:r w:rsidRPr="00297AF6">
        <w:rPr>
          <w:sz w:val="20"/>
          <w:rtl/>
        </w:rPr>
        <w:t xml:space="preserve">, </w:t>
      </w:r>
      <w:r w:rsidRPr="00297AF6">
        <w:rPr>
          <w:rFonts w:hint="eastAsia"/>
          <w:sz w:val="20"/>
          <w:rtl/>
        </w:rPr>
        <w:t>עמ</w:t>
      </w:r>
      <w:r w:rsidRPr="00297AF6">
        <w:rPr>
          <w:sz w:val="20"/>
          <w:rtl/>
        </w:rPr>
        <w:t>' 1093.</w:t>
      </w:r>
    </w:p>
  </w:footnote>
  <w:footnote w:id="2">
    <w:p w:rsidR="009D1252" w:rsidRDefault="009D1252" w:rsidP="009D1252">
      <w:pPr>
        <w:pStyle w:val="a3"/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tl/>
        </w:rPr>
        <w:tab/>
      </w:r>
      <w:r w:rsidRPr="00297AF6">
        <w:rPr>
          <w:rFonts w:hint="eastAsia"/>
          <w:sz w:val="20"/>
          <w:rtl/>
        </w:rPr>
        <w:t>ס</w:t>
      </w:r>
      <w:r w:rsidRPr="00297AF6">
        <w:rPr>
          <w:sz w:val="20"/>
          <w:rtl/>
        </w:rPr>
        <w:t>"</w:t>
      </w:r>
      <w:r w:rsidRPr="00297AF6">
        <w:rPr>
          <w:rFonts w:hint="eastAsia"/>
          <w:sz w:val="20"/>
          <w:rtl/>
        </w:rPr>
        <w:t>ח</w:t>
      </w:r>
      <w:r w:rsidRPr="00297AF6">
        <w:rPr>
          <w:sz w:val="20"/>
          <w:rtl/>
        </w:rPr>
        <w:t xml:space="preserve"> </w:t>
      </w:r>
      <w:proofErr w:type="spellStart"/>
      <w:r w:rsidRPr="00297AF6">
        <w:rPr>
          <w:rFonts w:hint="eastAsia"/>
          <w:sz w:val="20"/>
          <w:rtl/>
        </w:rPr>
        <w:t>התשע</w:t>
      </w:r>
      <w:r w:rsidRPr="00297AF6">
        <w:rPr>
          <w:sz w:val="20"/>
          <w:rtl/>
        </w:rPr>
        <w:t>"</w:t>
      </w:r>
      <w:r w:rsidRPr="00297AF6">
        <w:rPr>
          <w:rFonts w:hint="eastAsia"/>
          <w:sz w:val="20"/>
          <w:rtl/>
        </w:rPr>
        <w:t>ו</w:t>
      </w:r>
      <w:proofErr w:type="spellEnd"/>
      <w:r w:rsidRPr="00297AF6">
        <w:rPr>
          <w:sz w:val="20"/>
          <w:rtl/>
        </w:rPr>
        <w:t xml:space="preserve">, </w:t>
      </w:r>
      <w:r w:rsidRPr="00297AF6">
        <w:rPr>
          <w:rFonts w:hint="eastAsia"/>
          <w:sz w:val="20"/>
          <w:rtl/>
        </w:rPr>
        <w:t>עמ</w:t>
      </w:r>
      <w:r w:rsidRPr="00297AF6">
        <w:rPr>
          <w:sz w:val="20"/>
          <w:rtl/>
        </w:rPr>
        <w:t xml:space="preserve">' 219; </w:t>
      </w:r>
      <w:proofErr w:type="spellStart"/>
      <w:r w:rsidRPr="00297AF6">
        <w:rPr>
          <w:rFonts w:hint="eastAsia"/>
          <w:sz w:val="20"/>
          <w:rtl/>
        </w:rPr>
        <w:t>התשע</w:t>
      </w:r>
      <w:r w:rsidRPr="00297AF6">
        <w:rPr>
          <w:sz w:val="20"/>
          <w:rtl/>
        </w:rPr>
        <w:t>"</w:t>
      </w:r>
      <w:r w:rsidRPr="00297AF6">
        <w:rPr>
          <w:rFonts w:hint="eastAsia"/>
          <w:sz w:val="20"/>
          <w:rtl/>
        </w:rPr>
        <w:t>ו</w:t>
      </w:r>
      <w:proofErr w:type="spellEnd"/>
      <w:r w:rsidRPr="00297AF6">
        <w:rPr>
          <w:sz w:val="20"/>
          <w:rtl/>
        </w:rPr>
        <w:t xml:space="preserve">, </w:t>
      </w:r>
      <w:r w:rsidRPr="00297AF6">
        <w:rPr>
          <w:rFonts w:hint="eastAsia"/>
          <w:sz w:val="20"/>
          <w:rtl/>
        </w:rPr>
        <w:t>עמ</w:t>
      </w:r>
      <w:r w:rsidRPr="00297AF6">
        <w:rPr>
          <w:sz w:val="20"/>
          <w:rtl/>
        </w:rPr>
        <w:t>' 1187.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0D87" w:rsidRDefault="00590D8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0D87" w:rsidRDefault="00590D87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0D87" w:rsidRDefault="00590D87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252"/>
    <w:rsid w:val="00336F2A"/>
    <w:rsid w:val="00590D87"/>
    <w:rsid w:val="007010D2"/>
    <w:rsid w:val="009B0DB0"/>
    <w:rsid w:val="009D1252"/>
    <w:rsid w:val="00A62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336C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David"/>
        <w:sz w:val="24"/>
        <w:szCs w:val="24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252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Text">
    <w:name w:val="Table Text"/>
    <w:basedOn w:val="a"/>
    <w:rsid w:val="009D1252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9D1252"/>
    <w:pPr>
      <w:ind w:right="0"/>
      <w:jc w:val="both"/>
    </w:pPr>
  </w:style>
  <w:style w:type="paragraph" w:customStyle="1" w:styleId="TableSideHeading">
    <w:name w:val="Table SideHeading"/>
    <w:basedOn w:val="TableText"/>
    <w:rsid w:val="009D1252"/>
  </w:style>
  <w:style w:type="paragraph" w:styleId="a3">
    <w:name w:val="footnote text"/>
    <w:basedOn w:val="a"/>
    <w:link w:val="a4"/>
    <w:autoRedefine/>
    <w:rsid w:val="009D1252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4">
    <w:name w:val="טקסט הערת שוליים תו"/>
    <w:basedOn w:val="a0"/>
    <w:link w:val="a3"/>
    <w:rsid w:val="009D1252"/>
    <w:rPr>
      <w:rFonts w:ascii="Arial" w:eastAsia="Arial Unicode MS" w:hAnsi="Arial"/>
      <w:snapToGrid w:val="0"/>
      <w:color w:val="000000"/>
      <w:sz w:val="14"/>
      <w:szCs w:val="20"/>
      <w:lang w:eastAsia="ja-JP"/>
    </w:rPr>
  </w:style>
  <w:style w:type="character" w:styleId="a5">
    <w:name w:val="footnote reference"/>
    <w:aliases w:val="Footnote Reference"/>
    <w:basedOn w:val="a0"/>
    <w:rsid w:val="009D1252"/>
    <w:rPr>
      <w:vertAlign w:val="superscript"/>
    </w:rPr>
  </w:style>
  <w:style w:type="paragraph" w:styleId="a6">
    <w:name w:val="header"/>
    <w:basedOn w:val="a"/>
    <w:link w:val="a7"/>
    <w:uiPriority w:val="99"/>
    <w:unhideWhenUsed/>
    <w:rsid w:val="00590D87"/>
    <w:pPr>
      <w:tabs>
        <w:tab w:val="center" w:pos="4153"/>
        <w:tab w:val="right" w:pos="8306"/>
      </w:tabs>
      <w:spacing w:before="0" w:line="240" w:lineRule="auto"/>
    </w:pPr>
  </w:style>
  <w:style w:type="character" w:customStyle="1" w:styleId="a7">
    <w:name w:val="כותרת עליונה תו"/>
    <w:basedOn w:val="a0"/>
    <w:link w:val="a6"/>
    <w:uiPriority w:val="99"/>
    <w:rsid w:val="00590D87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a8">
    <w:name w:val="footer"/>
    <w:basedOn w:val="a"/>
    <w:link w:val="a9"/>
    <w:uiPriority w:val="99"/>
    <w:unhideWhenUsed/>
    <w:rsid w:val="00590D87"/>
    <w:pPr>
      <w:tabs>
        <w:tab w:val="center" w:pos="4153"/>
        <w:tab w:val="right" w:pos="8306"/>
      </w:tabs>
      <w:spacing w:before="0" w:line="240" w:lineRule="auto"/>
    </w:pPr>
  </w:style>
  <w:style w:type="character" w:customStyle="1" w:styleId="a9">
    <w:name w:val="כותרת תחתונה תו"/>
    <w:basedOn w:val="a0"/>
    <w:link w:val="a8"/>
    <w:uiPriority w:val="99"/>
    <w:rsid w:val="00590D87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David"/>
        <w:sz w:val="24"/>
        <w:szCs w:val="24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252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Text">
    <w:name w:val="Table Text"/>
    <w:basedOn w:val="a"/>
    <w:rsid w:val="009D1252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9D1252"/>
    <w:pPr>
      <w:ind w:right="0"/>
      <w:jc w:val="both"/>
    </w:pPr>
  </w:style>
  <w:style w:type="paragraph" w:customStyle="1" w:styleId="TableSideHeading">
    <w:name w:val="Table SideHeading"/>
    <w:basedOn w:val="TableText"/>
    <w:rsid w:val="009D1252"/>
  </w:style>
  <w:style w:type="paragraph" w:styleId="a3">
    <w:name w:val="footnote text"/>
    <w:basedOn w:val="a"/>
    <w:link w:val="a4"/>
    <w:autoRedefine/>
    <w:rsid w:val="009D1252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4">
    <w:name w:val="טקסט הערת שוליים תו"/>
    <w:basedOn w:val="a0"/>
    <w:link w:val="a3"/>
    <w:rsid w:val="009D1252"/>
    <w:rPr>
      <w:rFonts w:ascii="Arial" w:eastAsia="Arial Unicode MS" w:hAnsi="Arial"/>
      <w:snapToGrid w:val="0"/>
      <w:color w:val="000000"/>
      <w:sz w:val="14"/>
      <w:szCs w:val="20"/>
      <w:lang w:eastAsia="ja-JP"/>
    </w:rPr>
  </w:style>
  <w:style w:type="character" w:styleId="a5">
    <w:name w:val="footnote reference"/>
    <w:aliases w:val="Footnote Reference"/>
    <w:basedOn w:val="a0"/>
    <w:rsid w:val="009D1252"/>
    <w:rPr>
      <w:vertAlign w:val="superscript"/>
    </w:rPr>
  </w:style>
  <w:style w:type="paragraph" w:styleId="a6">
    <w:name w:val="header"/>
    <w:basedOn w:val="a"/>
    <w:link w:val="a7"/>
    <w:uiPriority w:val="99"/>
    <w:unhideWhenUsed/>
    <w:rsid w:val="00590D87"/>
    <w:pPr>
      <w:tabs>
        <w:tab w:val="center" w:pos="4153"/>
        <w:tab w:val="right" w:pos="8306"/>
      </w:tabs>
      <w:spacing w:before="0" w:line="240" w:lineRule="auto"/>
    </w:pPr>
  </w:style>
  <w:style w:type="character" w:customStyle="1" w:styleId="a7">
    <w:name w:val="כותרת עליונה תו"/>
    <w:basedOn w:val="a0"/>
    <w:link w:val="a6"/>
    <w:uiPriority w:val="99"/>
    <w:rsid w:val="00590D87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a8">
    <w:name w:val="footer"/>
    <w:basedOn w:val="a"/>
    <w:link w:val="a9"/>
    <w:uiPriority w:val="99"/>
    <w:unhideWhenUsed/>
    <w:rsid w:val="00590D87"/>
    <w:pPr>
      <w:tabs>
        <w:tab w:val="center" w:pos="4153"/>
        <w:tab w:val="right" w:pos="8306"/>
      </w:tabs>
      <w:spacing w:before="0" w:line="240" w:lineRule="auto"/>
    </w:pPr>
  </w:style>
  <w:style w:type="character" w:customStyle="1" w:styleId="a9">
    <w:name w:val="כותרת תחתונה תו"/>
    <w:basedOn w:val="a0"/>
    <w:link w:val="a8"/>
    <w:uiPriority w:val="99"/>
    <w:rsid w:val="00590D87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9DAA5B2-1ED0-4C77-BDBE-0DDAB4B143CA}">
  <ds:schemaRefs>
    <ds:schemaRef ds:uri="http://schemas.microsoft.com/office/2006/metadata/properties"/>
    <ds:schemaRef ds:uri="f7660851-4ffa-4136-bafb-a5c8c40811cf"/>
  </ds:schemaRefs>
</ds:datastoreItem>
</file>

<file path=customXml/itemProps2.xml><?xml version="1.0" encoding="utf-8"?>
<ds:datastoreItem xmlns:ds="http://schemas.openxmlformats.org/officeDocument/2006/customXml" ds:itemID="{7F944C03-1499-46DD-B119-B79F12E396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8B49339-9A6B-4168-B1D5-D4FB8F7017A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219</Words>
  <Characters>1065</Characters>
  <Application>Microsoft Office Word</Application>
  <DocSecurity>0</DocSecurity>
  <Lines>59</Lines>
  <Paragraphs>19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פרק ט' - נוסח לדיון ב13.12</vt:lpstr>
    </vt:vector>
  </TitlesOfParts>
  <Company>Knesset</Company>
  <LinksUpToDate>false</LinksUpToDate>
  <CharactersWithSpaces>1265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פרק ט' - נוסח לדיון ב13.12</dc:title>
  <dc:subject/>
  <dc:creator>אורית ארז</dc:creator>
  <cp:keywords/>
  <dc:description/>
  <cp:lastModifiedBy>אורית ארז</cp:lastModifiedBy>
  <cp:revision>1</cp:revision>
  <cp:lastPrinted>2016-12-13T08:18:00Z</cp:lastPrinted>
  <dcterms:created xsi:type="dcterms:W3CDTF">2016-12-13T08:13:00Z</dcterms:created>
  <dcterms:modified xsi:type="dcterms:W3CDTF">2016-12-13T08:16:00Z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ContentType">
    <vt:lpwstr>בסיס</vt:lpwstr>
  </property>
  <property fmtid="{D5CDD505-2E9C-101B-9397-08002B2CF9AE}" pid="4" name="SDCategoryID">
    <vt:lpwstr>49170fe71e6c;#</vt:lpwstr>
  </property>
  <property fmtid="{D5CDD505-2E9C-101B-9397-08002B2CF9AE}" pid="5" name="z">
    <vt:lpwstr>#RowsetSchema</vt:lpwstr>
  </property>
  <property fmtid="{D5CDD505-2E9C-101B-9397-08002B2CF9AE}" pid="6" name="Author">
    <vt:lpwstr>545;#אורית ארז</vt:lpwstr>
  </property>
  <property fmtid="{D5CDD505-2E9C-101B-9397-08002B2CF9AE}" pid="7" name="FileLeafRef">
    <vt:lpwstr>5228;#04717916.docx</vt:lpwstr>
  </property>
  <property fmtid="{D5CDD505-2E9C-101B-9397-08002B2CF9AE}" pid="8" name="Modified_x0020_By">
    <vt:lpwstr>LAN_KNESSET\v_ksaf_orit</vt:lpwstr>
  </property>
  <property fmtid="{D5CDD505-2E9C-101B-9397-08002B2CF9AE}" pid="9" name="Created_x0020_By">
    <vt:lpwstr>LAN_KNESSET\v_ksaf_orit</vt:lpwstr>
  </property>
  <property fmtid="{D5CDD505-2E9C-101B-9397-08002B2CF9AE}" pid="10" name="File_x0020_Type">
    <vt:lpwstr>docx</vt:lpwstr>
  </property>
  <property fmtid="{D5CDD505-2E9C-101B-9397-08002B2CF9AE}" pid="11" name="AutoNumber">
    <vt:lpwstr>04717916</vt:lpwstr>
  </property>
  <property fmtid="{D5CDD505-2E9C-101B-9397-08002B2CF9AE}" pid="12" name="SDCategories">
    <vt:lpwstr>:ועדות:ועדת הכספים:ספר סיכום הכנסת ה- 20 - תיקי ועדה:הצעות חוק ממשלתיות:(תיק 50) - הצעת חוק ההתייעלות הכלכלית (תיקוני חקיקה להשגת יעדי התקציב לשנות התקציב 2017 ו-2018), התשע''ז-2016 (מ/1083) - 2.11.16:פרק ט' (ביטוח לאומי) סעיפים 136(1), 137(א) ו- 143 (שיפ</vt:lpwstr>
  </property>
  <property fmtid="{D5CDD505-2E9C-101B-9397-08002B2CF9AE}" pid="13" name="SDAuthor">
    <vt:lpwstr>אורית ארז</vt:lpwstr>
  </property>
  <property fmtid="{D5CDD505-2E9C-101B-9397-08002B2CF9AE}" pid="14" name="SDDocDate">
    <vt:lpwstr>13/12/2016</vt:lpwstr>
  </property>
  <property fmtid="{D5CDD505-2E9C-101B-9397-08002B2CF9AE}" pid="15" name="SDHebDate">
    <vt:lpwstr>י"ג בכסלו, התשע"ז</vt:lpwstr>
  </property>
  <property fmtid="{D5CDD505-2E9C-101B-9397-08002B2CF9AE}" pid="16" name="SDImportance">
    <vt:lpwstr>0</vt:lpwstr>
  </property>
  <property fmtid="{D5CDD505-2E9C-101B-9397-08002B2CF9AE}" pid="17" name="SDDocumentSource">
    <vt:lpwstr>OfficeAddIn</vt:lpwstr>
  </property>
  <property fmtid="{D5CDD505-2E9C-101B-9397-08002B2CF9AE}" pid="18" name="ID">
    <vt:lpwstr>5228</vt:lpwstr>
  </property>
  <property fmtid="{D5CDD505-2E9C-101B-9397-08002B2CF9AE}" pid="19" name="Created">
    <vt:lpwstr>13/12/2016</vt:lpwstr>
  </property>
  <property fmtid="{D5CDD505-2E9C-101B-9397-08002B2CF9AE}" pid="20" name="Modified">
    <vt:lpwstr>13/12/2016</vt:lpwstr>
  </property>
  <property fmtid="{D5CDD505-2E9C-101B-9397-08002B2CF9AE}" pid="21" name="Editor">
    <vt:lpwstr>545;#אורית ארז</vt:lpwstr>
  </property>
  <property fmtid="{D5CDD505-2E9C-101B-9397-08002B2CF9AE}" pid="22" name="_ModerationStatus">
    <vt:lpwstr>0</vt:lpwstr>
  </property>
  <property fmtid="{D5CDD505-2E9C-101B-9397-08002B2CF9AE}" pid="23" name="FileRef">
    <vt:lpwstr>5228;#sites/VEADOT/VaadatKsafim/DocLib9/DocLib9 automatically created by sharedocs 3/04717916.docx</vt:lpwstr>
  </property>
  <property fmtid="{D5CDD505-2E9C-101B-9397-08002B2CF9AE}" pid="24" name="FileDirRef">
    <vt:lpwstr>5228;#sites/VEADOT/VaadatKsafim/DocLib9/DocLib9 automatically created by sharedocs 3</vt:lpwstr>
  </property>
  <property fmtid="{D5CDD505-2E9C-101B-9397-08002B2CF9AE}" pid="25" name="Last_x0020_Modified">
    <vt:lpwstr>5228;#2016-12-13 10:17:33</vt:lpwstr>
  </property>
  <property fmtid="{D5CDD505-2E9C-101B-9397-08002B2CF9AE}" pid="26" name="Created_x0020_Date">
    <vt:lpwstr>5228;#2016-12-13 10:17:33</vt:lpwstr>
  </property>
  <property fmtid="{D5CDD505-2E9C-101B-9397-08002B2CF9AE}" pid="27" name="File_x0020_Size">
    <vt:lpwstr>5228;#27801</vt:lpwstr>
  </property>
  <property fmtid="{D5CDD505-2E9C-101B-9397-08002B2CF9AE}" pid="28" name="FSObjType">
    <vt:lpwstr>5228;#0</vt:lpwstr>
  </property>
  <property fmtid="{D5CDD505-2E9C-101B-9397-08002B2CF9AE}" pid="29" name="PermMask">
    <vt:lpwstr>0x1b03c5f1bff</vt:lpwstr>
  </property>
  <property fmtid="{D5CDD505-2E9C-101B-9397-08002B2CF9AE}" pid="30" name="CheckedOutUserId">
    <vt:lpwstr>5228;#</vt:lpwstr>
  </property>
  <property fmtid="{D5CDD505-2E9C-101B-9397-08002B2CF9AE}" pid="31" name="IsCheckedoutToLocal">
    <vt:lpwstr>5228;#0</vt:lpwstr>
  </property>
  <property fmtid="{D5CDD505-2E9C-101B-9397-08002B2CF9AE}" pid="32" name="UniqueId">
    <vt:lpwstr>5228;#{26C3DA5A-FF9B-41A9-9AF9-5472EB4BF717}</vt:lpwstr>
  </property>
  <property fmtid="{D5CDD505-2E9C-101B-9397-08002B2CF9AE}" pid="33" name="ProgId">
    <vt:lpwstr>5228;#</vt:lpwstr>
  </property>
  <property fmtid="{D5CDD505-2E9C-101B-9397-08002B2CF9AE}" pid="34" name="ScopeId">
    <vt:lpwstr>5228;#{8D759270-68F4-4828-B1B7-E0DF846C5364}</vt:lpwstr>
  </property>
  <property fmtid="{D5CDD505-2E9C-101B-9397-08002B2CF9AE}" pid="35" name="VirusStatus">
    <vt:lpwstr>5228;#27801</vt:lpwstr>
  </property>
  <property fmtid="{D5CDD505-2E9C-101B-9397-08002B2CF9AE}" pid="36" name="CheckedOutTitle">
    <vt:lpwstr>5228;#</vt:lpwstr>
  </property>
  <property fmtid="{D5CDD505-2E9C-101B-9397-08002B2CF9AE}" pid="37" name="_CheckinComment">
    <vt:lpwstr>5228;#</vt:lpwstr>
  </property>
  <property fmtid="{D5CDD505-2E9C-101B-9397-08002B2CF9AE}" pid="38" name="_EditMenuTableStart">
    <vt:lpwstr>04717916.docx</vt:lpwstr>
  </property>
  <property fmtid="{D5CDD505-2E9C-101B-9397-08002B2CF9AE}" pid="39" name="_EditMenuTableEnd">
    <vt:lpwstr>5228</vt:lpwstr>
  </property>
  <property fmtid="{D5CDD505-2E9C-101B-9397-08002B2CF9AE}" pid="40" name="LinkFilenameNoMenu">
    <vt:lpwstr>04717916.docx</vt:lpwstr>
  </property>
  <property fmtid="{D5CDD505-2E9C-101B-9397-08002B2CF9AE}" pid="41" name="LinkFilename">
    <vt:lpwstr>04717916.docx</vt:lpwstr>
  </property>
  <property fmtid="{D5CDD505-2E9C-101B-9397-08002B2CF9AE}" pid="42" name="DocIcon">
    <vt:lpwstr>docx</vt:lpwstr>
  </property>
  <property fmtid="{D5CDD505-2E9C-101B-9397-08002B2CF9AE}" pid="43" name="ServerUrl">
    <vt:lpwstr>/sites/VEADOT/VaadatKsafim/DocLib9/DocLib9 automatically created by sharedocs 3/04717916.docx</vt:lpwstr>
  </property>
  <property fmtid="{D5CDD505-2E9C-101B-9397-08002B2CF9AE}" pid="44" name="EncodedAbsUrl">
    <vt:lpwstr>http://sd3portal/sites/VEADOT/VaadatKsafim/DocLib9/DocLib9%20automatically%20created%20by%20sharedocs%203/04717916.docx</vt:lpwstr>
  </property>
  <property fmtid="{D5CDD505-2E9C-101B-9397-08002B2CF9AE}" pid="45" name="BaseName">
    <vt:lpwstr>04717916</vt:lpwstr>
  </property>
  <property fmtid="{D5CDD505-2E9C-101B-9397-08002B2CF9AE}" pid="46" name="FileSizeDisplay">
    <vt:lpwstr>27801</vt:lpwstr>
  </property>
  <property fmtid="{D5CDD505-2E9C-101B-9397-08002B2CF9AE}" pid="47" name="MetaInfo">
    <vt:lpwstr>5228;#Subject:SW|
SDCategoryID:SW|49170fe71e6c;#
AutoNumber:SW|04717916
vti_parserversion:SR|12.0.0.6662
SDCategories:LW|:ועדות:ועדת הכספים:ספר סיכום הכנסת ה- 20 - תיקי ועדה:הצעות חוק ממשלתיות:(תיק 50) - הצעת חוק ההתייעלות הכלכלית (תיקוני חקיקה להשגת יעדי</vt:lpwstr>
  </property>
  <property fmtid="{D5CDD505-2E9C-101B-9397-08002B2CF9AE}" pid="48" name="_Level">
    <vt:lpwstr>1</vt:lpwstr>
  </property>
  <property fmtid="{D5CDD505-2E9C-101B-9397-08002B2CF9AE}" pid="49" name="_IsCurrentVersion">
    <vt:lpwstr>1</vt:lpwstr>
  </property>
  <property fmtid="{D5CDD505-2E9C-101B-9397-08002B2CF9AE}" pid="50" name="SelectTitle">
    <vt:lpwstr>5228</vt:lpwstr>
  </property>
  <property fmtid="{D5CDD505-2E9C-101B-9397-08002B2CF9AE}" pid="51" name="SelectFilename">
    <vt:lpwstr>5228</vt:lpwstr>
  </property>
  <property fmtid="{D5CDD505-2E9C-101B-9397-08002B2CF9AE}" pid="52" name="Edit">
    <vt:lpwstr>0</vt:lpwstr>
  </property>
  <property fmtid="{D5CDD505-2E9C-101B-9397-08002B2CF9AE}" pid="53" name="owshiddenversion">
    <vt:lpwstr>1</vt:lpwstr>
  </property>
  <property fmtid="{D5CDD505-2E9C-101B-9397-08002B2CF9AE}" pid="54" name="_UIVersion">
    <vt:lpwstr>512</vt:lpwstr>
  </property>
  <property fmtid="{D5CDD505-2E9C-101B-9397-08002B2CF9AE}" pid="55" name="Order">
    <vt:lpwstr>522800.000000000</vt:lpwstr>
  </property>
  <property fmtid="{D5CDD505-2E9C-101B-9397-08002B2CF9AE}" pid="56" name="GUID">
    <vt:lpwstr>{BDC8F7A9-4C04-43A0-9CC8-320DA6B888A5}</vt:lpwstr>
  </property>
  <property fmtid="{D5CDD505-2E9C-101B-9397-08002B2CF9AE}" pid="57" name="WorkflowVersion">
    <vt:lpwstr>1</vt:lpwstr>
  </property>
  <property fmtid="{D5CDD505-2E9C-101B-9397-08002B2CF9AE}" pid="58" name="ParentVersionString">
    <vt:lpwstr>5228;#</vt:lpwstr>
  </property>
  <property fmtid="{D5CDD505-2E9C-101B-9397-08002B2CF9AE}" pid="59" name="ParentLeafName">
    <vt:lpwstr>5228;#</vt:lpwstr>
  </property>
  <property fmtid="{D5CDD505-2E9C-101B-9397-08002B2CF9AE}" pid="60" name="Combine">
    <vt:lpwstr>0</vt:lpwstr>
  </property>
  <property fmtid="{D5CDD505-2E9C-101B-9397-08002B2CF9AE}" pid="61" name="RepairDocument">
    <vt:lpwstr>0</vt:lpwstr>
  </property>
  <property fmtid="{D5CDD505-2E9C-101B-9397-08002B2CF9AE}" pid="62" name="ServerRedirected">
    <vt:lpwstr>0</vt:lpwstr>
  </property>
  <property fmtid="{D5CDD505-2E9C-101B-9397-08002B2CF9AE}" pid="63" name="Last Modified">
    <vt:lpwstr>5228;#2016-12-13 10:17:33</vt:lpwstr>
  </property>
  <property fmtid="{D5CDD505-2E9C-101B-9397-08002B2CF9AE}" pid="64" name="Created Date">
    <vt:lpwstr>5228;#2016-12-13 10:17:33</vt:lpwstr>
  </property>
  <property fmtid="{D5CDD505-2E9C-101B-9397-08002B2CF9AE}" pid="65" name="Created By">
    <vt:lpwstr>LAN_KNESSET\v_ksaf_orit</vt:lpwstr>
  </property>
  <property fmtid="{D5CDD505-2E9C-101B-9397-08002B2CF9AE}" pid="66" name="File Type">
    <vt:lpwstr>docx</vt:lpwstr>
  </property>
  <property fmtid="{D5CDD505-2E9C-101B-9397-08002B2CF9AE}" pid="67" name="File Size">
    <vt:lpwstr>5228;#27801</vt:lpwstr>
  </property>
  <property fmtid="{D5CDD505-2E9C-101B-9397-08002B2CF9AE}" pid="68" name="Modified By">
    <vt:lpwstr>LAN_KNESSET\v_ksaf_orit</vt:lpwstr>
  </property>
  <property fmtid="{D5CDD505-2E9C-101B-9397-08002B2CF9AE}" pid="69" name="SanhedrinItemID">
    <vt:r8>2010760</vt:r8>
  </property>
  <property fmtid="{D5CDD505-2E9C-101B-9397-08002B2CF9AE}" pid="70" name="SanhedrinDocumentType">
    <vt:r8>88</vt:r8>
  </property>
</Properties>
</file>