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516853" w:rsidRDefault="004033D8" w:rsidP="004A494A">
      <w:pPr>
        <w:pStyle w:val="HeadHatzaotHok"/>
        <w:jc w:val="right"/>
        <w:rPr>
          <w:b w:val="0"/>
          <w:bCs w:val="0"/>
          <w:szCs w:val="20"/>
        </w:rPr>
      </w:pPr>
      <w:r w:rsidRPr="00516853">
        <w:rPr>
          <w:rFonts w:hint="cs"/>
          <w:b w:val="0"/>
          <w:bCs w:val="0"/>
          <w:szCs w:val="20"/>
          <w:rtl/>
        </w:rPr>
        <w:t xml:space="preserve">מספר פנימי: </w:t>
      </w:r>
      <w:bookmarkStart w:id="0" w:name="LGS_Internal_ID"/>
      <w:r w:rsidRPr="00516853">
        <w:rPr>
          <w:rFonts w:hint="cs"/>
          <w:b w:val="0"/>
          <w:bCs w:val="0"/>
          <w:szCs w:val="20"/>
          <w:rtl/>
        </w:rPr>
        <w:t>566968</w:t>
      </w:r>
      <w:bookmarkEnd w:id="0"/>
    </w:p>
    <w:p w14:paraId="7F6961A2" w14:textId="53D639AE" w:rsidR="00E13C27" w:rsidRPr="00516853" w:rsidRDefault="00E13C27" w:rsidP="004A494A">
      <w:pPr>
        <w:pStyle w:val="HeadHatzaotHok"/>
        <w:rPr>
          <w:sz w:val="28"/>
          <w:szCs w:val="28"/>
          <w:rtl/>
        </w:rPr>
      </w:pPr>
      <w:r w:rsidRPr="00516853">
        <w:rPr>
          <w:rFonts w:hint="cs"/>
          <w:sz w:val="28"/>
          <w:szCs w:val="28"/>
          <w:rtl/>
        </w:rPr>
        <w:t xml:space="preserve">הכנסת </w:t>
      </w:r>
      <w:bookmarkStart w:id="1" w:name="LGS_Knesset_Num"/>
      <w:r w:rsidRPr="00516853">
        <w:rPr>
          <w:rFonts w:hint="cs"/>
          <w:sz w:val="28"/>
          <w:szCs w:val="28"/>
          <w:rtl/>
        </w:rPr>
        <w:t>העשרים</w:t>
      </w:r>
      <w:bookmarkEnd w:id="1"/>
    </w:p>
    <w:p w14:paraId="7F6961A3" w14:textId="77777777" w:rsidR="00E13C27" w:rsidRPr="00516853" w:rsidRDefault="00E13C27" w:rsidP="004A494A">
      <w:pPr>
        <w:rPr>
          <w:rFonts w:cs="David"/>
          <w:b/>
          <w:bCs/>
          <w:sz w:val="26"/>
          <w:szCs w:val="26"/>
          <w:rtl/>
        </w:rPr>
      </w:pPr>
    </w:p>
    <w:p w14:paraId="7F6961A6" w14:textId="77777777" w:rsidR="00E13C27" w:rsidRPr="00516853" w:rsidRDefault="008F6665" w:rsidP="004A494A">
      <w:pPr>
        <w:pStyle w:val="David"/>
        <w:spacing w:line="360" w:lineRule="auto"/>
        <w:ind w:left="3544"/>
        <w:rPr>
          <w:b/>
          <w:bCs/>
          <w:rtl/>
        </w:rPr>
      </w:pPr>
      <w:bookmarkStart w:id="2" w:name="LGS_Initiators_List"/>
      <w:r w:rsidRPr="00516853">
        <w:rPr>
          <w:b/>
          <w:bCs/>
          <w:rtl/>
        </w:rPr>
        <w:t>יוזמים:      חברי הכנסת</w:t>
      </w:r>
      <w:bookmarkEnd w:id="2"/>
      <w:r w:rsidR="00B35784" w:rsidRPr="00516853">
        <w:rPr>
          <w:b/>
          <w:bCs/>
        </w:rPr>
        <w:tab/>
      </w:r>
      <w:bookmarkStart w:id="3" w:name="LGS_PM_Names"/>
      <w:r w:rsidRPr="00516853">
        <w:rPr>
          <w:rFonts w:hint="cs"/>
          <w:b/>
          <w:bCs/>
          <w:rtl/>
        </w:rPr>
        <w:t>אילן גילאון</w:t>
      </w:r>
      <w:r w:rsidRPr="00516853">
        <w:br/>
      </w:r>
      <w:r w:rsidRPr="00516853">
        <w:rPr>
          <w:rFonts w:hint="cs"/>
          <w:b/>
          <w:bCs/>
          <w:rtl/>
        </w:rPr>
        <w:t xml:space="preserve"> </w:t>
      </w:r>
      <w:r w:rsidRPr="00516853">
        <w:tab/>
      </w:r>
      <w:r w:rsidRPr="00516853">
        <w:tab/>
      </w:r>
      <w:r w:rsidRPr="00516853">
        <w:tab/>
      </w:r>
      <w:r w:rsidRPr="00516853">
        <w:tab/>
      </w:r>
      <w:r w:rsidRPr="00516853">
        <w:rPr>
          <w:rFonts w:hint="cs"/>
          <w:b/>
          <w:bCs/>
          <w:rtl/>
        </w:rPr>
        <w:t>עליזה לביא</w:t>
      </w:r>
      <w:bookmarkEnd w:id="3"/>
    </w:p>
    <w:p w14:paraId="7F6961AA" w14:textId="39F9D96B" w:rsidR="00E13C27" w:rsidRPr="00516853" w:rsidRDefault="007D585A" w:rsidP="004A494A">
      <w:pPr>
        <w:pStyle w:val="David"/>
        <w:spacing w:before="0" w:line="360" w:lineRule="auto"/>
        <w:ind w:left="3544"/>
        <w:rPr>
          <w:b/>
          <w:bCs/>
          <w:sz w:val="16"/>
          <w:szCs w:val="16"/>
          <w:rtl/>
        </w:rPr>
      </w:pPr>
      <w:bookmarkStart w:id="4" w:name="LGS_Join_List"/>
      <w:r w:rsidRPr="00516853">
        <w:rPr>
          <w:rtl/>
        </w:rPr>
        <w:t xml:space="preserve"> </w:t>
      </w:r>
      <w:bookmarkEnd w:id="4"/>
      <w:r w:rsidR="002200A1" w:rsidRPr="00516853">
        <w:rPr>
          <w:rFonts w:hint="cs"/>
          <w:rtl/>
        </w:rPr>
        <w:tab/>
      </w:r>
      <w:bookmarkStart w:id="5" w:name="LGS_PM_NamesJoin"/>
      <w:r w:rsidRPr="00516853">
        <w:rPr>
          <w:rFonts w:hint="cs"/>
          <w:rtl/>
        </w:rPr>
        <w:t xml:space="preserve"> </w:t>
      </w:r>
      <w:bookmarkEnd w:id="5"/>
    </w:p>
    <w:p w14:paraId="34DB4103" w14:textId="29D62D51" w:rsidR="00904591" w:rsidRPr="00516853" w:rsidRDefault="00266D86" w:rsidP="004A494A">
      <w:pPr>
        <w:pStyle w:val="David"/>
        <w:spacing w:before="0" w:line="360" w:lineRule="auto"/>
        <w:ind w:left="3544"/>
        <w:rPr>
          <w:sz w:val="4"/>
          <w:szCs w:val="4"/>
          <w:rtl/>
        </w:rPr>
      </w:pPr>
      <w:r w:rsidRPr="00516853">
        <w:t>____</w:t>
      </w:r>
      <w:r w:rsidR="00E374F2" w:rsidRPr="00516853">
        <w:t>__</w:t>
      </w:r>
      <w:r w:rsidRPr="00516853">
        <w:t>________________________________________</w:t>
      </w:r>
      <w:r w:rsidR="00E06736" w:rsidRPr="00516853">
        <w:tab/>
      </w:r>
      <w:r w:rsidR="00E13C27" w:rsidRPr="00516853">
        <w:rPr>
          <w:rFonts w:hint="cs"/>
          <w:rtl/>
        </w:rPr>
        <w:tab/>
      </w:r>
      <w:r w:rsidR="00E13C27" w:rsidRPr="00516853">
        <w:rPr>
          <w:rFonts w:hint="cs"/>
          <w:rtl/>
        </w:rPr>
        <w:tab/>
      </w:r>
      <w:r w:rsidR="00E13C27" w:rsidRPr="00516853">
        <w:rPr>
          <w:rFonts w:hint="cs"/>
          <w:rtl/>
        </w:rPr>
        <w:tab/>
      </w:r>
      <w:r w:rsidR="00893E81">
        <w:rPr>
          <w:rtl/>
        </w:rPr>
        <w:tab/>
      </w:r>
      <w:r w:rsidR="00893E81">
        <w:rPr>
          <w:rFonts w:hint="cs"/>
          <w:rtl/>
        </w:rPr>
        <w:t>פ/2385/20</w:t>
      </w:r>
      <w:r w:rsidR="00904591" w:rsidRPr="00516853">
        <w:t xml:space="preserve">           </w:t>
      </w:r>
    </w:p>
    <w:p w14:paraId="7F6961AC" w14:textId="16C3B90C" w:rsidR="00E13C27" w:rsidRPr="00516853" w:rsidRDefault="00904591" w:rsidP="00E60C10">
      <w:pPr>
        <w:pStyle w:val="David"/>
        <w:spacing w:before="0" w:line="240" w:lineRule="auto"/>
        <w:ind w:left="3544"/>
        <w:rPr>
          <w:rtl/>
        </w:rPr>
      </w:pPr>
      <w:r w:rsidRPr="00516853">
        <w:t xml:space="preserve">            </w:t>
      </w:r>
      <w:r w:rsidR="00E60C10" w:rsidRPr="00516853">
        <w:t xml:space="preserve">                             </w:t>
      </w:r>
    </w:p>
    <w:p w14:paraId="7F6961AD" w14:textId="33048CA3" w:rsidR="00E13C27" w:rsidRDefault="00A443CF" w:rsidP="00E60C10">
      <w:pPr>
        <w:pStyle w:val="HeadHatzaotHok"/>
        <w:spacing w:before="0"/>
        <w:rPr>
          <w:rtl/>
        </w:rPr>
      </w:pPr>
      <w:bookmarkStart w:id="6" w:name="LGS_Subject"/>
      <w:bookmarkStart w:id="7" w:name="_GoBack"/>
      <w:r>
        <w:rPr>
          <w:rFonts w:hint="cs"/>
          <w:rtl/>
        </w:rPr>
        <w:t>הצעת חוק הרשויות המקומיות (בחירות) (תיקון – בחירות בבתי סוהר ובבתי מעצר)</w:t>
      </w:r>
      <w:bookmarkEnd w:id="7"/>
      <w:r>
        <w:rPr>
          <w:rFonts w:hint="cs"/>
          <w:rtl/>
        </w:rPr>
        <w:t>, התשע"ו–2015</w:t>
      </w:r>
      <w:bookmarkEnd w:id="6"/>
    </w:p>
    <w:p w14:paraId="7F8E3623" w14:textId="77777777" w:rsidR="00CB6442" w:rsidRPr="00516853" w:rsidRDefault="00CB6442" w:rsidP="00E60C10">
      <w:pPr>
        <w:pStyle w:val="HeadHatzaotHok"/>
        <w:spacing w:before="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4026"/>
      </w:tblGrid>
      <w:tr w:rsidR="00E60C10" w:rsidRPr="00CB6442" w14:paraId="3D6E5C35" w14:textId="77777777" w:rsidTr="001D7B9E">
        <w:trPr>
          <w:cantSplit/>
          <w:trHeight w:val="60"/>
        </w:trPr>
        <w:tc>
          <w:tcPr>
            <w:tcW w:w="1871" w:type="dxa"/>
          </w:tcPr>
          <w:p w14:paraId="5EBB6C25" w14:textId="77777777" w:rsidR="00E60C10" w:rsidRPr="00CB6442" w:rsidRDefault="00E60C10" w:rsidP="001D7B9E">
            <w:pPr>
              <w:pStyle w:val="TableSideHeading"/>
              <w:keepLines w:val="0"/>
            </w:pPr>
            <w:r w:rsidRPr="00CB6442">
              <w:rPr>
                <w:rFonts w:hint="cs"/>
                <w:rtl/>
              </w:rPr>
              <w:t>הוספת פרק ח'1</w:t>
            </w:r>
          </w:p>
        </w:tc>
        <w:tc>
          <w:tcPr>
            <w:tcW w:w="624" w:type="dxa"/>
          </w:tcPr>
          <w:p w14:paraId="5730A6E6" w14:textId="77777777" w:rsidR="00E60C10" w:rsidRPr="00CB6442" w:rsidRDefault="00E60C10" w:rsidP="001D7B9E">
            <w:pPr>
              <w:pStyle w:val="TableText"/>
              <w:keepLines w:val="0"/>
            </w:pPr>
            <w:r w:rsidRPr="00CB6442">
              <w:rPr>
                <w:rFonts w:hint="cs"/>
                <w:rtl/>
              </w:rPr>
              <w:t>1.</w:t>
            </w:r>
          </w:p>
        </w:tc>
        <w:tc>
          <w:tcPr>
            <w:tcW w:w="7146" w:type="dxa"/>
            <w:gridSpan w:val="6"/>
          </w:tcPr>
          <w:p w14:paraId="007FAF22" w14:textId="0290322E" w:rsidR="00E60C10" w:rsidRPr="00CB6442" w:rsidRDefault="00E60C10" w:rsidP="00EA5FBD">
            <w:pPr>
              <w:pStyle w:val="TableBlock"/>
            </w:pPr>
            <w:r w:rsidRPr="00CB6442">
              <w:rPr>
                <w:rFonts w:hint="cs"/>
                <w:rtl/>
              </w:rPr>
              <w:t>בחוק הרשויות המקומיות (בחירות), התשכ"ה</w:t>
            </w:r>
            <w:r w:rsidRPr="00CB6442">
              <w:rPr>
                <w:rtl/>
              </w:rPr>
              <w:t>–</w:t>
            </w:r>
            <w:r w:rsidRPr="00CB6442">
              <w:rPr>
                <w:rFonts w:hint="cs"/>
                <w:rtl/>
              </w:rPr>
              <w:t>1965</w:t>
            </w:r>
            <w:r w:rsidRPr="00CB6442">
              <w:rPr>
                <w:vertAlign w:val="superscript"/>
                <w:rtl/>
              </w:rPr>
              <w:footnoteReference w:id="2"/>
            </w:r>
            <w:r w:rsidR="00EA5FBD">
              <w:rPr>
                <w:rFonts w:hint="cs"/>
                <w:vertAlign w:val="superscript"/>
                <w:rtl/>
              </w:rPr>
              <w:t xml:space="preserve">, </w:t>
            </w:r>
            <w:r w:rsidRPr="00CB6442">
              <w:rPr>
                <w:rFonts w:hint="cs"/>
                <w:rtl/>
              </w:rPr>
              <w:t>אחרי סעיף 84ב יבוא:</w:t>
            </w:r>
          </w:p>
        </w:tc>
      </w:tr>
      <w:tr w:rsidR="00E60C10" w:rsidRPr="00CB6442" w14:paraId="542EDD22" w14:textId="77777777" w:rsidTr="001D7B9E">
        <w:trPr>
          <w:cantSplit/>
          <w:trHeight w:val="60"/>
        </w:trPr>
        <w:tc>
          <w:tcPr>
            <w:tcW w:w="1871" w:type="dxa"/>
          </w:tcPr>
          <w:p w14:paraId="4DD42137" w14:textId="77777777" w:rsidR="00E60C10" w:rsidRPr="00CB6442" w:rsidRDefault="00E60C10" w:rsidP="001D7B9E">
            <w:pPr>
              <w:pStyle w:val="TableSideHeading"/>
              <w:keepLines w:val="0"/>
            </w:pPr>
          </w:p>
        </w:tc>
        <w:tc>
          <w:tcPr>
            <w:tcW w:w="624" w:type="dxa"/>
          </w:tcPr>
          <w:p w14:paraId="5E0B169E" w14:textId="77777777" w:rsidR="00E60C10" w:rsidRPr="00CB6442" w:rsidRDefault="00E60C10" w:rsidP="001D7B9E">
            <w:pPr>
              <w:pStyle w:val="TableText"/>
              <w:keepLines w:val="0"/>
            </w:pPr>
          </w:p>
        </w:tc>
        <w:tc>
          <w:tcPr>
            <w:tcW w:w="7146" w:type="dxa"/>
            <w:gridSpan w:val="6"/>
          </w:tcPr>
          <w:p w14:paraId="6A6F8ADB" w14:textId="77777777" w:rsidR="00E60C10" w:rsidRPr="00CB6442" w:rsidRDefault="00E60C10" w:rsidP="001D7B9E">
            <w:pPr>
              <w:pStyle w:val="TableHead"/>
            </w:pPr>
            <w:r w:rsidRPr="00CB6442">
              <w:rPr>
                <w:rFonts w:hint="cs"/>
                <w:rtl/>
              </w:rPr>
              <w:t>"פרק ח'1: בחירות בבתי סוהר ובבתי מעצר</w:t>
            </w:r>
          </w:p>
        </w:tc>
      </w:tr>
      <w:tr w:rsidR="00E60C10" w:rsidRPr="00CB6442" w14:paraId="4F055AA0" w14:textId="77777777">
        <w:trPr>
          <w:cantSplit/>
          <w:trHeight w:val="60"/>
        </w:trPr>
        <w:tc>
          <w:tcPr>
            <w:tcW w:w="1871" w:type="dxa"/>
          </w:tcPr>
          <w:p w14:paraId="2F14FD00" w14:textId="77777777" w:rsidR="00E60C10" w:rsidRPr="00CB6442" w:rsidRDefault="00E60C10">
            <w:pPr>
              <w:pStyle w:val="TableSideHeading"/>
              <w:keepLines w:val="0"/>
            </w:pPr>
          </w:p>
        </w:tc>
        <w:tc>
          <w:tcPr>
            <w:tcW w:w="624" w:type="dxa"/>
          </w:tcPr>
          <w:p w14:paraId="533AB92C" w14:textId="77777777" w:rsidR="00E60C10" w:rsidRPr="00CB6442" w:rsidRDefault="00E60C10">
            <w:pPr>
              <w:pStyle w:val="TableText"/>
              <w:keepLines w:val="0"/>
            </w:pPr>
          </w:p>
        </w:tc>
        <w:tc>
          <w:tcPr>
            <w:tcW w:w="1872" w:type="dxa"/>
            <w:gridSpan w:val="3"/>
          </w:tcPr>
          <w:p w14:paraId="0EDEB477" w14:textId="1B72831F" w:rsidR="00E60C10" w:rsidRPr="00CB6442" w:rsidRDefault="00E60C10">
            <w:pPr>
              <w:pStyle w:val="TableInnerSideHeading"/>
            </w:pPr>
            <w:r w:rsidRPr="00CB6442">
              <w:rPr>
                <w:rFonts w:hint="cs"/>
                <w:rtl/>
              </w:rPr>
              <w:t>הגדרות</w:t>
            </w:r>
          </w:p>
        </w:tc>
        <w:tc>
          <w:tcPr>
            <w:tcW w:w="624" w:type="dxa"/>
          </w:tcPr>
          <w:p w14:paraId="10BDE6CA" w14:textId="6677703A" w:rsidR="00E60C10" w:rsidRPr="00CB6442" w:rsidRDefault="00E60C10" w:rsidP="00CB6442">
            <w:pPr>
              <w:pStyle w:val="TableText"/>
            </w:pPr>
            <w:r w:rsidRPr="00CB6442">
              <w:rPr>
                <w:rFonts w:hint="cs"/>
                <w:rtl/>
              </w:rPr>
              <w:t>84ג.</w:t>
            </w:r>
          </w:p>
        </w:tc>
        <w:tc>
          <w:tcPr>
            <w:tcW w:w="4650" w:type="dxa"/>
            <w:gridSpan w:val="2"/>
          </w:tcPr>
          <w:p w14:paraId="604B97A4" w14:textId="01DBD406" w:rsidR="00E60C10" w:rsidRPr="00CB6442" w:rsidRDefault="00E60C10">
            <w:pPr>
              <w:pStyle w:val="TableBlock"/>
            </w:pPr>
            <w:r w:rsidRPr="00CB6442">
              <w:rPr>
                <w:rFonts w:hint="cs"/>
                <w:rtl/>
              </w:rPr>
              <w:t xml:space="preserve">בפרק זה </w:t>
            </w:r>
            <w:r w:rsidRPr="00CB6442">
              <w:rPr>
                <w:rtl/>
              </w:rPr>
              <w:t>–</w:t>
            </w:r>
            <w:r w:rsidRPr="00CB6442">
              <w:rPr>
                <w:rFonts w:hint="cs"/>
                <w:rtl/>
              </w:rPr>
              <w:t xml:space="preserve"> </w:t>
            </w:r>
          </w:p>
        </w:tc>
      </w:tr>
      <w:tr w:rsidR="00E60C10" w:rsidRPr="00CB6442" w14:paraId="3C4AAB00" w14:textId="77777777">
        <w:trPr>
          <w:cantSplit/>
          <w:trHeight w:val="60"/>
        </w:trPr>
        <w:tc>
          <w:tcPr>
            <w:tcW w:w="1871" w:type="dxa"/>
          </w:tcPr>
          <w:p w14:paraId="69619663" w14:textId="77777777" w:rsidR="00E60C10" w:rsidRPr="00CB6442" w:rsidRDefault="00E60C10">
            <w:pPr>
              <w:pStyle w:val="TableSideHeading"/>
            </w:pPr>
          </w:p>
        </w:tc>
        <w:tc>
          <w:tcPr>
            <w:tcW w:w="624" w:type="dxa"/>
          </w:tcPr>
          <w:p w14:paraId="5FD33440" w14:textId="77777777" w:rsidR="00E60C10" w:rsidRPr="00CB6442" w:rsidRDefault="00E60C10">
            <w:pPr>
              <w:pStyle w:val="TableText"/>
            </w:pPr>
          </w:p>
        </w:tc>
        <w:tc>
          <w:tcPr>
            <w:tcW w:w="624" w:type="dxa"/>
          </w:tcPr>
          <w:p w14:paraId="44885564" w14:textId="77777777" w:rsidR="00E60C10" w:rsidRPr="00CB6442" w:rsidRDefault="00E60C10">
            <w:pPr>
              <w:pStyle w:val="TableText"/>
            </w:pPr>
          </w:p>
        </w:tc>
        <w:tc>
          <w:tcPr>
            <w:tcW w:w="624" w:type="dxa"/>
          </w:tcPr>
          <w:p w14:paraId="3D40A483" w14:textId="77777777" w:rsidR="00E60C10" w:rsidRPr="00CB6442" w:rsidRDefault="00E60C10">
            <w:pPr>
              <w:pStyle w:val="TableText"/>
            </w:pPr>
          </w:p>
        </w:tc>
        <w:tc>
          <w:tcPr>
            <w:tcW w:w="624" w:type="dxa"/>
          </w:tcPr>
          <w:p w14:paraId="73F3FE7E" w14:textId="77777777" w:rsidR="00E60C10" w:rsidRPr="00CB6442" w:rsidRDefault="00E60C10">
            <w:pPr>
              <w:pStyle w:val="TableText"/>
            </w:pPr>
          </w:p>
        </w:tc>
        <w:tc>
          <w:tcPr>
            <w:tcW w:w="624" w:type="dxa"/>
          </w:tcPr>
          <w:p w14:paraId="72771DDC" w14:textId="77777777" w:rsidR="00E60C10" w:rsidRPr="00CB6442" w:rsidRDefault="00E60C10">
            <w:pPr>
              <w:pStyle w:val="TableText"/>
            </w:pPr>
          </w:p>
        </w:tc>
        <w:tc>
          <w:tcPr>
            <w:tcW w:w="4650" w:type="dxa"/>
            <w:gridSpan w:val="2"/>
          </w:tcPr>
          <w:p w14:paraId="5EC164F3" w14:textId="0303B322" w:rsidR="00E60C10" w:rsidRPr="00CB6442" w:rsidRDefault="00E60C10" w:rsidP="00CB6442">
            <w:pPr>
              <w:pStyle w:val="TableBlockOutdent"/>
            </w:pPr>
            <w:r w:rsidRPr="00CB6442">
              <w:rPr>
                <w:rtl/>
              </w:rPr>
              <w:t>"</w:t>
            </w:r>
            <w:r w:rsidRPr="00CB6442">
              <w:rPr>
                <w:rFonts w:hint="eastAsia"/>
                <w:rtl/>
              </w:rPr>
              <w:t>אסיר</w:t>
            </w:r>
            <w:r w:rsidRPr="00CB6442">
              <w:rPr>
                <w:rtl/>
              </w:rPr>
              <w:t>" – מי שביום הבחירות נתון במשמורת בבית סוהר;</w:t>
            </w:r>
          </w:p>
        </w:tc>
      </w:tr>
      <w:tr w:rsidR="00E60C10" w:rsidRPr="00CB6442" w14:paraId="201000D6" w14:textId="77777777">
        <w:trPr>
          <w:cantSplit/>
          <w:trHeight w:val="60"/>
        </w:trPr>
        <w:tc>
          <w:tcPr>
            <w:tcW w:w="1871" w:type="dxa"/>
          </w:tcPr>
          <w:p w14:paraId="005EB389" w14:textId="77777777" w:rsidR="00E60C10" w:rsidRPr="00CB6442" w:rsidRDefault="00E60C10">
            <w:pPr>
              <w:pStyle w:val="TableSideHeading"/>
            </w:pPr>
          </w:p>
        </w:tc>
        <w:tc>
          <w:tcPr>
            <w:tcW w:w="624" w:type="dxa"/>
          </w:tcPr>
          <w:p w14:paraId="4C1A3FEC" w14:textId="77777777" w:rsidR="00E60C10" w:rsidRPr="00CB6442" w:rsidRDefault="00E60C10" w:rsidP="00CB6442">
            <w:pPr>
              <w:pStyle w:val="TableText"/>
            </w:pPr>
          </w:p>
        </w:tc>
        <w:tc>
          <w:tcPr>
            <w:tcW w:w="624" w:type="dxa"/>
          </w:tcPr>
          <w:p w14:paraId="26132092" w14:textId="77777777" w:rsidR="00E60C10" w:rsidRPr="00CB6442" w:rsidRDefault="00E60C10">
            <w:pPr>
              <w:pStyle w:val="TableText"/>
            </w:pPr>
          </w:p>
        </w:tc>
        <w:tc>
          <w:tcPr>
            <w:tcW w:w="624" w:type="dxa"/>
          </w:tcPr>
          <w:p w14:paraId="46D54F1D" w14:textId="77777777" w:rsidR="00E60C10" w:rsidRPr="00CB6442" w:rsidRDefault="00E60C10">
            <w:pPr>
              <w:pStyle w:val="TableText"/>
            </w:pPr>
          </w:p>
        </w:tc>
        <w:tc>
          <w:tcPr>
            <w:tcW w:w="624" w:type="dxa"/>
          </w:tcPr>
          <w:p w14:paraId="0048EFB8" w14:textId="77777777" w:rsidR="00E60C10" w:rsidRPr="00CB6442" w:rsidRDefault="00E60C10">
            <w:pPr>
              <w:pStyle w:val="TableText"/>
            </w:pPr>
          </w:p>
        </w:tc>
        <w:tc>
          <w:tcPr>
            <w:tcW w:w="624" w:type="dxa"/>
          </w:tcPr>
          <w:p w14:paraId="092113B4" w14:textId="77777777" w:rsidR="00E60C10" w:rsidRPr="00CB6442" w:rsidRDefault="00E60C10">
            <w:pPr>
              <w:pStyle w:val="TableText"/>
            </w:pPr>
          </w:p>
        </w:tc>
        <w:tc>
          <w:tcPr>
            <w:tcW w:w="4650" w:type="dxa"/>
            <w:gridSpan w:val="2"/>
          </w:tcPr>
          <w:p w14:paraId="54FD9A29" w14:textId="70D73921" w:rsidR="00E60C10" w:rsidRPr="00CB6442" w:rsidRDefault="00E60C10" w:rsidP="00CB6442">
            <w:pPr>
              <w:pStyle w:val="TableBlockOutdent"/>
              <w:rPr>
                <w:rtl/>
              </w:rPr>
            </w:pPr>
            <w:r w:rsidRPr="00CB6442">
              <w:rPr>
                <w:rtl/>
              </w:rPr>
              <w:t>"עציר" – מי שביום הבחירות נתון במשמורת המשטרה;</w:t>
            </w:r>
          </w:p>
        </w:tc>
      </w:tr>
      <w:tr w:rsidR="00E60C10" w:rsidRPr="00CB6442" w14:paraId="050C6D5C" w14:textId="77777777">
        <w:trPr>
          <w:cantSplit/>
          <w:trHeight w:val="60"/>
        </w:trPr>
        <w:tc>
          <w:tcPr>
            <w:tcW w:w="1871" w:type="dxa"/>
          </w:tcPr>
          <w:p w14:paraId="06454A60" w14:textId="77777777" w:rsidR="00E60C10" w:rsidRPr="00CB6442" w:rsidRDefault="00E60C10">
            <w:pPr>
              <w:pStyle w:val="TableSideHeading"/>
            </w:pPr>
          </w:p>
        </w:tc>
        <w:tc>
          <w:tcPr>
            <w:tcW w:w="624" w:type="dxa"/>
          </w:tcPr>
          <w:p w14:paraId="2B430A09" w14:textId="77777777" w:rsidR="00E60C10" w:rsidRPr="00CB6442" w:rsidRDefault="00E60C10" w:rsidP="00CB6442">
            <w:pPr>
              <w:pStyle w:val="TableText"/>
            </w:pPr>
          </w:p>
        </w:tc>
        <w:tc>
          <w:tcPr>
            <w:tcW w:w="624" w:type="dxa"/>
          </w:tcPr>
          <w:p w14:paraId="45E4C7D9" w14:textId="77777777" w:rsidR="00E60C10" w:rsidRPr="00CB6442" w:rsidRDefault="00E60C10">
            <w:pPr>
              <w:pStyle w:val="TableText"/>
            </w:pPr>
          </w:p>
        </w:tc>
        <w:tc>
          <w:tcPr>
            <w:tcW w:w="624" w:type="dxa"/>
          </w:tcPr>
          <w:p w14:paraId="74D39BBB" w14:textId="77777777" w:rsidR="00E60C10" w:rsidRPr="00CB6442" w:rsidRDefault="00E60C10">
            <w:pPr>
              <w:pStyle w:val="TableText"/>
            </w:pPr>
          </w:p>
        </w:tc>
        <w:tc>
          <w:tcPr>
            <w:tcW w:w="624" w:type="dxa"/>
          </w:tcPr>
          <w:p w14:paraId="750A5535" w14:textId="77777777" w:rsidR="00E60C10" w:rsidRPr="00CB6442" w:rsidRDefault="00E60C10">
            <w:pPr>
              <w:pStyle w:val="TableText"/>
            </w:pPr>
          </w:p>
        </w:tc>
        <w:tc>
          <w:tcPr>
            <w:tcW w:w="624" w:type="dxa"/>
          </w:tcPr>
          <w:p w14:paraId="2873D142" w14:textId="77777777" w:rsidR="00E60C10" w:rsidRPr="00CB6442" w:rsidRDefault="00E60C10">
            <w:pPr>
              <w:pStyle w:val="TableText"/>
            </w:pPr>
          </w:p>
        </w:tc>
        <w:tc>
          <w:tcPr>
            <w:tcW w:w="4650" w:type="dxa"/>
            <w:gridSpan w:val="2"/>
          </w:tcPr>
          <w:p w14:paraId="7E2FA651" w14:textId="7A0D758F" w:rsidR="00E60C10" w:rsidRPr="00CB6442" w:rsidRDefault="00E60C10" w:rsidP="00CB6442">
            <w:pPr>
              <w:pStyle w:val="TableBlockOutdent"/>
              <w:rPr>
                <w:rtl/>
              </w:rPr>
            </w:pPr>
            <w:r w:rsidRPr="00CB6442">
              <w:rPr>
                <w:rtl/>
              </w:rPr>
              <w:t xml:space="preserve">"בית סוהר" – בית סוהר או בית סוהר ארעי, כמשמעותם בפקודת בתי הסוהר [נוסח חדש], </w:t>
            </w:r>
            <w:r w:rsidRPr="00CB6442">
              <w:rPr>
                <w:rFonts w:hint="eastAsia"/>
                <w:rtl/>
              </w:rPr>
              <w:t>התשל</w:t>
            </w:r>
            <w:r w:rsidRPr="00CB6442">
              <w:rPr>
                <w:rtl/>
              </w:rPr>
              <w:t>"ב–197</w:t>
            </w:r>
            <w:r w:rsidR="00123BD0" w:rsidRPr="00CB6442">
              <w:rPr>
                <w:rtl/>
              </w:rPr>
              <w:t>1</w:t>
            </w:r>
            <w:r w:rsidRPr="00CB6442">
              <w:rPr>
                <w:vertAlign w:val="superscript"/>
                <w:rtl/>
              </w:rPr>
              <w:footnoteReference w:id="3"/>
            </w:r>
            <w:r w:rsidR="00123BD0" w:rsidRPr="00CB6442">
              <w:rPr>
                <w:vertAlign w:val="superscript"/>
                <w:rtl/>
              </w:rPr>
              <w:t>.</w:t>
            </w:r>
          </w:p>
        </w:tc>
      </w:tr>
      <w:tr w:rsidR="00A50BC8" w:rsidRPr="00CB6442" w14:paraId="7C013936" w14:textId="77777777">
        <w:trPr>
          <w:cantSplit/>
          <w:trHeight w:val="60"/>
        </w:trPr>
        <w:tc>
          <w:tcPr>
            <w:tcW w:w="1871" w:type="dxa"/>
          </w:tcPr>
          <w:p w14:paraId="6270E39A" w14:textId="77777777" w:rsidR="00A50BC8" w:rsidRPr="00CB6442" w:rsidRDefault="00A50BC8">
            <w:pPr>
              <w:pStyle w:val="TableSideHeading"/>
            </w:pPr>
          </w:p>
        </w:tc>
        <w:tc>
          <w:tcPr>
            <w:tcW w:w="624" w:type="dxa"/>
          </w:tcPr>
          <w:p w14:paraId="1FD878DE" w14:textId="77777777" w:rsidR="00A50BC8" w:rsidRPr="00CB6442" w:rsidRDefault="00A50BC8" w:rsidP="00CB6442">
            <w:pPr>
              <w:pStyle w:val="TableText"/>
            </w:pPr>
          </w:p>
        </w:tc>
        <w:tc>
          <w:tcPr>
            <w:tcW w:w="624" w:type="dxa"/>
          </w:tcPr>
          <w:p w14:paraId="4EA1A208" w14:textId="77777777" w:rsidR="00A50BC8" w:rsidRPr="00CB6442" w:rsidRDefault="00A50BC8">
            <w:pPr>
              <w:pStyle w:val="TableText"/>
            </w:pPr>
          </w:p>
        </w:tc>
        <w:tc>
          <w:tcPr>
            <w:tcW w:w="624" w:type="dxa"/>
          </w:tcPr>
          <w:p w14:paraId="29D1EE64" w14:textId="77777777" w:rsidR="00A50BC8" w:rsidRPr="00CB6442" w:rsidRDefault="00A50BC8">
            <w:pPr>
              <w:pStyle w:val="TableText"/>
            </w:pPr>
          </w:p>
        </w:tc>
        <w:tc>
          <w:tcPr>
            <w:tcW w:w="624" w:type="dxa"/>
          </w:tcPr>
          <w:p w14:paraId="75B331DD" w14:textId="77777777" w:rsidR="00A50BC8" w:rsidRPr="00CB6442" w:rsidRDefault="00A50BC8">
            <w:pPr>
              <w:pStyle w:val="TableText"/>
            </w:pPr>
          </w:p>
        </w:tc>
        <w:tc>
          <w:tcPr>
            <w:tcW w:w="624" w:type="dxa"/>
          </w:tcPr>
          <w:p w14:paraId="768CECAF" w14:textId="77777777" w:rsidR="00A50BC8" w:rsidRPr="00CB6442" w:rsidRDefault="00A50BC8">
            <w:pPr>
              <w:pStyle w:val="TableText"/>
            </w:pPr>
          </w:p>
        </w:tc>
        <w:tc>
          <w:tcPr>
            <w:tcW w:w="4650" w:type="dxa"/>
            <w:gridSpan w:val="2"/>
          </w:tcPr>
          <w:p w14:paraId="1760EA17" w14:textId="4EB983F8" w:rsidR="00A50BC8" w:rsidRPr="00CB6442" w:rsidRDefault="00A50BC8" w:rsidP="00CB6442">
            <w:pPr>
              <w:pStyle w:val="TableBlockOutdent"/>
              <w:rPr>
                <w:rtl/>
              </w:rPr>
            </w:pPr>
            <w:r w:rsidRPr="00CB6442">
              <w:rPr>
                <w:rtl/>
              </w:rPr>
              <w:t>"בית מעצר" – מקום שבו נתונים עצירים במשמורת;</w:t>
            </w:r>
          </w:p>
        </w:tc>
      </w:tr>
      <w:tr w:rsidR="00F5391A" w:rsidRPr="00CB6442" w14:paraId="0B5AB27A" w14:textId="77777777">
        <w:trPr>
          <w:cantSplit/>
          <w:trHeight w:val="60"/>
        </w:trPr>
        <w:tc>
          <w:tcPr>
            <w:tcW w:w="1871" w:type="dxa"/>
          </w:tcPr>
          <w:p w14:paraId="1F18D0B6" w14:textId="77777777" w:rsidR="00F5391A" w:rsidRPr="00CB6442" w:rsidRDefault="00F5391A">
            <w:pPr>
              <w:pStyle w:val="TableSideHeading"/>
              <w:rPr>
                <w:rtl/>
              </w:rPr>
            </w:pPr>
          </w:p>
        </w:tc>
        <w:tc>
          <w:tcPr>
            <w:tcW w:w="624" w:type="dxa"/>
          </w:tcPr>
          <w:p w14:paraId="160BA5EB" w14:textId="77777777" w:rsidR="00F5391A" w:rsidRPr="00CB6442" w:rsidRDefault="00F5391A" w:rsidP="00CB6442">
            <w:pPr>
              <w:pStyle w:val="TableText"/>
            </w:pPr>
          </w:p>
        </w:tc>
        <w:tc>
          <w:tcPr>
            <w:tcW w:w="624" w:type="dxa"/>
          </w:tcPr>
          <w:p w14:paraId="57E8ED01" w14:textId="77777777" w:rsidR="00F5391A" w:rsidRPr="00CB6442" w:rsidRDefault="00F5391A">
            <w:pPr>
              <w:pStyle w:val="TableText"/>
            </w:pPr>
          </w:p>
        </w:tc>
        <w:tc>
          <w:tcPr>
            <w:tcW w:w="624" w:type="dxa"/>
          </w:tcPr>
          <w:p w14:paraId="1DD927E4" w14:textId="77777777" w:rsidR="00F5391A" w:rsidRPr="00CB6442" w:rsidRDefault="00F5391A">
            <w:pPr>
              <w:pStyle w:val="TableText"/>
            </w:pPr>
          </w:p>
        </w:tc>
        <w:tc>
          <w:tcPr>
            <w:tcW w:w="624" w:type="dxa"/>
          </w:tcPr>
          <w:p w14:paraId="2EDC1837" w14:textId="77777777" w:rsidR="00F5391A" w:rsidRPr="00CB6442" w:rsidRDefault="00F5391A">
            <w:pPr>
              <w:pStyle w:val="TableText"/>
            </w:pPr>
          </w:p>
        </w:tc>
        <w:tc>
          <w:tcPr>
            <w:tcW w:w="624" w:type="dxa"/>
          </w:tcPr>
          <w:p w14:paraId="4C99CD46" w14:textId="77777777" w:rsidR="00F5391A" w:rsidRPr="00CB6442" w:rsidRDefault="00F5391A">
            <w:pPr>
              <w:pStyle w:val="TableText"/>
            </w:pPr>
          </w:p>
        </w:tc>
        <w:tc>
          <w:tcPr>
            <w:tcW w:w="4650" w:type="dxa"/>
            <w:gridSpan w:val="2"/>
          </w:tcPr>
          <w:p w14:paraId="4364C15C" w14:textId="5D970F0C" w:rsidR="00F5391A" w:rsidRPr="00CB6442" w:rsidRDefault="00F5391A" w:rsidP="00EA5FBD">
            <w:pPr>
              <w:pStyle w:val="TableBlockOutdent"/>
              <w:rPr>
                <w:rtl/>
              </w:rPr>
            </w:pPr>
            <w:r w:rsidRPr="00CB6442">
              <w:rPr>
                <w:rtl/>
              </w:rPr>
              <w:t xml:space="preserve">"סוהר" – כמשמעותו </w:t>
            </w:r>
            <w:r w:rsidRPr="00CB6442">
              <w:rPr>
                <w:rFonts w:hint="eastAsia"/>
                <w:rtl/>
              </w:rPr>
              <w:t>בפקודת</w:t>
            </w:r>
            <w:r w:rsidRPr="00CB6442">
              <w:rPr>
                <w:rtl/>
              </w:rPr>
              <w:t xml:space="preserve"> </w:t>
            </w:r>
            <w:r w:rsidRPr="00CB6442">
              <w:rPr>
                <w:rFonts w:hint="eastAsia"/>
                <w:rtl/>
              </w:rPr>
              <w:t>בתי</w:t>
            </w:r>
            <w:r w:rsidRPr="00CB6442">
              <w:rPr>
                <w:rtl/>
              </w:rPr>
              <w:t xml:space="preserve"> </w:t>
            </w:r>
            <w:r w:rsidRPr="00CB6442">
              <w:rPr>
                <w:rFonts w:hint="eastAsia"/>
                <w:rtl/>
              </w:rPr>
              <w:t>הסוהר</w:t>
            </w:r>
            <w:r w:rsidRPr="00CB6442">
              <w:rPr>
                <w:rtl/>
              </w:rPr>
              <w:t xml:space="preserve"> [נוסח </w:t>
            </w:r>
            <w:r w:rsidRPr="00CB6442">
              <w:rPr>
                <w:rFonts w:hint="eastAsia"/>
                <w:rtl/>
              </w:rPr>
              <w:t>חדש</w:t>
            </w:r>
            <w:r w:rsidRPr="00CB6442">
              <w:rPr>
                <w:rtl/>
              </w:rPr>
              <w:t xml:space="preserve">], </w:t>
            </w:r>
            <w:r w:rsidRPr="00CB6442">
              <w:rPr>
                <w:rFonts w:hint="eastAsia"/>
                <w:rtl/>
              </w:rPr>
              <w:t>התשל</w:t>
            </w:r>
            <w:r w:rsidRPr="00CB6442">
              <w:rPr>
                <w:rtl/>
              </w:rPr>
              <w:t>"ב–1971.</w:t>
            </w:r>
          </w:p>
        </w:tc>
      </w:tr>
      <w:tr w:rsidR="00A94443" w:rsidRPr="00CB6442" w14:paraId="7ED8ACE3" w14:textId="77777777" w:rsidTr="00A33533">
        <w:trPr>
          <w:cantSplit/>
          <w:trHeight w:val="60"/>
        </w:trPr>
        <w:tc>
          <w:tcPr>
            <w:tcW w:w="1871" w:type="dxa"/>
          </w:tcPr>
          <w:p w14:paraId="53DDFDA5" w14:textId="3AFDEE3A" w:rsidR="00A94443" w:rsidRPr="00CB6442" w:rsidRDefault="00A94443" w:rsidP="00A94443">
            <w:pPr>
              <w:pStyle w:val="TableSideHeading"/>
            </w:pPr>
          </w:p>
        </w:tc>
        <w:tc>
          <w:tcPr>
            <w:tcW w:w="624" w:type="dxa"/>
          </w:tcPr>
          <w:p w14:paraId="06587BBC" w14:textId="77777777" w:rsidR="00A94443" w:rsidRPr="00CB6442" w:rsidRDefault="00A94443" w:rsidP="00A94443">
            <w:pPr>
              <w:pStyle w:val="TableText"/>
            </w:pPr>
          </w:p>
        </w:tc>
        <w:tc>
          <w:tcPr>
            <w:tcW w:w="1872" w:type="dxa"/>
            <w:gridSpan w:val="3"/>
          </w:tcPr>
          <w:p w14:paraId="220F88AB" w14:textId="2DB1A122" w:rsidR="00A94443" w:rsidRPr="00CB6442" w:rsidRDefault="00A94443" w:rsidP="00A94443">
            <w:pPr>
              <w:pStyle w:val="TableText"/>
            </w:pPr>
            <w:r w:rsidRPr="00CB6442">
              <w:rPr>
                <w:rFonts w:hint="cs"/>
                <w:rtl/>
              </w:rPr>
              <w:t>קלפיות לאסירים ועצורים</w:t>
            </w:r>
          </w:p>
        </w:tc>
        <w:tc>
          <w:tcPr>
            <w:tcW w:w="624" w:type="dxa"/>
          </w:tcPr>
          <w:p w14:paraId="48FADED0" w14:textId="7BD37F19" w:rsidR="00A94443" w:rsidRPr="00CB6442" w:rsidRDefault="00A94443" w:rsidP="00A94443">
            <w:pPr>
              <w:pStyle w:val="TableText"/>
            </w:pPr>
            <w:r w:rsidRPr="00CB6442">
              <w:rPr>
                <w:rFonts w:hint="cs"/>
                <w:rtl/>
              </w:rPr>
              <w:t>84ד.</w:t>
            </w:r>
          </w:p>
        </w:tc>
        <w:tc>
          <w:tcPr>
            <w:tcW w:w="624" w:type="dxa"/>
          </w:tcPr>
          <w:p w14:paraId="5B42B178" w14:textId="4E141399" w:rsidR="00A94443" w:rsidRPr="00CB6442" w:rsidRDefault="00EA5FBD" w:rsidP="00A94443">
            <w:pPr>
              <w:pStyle w:val="TableText"/>
            </w:pPr>
            <w:r>
              <w:rPr>
                <w:rFonts w:hint="cs"/>
                <w:rtl/>
              </w:rPr>
              <w:t>(</w:t>
            </w:r>
            <w:r w:rsidR="00A94443">
              <w:rPr>
                <w:rFonts w:hint="cs"/>
                <w:rtl/>
              </w:rPr>
              <w:t>א)</w:t>
            </w:r>
          </w:p>
        </w:tc>
        <w:tc>
          <w:tcPr>
            <w:tcW w:w="4026" w:type="dxa"/>
          </w:tcPr>
          <w:p w14:paraId="289F359E" w14:textId="4EE82593" w:rsidR="00A94443" w:rsidRPr="00CB6442" w:rsidRDefault="00A94443" w:rsidP="00A94443">
            <w:pPr>
              <w:pStyle w:val="TableBlock"/>
            </w:pPr>
            <w:r w:rsidRPr="00CB6442">
              <w:rPr>
                <w:rFonts w:hint="cs"/>
                <w:rtl/>
              </w:rPr>
              <w:t>(1)</w:t>
            </w:r>
            <w:r w:rsidRPr="00CB6442">
              <w:rPr>
                <w:rtl/>
              </w:rPr>
              <w:tab/>
            </w:r>
            <w:r w:rsidRPr="00CB6442">
              <w:rPr>
                <w:rFonts w:hint="cs"/>
                <w:rtl/>
              </w:rPr>
              <w:t>לא יאוחר מהיום ה-53 שלפני יום הבחירות</w:t>
            </w:r>
            <w:r>
              <w:rPr>
                <w:rFonts w:hint="cs"/>
                <w:rtl/>
              </w:rPr>
              <w:t xml:space="preserve"> </w:t>
            </w:r>
            <w:r w:rsidRPr="00684495">
              <w:rPr>
                <w:rFonts w:hint="eastAsia"/>
                <w:rtl/>
              </w:rPr>
              <w:t>לכל</w:t>
            </w:r>
            <w:r w:rsidRPr="00684495">
              <w:rPr>
                <w:rtl/>
              </w:rPr>
              <w:t xml:space="preserve"> </w:t>
            </w:r>
            <w:r w:rsidRPr="00684495">
              <w:rPr>
                <w:rFonts w:hint="eastAsia"/>
                <w:rtl/>
              </w:rPr>
              <w:t>המועצות</w:t>
            </w:r>
            <w:r w:rsidRPr="00684495">
              <w:rPr>
                <w:rtl/>
              </w:rPr>
              <w:t xml:space="preserve"> </w:t>
            </w:r>
            <w:r w:rsidRPr="00684495">
              <w:rPr>
                <w:rFonts w:hint="eastAsia"/>
                <w:rtl/>
              </w:rPr>
              <w:t>כאמור</w:t>
            </w:r>
            <w:r w:rsidRPr="00684495">
              <w:rPr>
                <w:rtl/>
              </w:rPr>
              <w:t xml:space="preserve"> </w:t>
            </w:r>
            <w:r w:rsidRPr="00684495">
              <w:rPr>
                <w:rFonts w:hint="eastAsia"/>
                <w:rtl/>
              </w:rPr>
              <w:t>בסעיף</w:t>
            </w:r>
            <w:r w:rsidRPr="00684495">
              <w:rPr>
                <w:rtl/>
              </w:rPr>
              <w:t xml:space="preserve"> 4</w:t>
            </w:r>
            <w:r>
              <w:rPr>
                <w:rFonts w:hint="cs"/>
                <w:rtl/>
              </w:rPr>
              <w:t>,</w:t>
            </w:r>
            <w:r w:rsidRPr="00CB6442">
              <w:rPr>
                <w:rFonts w:hint="cs"/>
                <w:rtl/>
              </w:rPr>
              <w:t xml:space="preserve"> ימסור השר לביטחון הפנים לשר הפנים רשימה של כל בתי הסוהר ובתי המעצר ויציין לגביהם</w:t>
            </w:r>
            <w:r w:rsidR="00EA5FBD">
              <w:rPr>
                <w:rFonts w:hint="cs"/>
                <w:rtl/>
              </w:rPr>
              <w:t xml:space="preserve"> פרטים נוספים כפי שייקבע בתקנות.</w:t>
            </w:r>
          </w:p>
        </w:tc>
      </w:tr>
      <w:tr w:rsidR="00A94443" w:rsidRPr="00CB6442" w14:paraId="164A264A" w14:textId="77777777">
        <w:trPr>
          <w:cantSplit/>
          <w:trHeight w:val="60"/>
        </w:trPr>
        <w:tc>
          <w:tcPr>
            <w:tcW w:w="1871" w:type="dxa"/>
          </w:tcPr>
          <w:p w14:paraId="3C669A5B" w14:textId="24394D36" w:rsidR="00A94443" w:rsidRPr="00CB6442" w:rsidRDefault="00A94443" w:rsidP="00A94443">
            <w:pPr>
              <w:pStyle w:val="TableSideHeading"/>
            </w:pPr>
          </w:p>
        </w:tc>
        <w:tc>
          <w:tcPr>
            <w:tcW w:w="624" w:type="dxa"/>
          </w:tcPr>
          <w:p w14:paraId="473C7BC9" w14:textId="77777777" w:rsidR="00A94443" w:rsidRPr="00CB6442" w:rsidRDefault="00A94443" w:rsidP="00A94443">
            <w:pPr>
              <w:pStyle w:val="TableText"/>
            </w:pPr>
          </w:p>
        </w:tc>
        <w:tc>
          <w:tcPr>
            <w:tcW w:w="624" w:type="dxa"/>
          </w:tcPr>
          <w:p w14:paraId="7665A8FB" w14:textId="77777777" w:rsidR="00A94443" w:rsidRPr="00CB6442" w:rsidRDefault="00A94443" w:rsidP="00A94443">
            <w:pPr>
              <w:pStyle w:val="TableText"/>
            </w:pPr>
          </w:p>
        </w:tc>
        <w:tc>
          <w:tcPr>
            <w:tcW w:w="624" w:type="dxa"/>
          </w:tcPr>
          <w:p w14:paraId="351092A8" w14:textId="77777777" w:rsidR="00A94443" w:rsidRPr="00CB6442" w:rsidRDefault="00A94443" w:rsidP="00A94443">
            <w:pPr>
              <w:pStyle w:val="TableText"/>
            </w:pPr>
          </w:p>
        </w:tc>
        <w:tc>
          <w:tcPr>
            <w:tcW w:w="624" w:type="dxa"/>
          </w:tcPr>
          <w:p w14:paraId="57D6F90B" w14:textId="77777777" w:rsidR="00A94443" w:rsidRPr="00CB6442" w:rsidRDefault="00A94443" w:rsidP="00A94443">
            <w:pPr>
              <w:pStyle w:val="TableText"/>
            </w:pPr>
          </w:p>
        </w:tc>
        <w:tc>
          <w:tcPr>
            <w:tcW w:w="624" w:type="dxa"/>
          </w:tcPr>
          <w:p w14:paraId="6D1CF5CF" w14:textId="77777777" w:rsidR="00A94443" w:rsidRPr="00CB6442" w:rsidRDefault="00A94443" w:rsidP="00A94443">
            <w:pPr>
              <w:pStyle w:val="TableText"/>
            </w:pPr>
          </w:p>
        </w:tc>
        <w:tc>
          <w:tcPr>
            <w:tcW w:w="624" w:type="dxa"/>
          </w:tcPr>
          <w:p w14:paraId="0B0EE5BD" w14:textId="77777777" w:rsidR="00A94443" w:rsidRPr="00CB6442" w:rsidRDefault="00A94443" w:rsidP="00A94443">
            <w:pPr>
              <w:pStyle w:val="TableText"/>
            </w:pPr>
          </w:p>
        </w:tc>
        <w:tc>
          <w:tcPr>
            <w:tcW w:w="4026" w:type="dxa"/>
          </w:tcPr>
          <w:p w14:paraId="5590278D" w14:textId="2B16C967" w:rsidR="00A94443" w:rsidRPr="00CB6442" w:rsidRDefault="00A94443" w:rsidP="00A94443">
            <w:pPr>
              <w:pStyle w:val="TableBlock"/>
              <w:rPr>
                <w:rtl/>
              </w:rPr>
            </w:pPr>
            <w:r>
              <w:rPr>
                <w:rFonts w:hint="cs"/>
                <w:rtl/>
              </w:rPr>
              <w:t>(</w:t>
            </w:r>
            <w:r w:rsidRPr="00CB6442">
              <w:rPr>
                <w:rFonts w:hint="cs"/>
                <w:rtl/>
              </w:rPr>
              <w:t>2)</w:t>
            </w:r>
            <w:r w:rsidRPr="00CB6442">
              <w:rPr>
                <w:rtl/>
              </w:rPr>
              <w:tab/>
            </w:r>
            <w:r w:rsidRPr="00CB6442">
              <w:rPr>
                <w:rFonts w:hint="cs"/>
                <w:rtl/>
              </w:rPr>
              <w:t xml:space="preserve">שר הפנים יקבע, על פי הרשימה האמורה בפסקה (1) ולאחר התייעצות עם השר לביטחון הפנים או מי שהוא מינה לכך, מקומות קלפי מיוחדים לאסירים ולעצירים (להלן </w:t>
            </w:r>
            <w:r w:rsidRPr="00CB6442">
              <w:rPr>
                <w:rtl/>
              </w:rPr>
              <w:t>–</w:t>
            </w:r>
            <w:r w:rsidRPr="00CB6442">
              <w:rPr>
                <w:rFonts w:hint="cs"/>
                <w:rtl/>
              </w:rPr>
              <w:t xml:space="preserve"> קלפיות לאסירים); קלפי לאסירים יכול שתהיה ניידת.</w:t>
            </w:r>
          </w:p>
        </w:tc>
      </w:tr>
      <w:tr w:rsidR="00A94443" w:rsidRPr="00CB6442" w14:paraId="3A992FEF" w14:textId="77777777">
        <w:trPr>
          <w:cantSplit/>
          <w:trHeight w:val="60"/>
        </w:trPr>
        <w:tc>
          <w:tcPr>
            <w:tcW w:w="1871" w:type="dxa"/>
          </w:tcPr>
          <w:p w14:paraId="1C79CA21" w14:textId="3771FD7F" w:rsidR="00A94443" w:rsidRPr="00CB6442" w:rsidRDefault="00A94443" w:rsidP="00A94443">
            <w:pPr>
              <w:pStyle w:val="TableSideHeading"/>
            </w:pPr>
          </w:p>
        </w:tc>
        <w:tc>
          <w:tcPr>
            <w:tcW w:w="624" w:type="dxa"/>
          </w:tcPr>
          <w:p w14:paraId="074C060B" w14:textId="77777777" w:rsidR="00A94443" w:rsidRPr="00CB6442" w:rsidRDefault="00A94443" w:rsidP="00A94443">
            <w:pPr>
              <w:pStyle w:val="TableText"/>
            </w:pPr>
          </w:p>
        </w:tc>
        <w:tc>
          <w:tcPr>
            <w:tcW w:w="624" w:type="dxa"/>
          </w:tcPr>
          <w:p w14:paraId="0A90945D" w14:textId="77777777" w:rsidR="00A94443" w:rsidRPr="00CB6442" w:rsidRDefault="00A94443" w:rsidP="00A94443">
            <w:pPr>
              <w:pStyle w:val="TableText"/>
            </w:pPr>
          </w:p>
        </w:tc>
        <w:tc>
          <w:tcPr>
            <w:tcW w:w="624" w:type="dxa"/>
          </w:tcPr>
          <w:p w14:paraId="67986862" w14:textId="77777777" w:rsidR="00A94443" w:rsidRPr="00CB6442" w:rsidRDefault="00A94443" w:rsidP="00A94443">
            <w:pPr>
              <w:pStyle w:val="TableText"/>
            </w:pPr>
          </w:p>
        </w:tc>
        <w:tc>
          <w:tcPr>
            <w:tcW w:w="624" w:type="dxa"/>
          </w:tcPr>
          <w:p w14:paraId="5CE96512" w14:textId="77777777" w:rsidR="00A94443" w:rsidRPr="00CB6442" w:rsidRDefault="00A94443" w:rsidP="00A94443">
            <w:pPr>
              <w:pStyle w:val="TableText"/>
            </w:pPr>
          </w:p>
        </w:tc>
        <w:tc>
          <w:tcPr>
            <w:tcW w:w="624" w:type="dxa"/>
          </w:tcPr>
          <w:p w14:paraId="00D74BD8" w14:textId="77777777" w:rsidR="00A94443" w:rsidRPr="00CB6442" w:rsidRDefault="00A94443" w:rsidP="00A94443">
            <w:pPr>
              <w:pStyle w:val="TableText"/>
            </w:pPr>
          </w:p>
        </w:tc>
        <w:tc>
          <w:tcPr>
            <w:tcW w:w="4650" w:type="dxa"/>
            <w:gridSpan w:val="2"/>
          </w:tcPr>
          <w:p w14:paraId="5E854AF3" w14:textId="3AF65790" w:rsidR="00A94443" w:rsidRPr="00CB6442" w:rsidRDefault="00A94443" w:rsidP="00A94443">
            <w:pPr>
              <w:pStyle w:val="TableBlock"/>
            </w:pPr>
            <w:r w:rsidRPr="00CB6442">
              <w:rPr>
                <w:rFonts w:hint="cs"/>
                <w:rtl/>
              </w:rPr>
              <w:t>(ב)</w:t>
            </w:r>
            <w:r w:rsidRPr="00CB6442">
              <w:rPr>
                <w:rtl/>
              </w:rPr>
              <w:tab/>
            </w:r>
            <w:r w:rsidRPr="00CB6442">
              <w:rPr>
                <w:rFonts w:hint="eastAsia"/>
                <w:rtl/>
              </w:rPr>
              <w:t>אסירים</w:t>
            </w:r>
            <w:r w:rsidRPr="00CB6442">
              <w:rPr>
                <w:rtl/>
              </w:rPr>
              <w:t xml:space="preserve"> ועצורים </w:t>
            </w:r>
            <w:r w:rsidRPr="00CB6442">
              <w:rPr>
                <w:rFonts w:hint="eastAsia"/>
                <w:rtl/>
              </w:rPr>
              <w:t>רשאים</w:t>
            </w:r>
            <w:r w:rsidRPr="00CB6442">
              <w:rPr>
                <w:rtl/>
              </w:rPr>
              <w:t xml:space="preserve"> </w:t>
            </w:r>
            <w:r w:rsidRPr="00CB6442">
              <w:rPr>
                <w:rFonts w:hint="eastAsia"/>
                <w:rtl/>
              </w:rPr>
              <w:t>להצביע</w:t>
            </w:r>
            <w:r w:rsidRPr="00CB6442">
              <w:rPr>
                <w:rtl/>
              </w:rPr>
              <w:t xml:space="preserve">, </w:t>
            </w:r>
            <w:r w:rsidRPr="00CB6442">
              <w:rPr>
                <w:rFonts w:hint="eastAsia"/>
                <w:rtl/>
              </w:rPr>
              <w:t>בבחירות</w:t>
            </w:r>
            <w:r w:rsidRPr="00CB6442">
              <w:rPr>
                <w:rtl/>
              </w:rPr>
              <w:t xml:space="preserve"> </w:t>
            </w:r>
            <w:r w:rsidRPr="00CB6442">
              <w:rPr>
                <w:rFonts w:hint="eastAsia"/>
                <w:rtl/>
              </w:rPr>
              <w:t>לכל</w:t>
            </w:r>
            <w:r w:rsidRPr="00CB6442">
              <w:rPr>
                <w:rtl/>
              </w:rPr>
              <w:t xml:space="preserve"> </w:t>
            </w:r>
            <w:r w:rsidRPr="00CB6442">
              <w:rPr>
                <w:rFonts w:hint="eastAsia"/>
                <w:rtl/>
              </w:rPr>
              <w:t>המועצות</w:t>
            </w:r>
            <w:r w:rsidRPr="00CB6442">
              <w:rPr>
                <w:rtl/>
              </w:rPr>
              <w:t xml:space="preserve"> </w:t>
            </w:r>
            <w:r w:rsidRPr="00CB6442">
              <w:rPr>
                <w:rFonts w:hint="eastAsia"/>
                <w:rtl/>
              </w:rPr>
              <w:t>כאמור</w:t>
            </w:r>
            <w:r w:rsidRPr="00CB6442">
              <w:rPr>
                <w:rtl/>
              </w:rPr>
              <w:t xml:space="preserve"> </w:t>
            </w:r>
            <w:r w:rsidRPr="00CB6442">
              <w:rPr>
                <w:rFonts w:hint="eastAsia"/>
                <w:rtl/>
              </w:rPr>
              <w:t>בסעיף</w:t>
            </w:r>
            <w:r w:rsidRPr="00CB6442">
              <w:rPr>
                <w:rtl/>
              </w:rPr>
              <w:t xml:space="preserve"> 4, </w:t>
            </w:r>
            <w:r w:rsidRPr="00CB6442">
              <w:rPr>
                <w:rFonts w:hint="eastAsia"/>
                <w:rtl/>
              </w:rPr>
              <w:t>בקלפיות</w:t>
            </w:r>
            <w:r w:rsidRPr="00CB6442">
              <w:rPr>
                <w:rtl/>
              </w:rPr>
              <w:t xml:space="preserve"> </w:t>
            </w:r>
            <w:r w:rsidRPr="00CB6442">
              <w:rPr>
                <w:rFonts w:hint="cs"/>
                <w:rtl/>
              </w:rPr>
              <w:t>לאסירים</w:t>
            </w:r>
            <w:r w:rsidRPr="00CB6442">
              <w:rPr>
                <w:rtl/>
              </w:rPr>
              <w:t xml:space="preserve">, </w:t>
            </w:r>
            <w:r w:rsidRPr="00CB6442">
              <w:rPr>
                <w:rFonts w:hint="eastAsia"/>
                <w:rtl/>
              </w:rPr>
              <w:t>שייקבעו</w:t>
            </w:r>
            <w:r w:rsidRPr="00CB6442">
              <w:rPr>
                <w:rtl/>
              </w:rPr>
              <w:t xml:space="preserve"> </w:t>
            </w:r>
            <w:r w:rsidRPr="00CB6442">
              <w:rPr>
                <w:rFonts w:hint="cs"/>
                <w:rtl/>
              </w:rPr>
              <w:t>כאמור בסעיף קטן (א)(2)</w:t>
            </w:r>
            <w:r w:rsidRPr="00CB6442">
              <w:rPr>
                <w:rtl/>
              </w:rPr>
              <w:t xml:space="preserve">; מקומות הקלפי לאסירים יובאו לידיעת </w:t>
            </w:r>
            <w:r w:rsidRPr="00CB6442">
              <w:rPr>
                <w:rFonts w:hint="eastAsia"/>
                <w:rtl/>
              </w:rPr>
              <w:t>האסירים</w:t>
            </w:r>
            <w:r w:rsidRPr="00CB6442">
              <w:rPr>
                <w:rtl/>
              </w:rPr>
              <w:t xml:space="preserve"> </w:t>
            </w:r>
            <w:r w:rsidRPr="00CB6442">
              <w:rPr>
                <w:rFonts w:hint="eastAsia"/>
                <w:rtl/>
              </w:rPr>
              <w:t>והעצורים</w:t>
            </w:r>
            <w:r w:rsidRPr="00CB6442">
              <w:rPr>
                <w:rtl/>
              </w:rPr>
              <w:t xml:space="preserve"> ושאר הנוגעים בדב</w:t>
            </w:r>
            <w:r w:rsidRPr="00CB6442">
              <w:rPr>
                <w:rFonts w:hint="eastAsia"/>
                <w:rtl/>
              </w:rPr>
              <w:t>ר</w:t>
            </w:r>
            <w:r w:rsidRPr="00CB6442">
              <w:rPr>
                <w:rtl/>
              </w:rPr>
              <w:t xml:space="preserve"> </w:t>
            </w:r>
            <w:r w:rsidRPr="00CB6442">
              <w:rPr>
                <w:rFonts w:hint="eastAsia"/>
                <w:rtl/>
              </w:rPr>
              <w:t>בד</w:t>
            </w:r>
            <w:r w:rsidRPr="00CB6442">
              <w:rPr>
                <w:rtl/>
              </w:rPr>
              <w:t xml:space="preserve">רך שיקבע </w:t>
            </w:r>
            <w:r w:rsidRPr="00CB6442">
              <w:rPr>
                <w:rFonts w:hint="eastAsia"/>
                <w:rtl/>
              </w:rPr>
              <w:t>השר</w:t>
            </w:r>
            <w:r w:rsidR="00EA5FBD">
              <w:rPr>
                <w:rFonts w:hint="cs"/>
                <w:rtl/>
              </w:rPr>
              <w:t>,</w:t>
            </w:r>
            <w:r w:rsidRPr="00CB6442">
              <w:rPr>
                <w:rtl/>
              </w:rPr>
              <w:t xml:space="preserve"> לפי המל</w:t>
            </w:r>
            <w:r w:rsidRPr="00CB6442">
              <w:rPr>
                <w:rFonts w:hint="eastAsia"/>
                <w:rtl/>
              </w:rPr>
              <w:t>צת</w:t>
            </w:r>
            <w:r w:rsidRPr="00CB6442">
              <w:rPr>
                <w:rtl/>
              </w:rPr>
              <w:t xml:space="preserve"> </w:t>
            </w:r>
            <w:r w:rsidRPr="00CB6442">
              <w:rPr>
                <w:rFonts w:hint="eastAsia"/>
                <w:rtl/>
              </w:rPr>
              <w:t>השר</w:t>
            </w:r>
            <w:r w:rsidRPr="00CB6442">
              <w:rPr>
                <w:rtl/>
              </w:rPr>
              <w:t xml:space="preserve"> </w:t>
            </w:r>
            <w:r w:rsidRPr="00CB6442">
              <w:rPr>
                <w:rFonts w:hint="eastAsia"/>
                <w:rtl/>
              </w:rPr>
              <w:t>לביטחון</w:t>
            </w:r>
            <w:r w:rsidRPr="00CB6442">
              <w:rPr>
                <w:rtl/>
              </w:rPr>
              <w:t xml:space="preserve"> </w:t>
            </w:r>
            <w:r w:rsidRPr="00CB6442">
              <w:rPr>
                <w:rFonts w:hint="eastAsia"/>
                <w:rtl/>
              </w:rPr>
              <w:t>הפנים</w:t>
            </w:r>
            <w:r w:rsidRPr="00CB6442">
              <w:rPr>
                <w:rtl/>
              </w:rPr>
              <w:t>.</w:t>
            </w:r>
          </w:p>
        </w:tc>
      </w:tr>
      <w:tr w:rsidR="00A94443" w:rsidRPr="00CB6442" w14:paraId="3485DE5F" w14:textId="77777777">
        <w:trPr>
          <w:cantSplit/>
          <w:trHeight w:val="60"/>
        </w:trPr>
        <w:tc>
          <w:tcPr>
            <w:tcW w:w="1871" w:type="dxa"/>
          </w:tcPr>
          <w:p w14:paraId="39FF0D1B" w14:textId="7154EA1B" w:rsidR="00A94443" w:rsidRPr="00CB6442" w:rsidRDefault="00A94443" w:rsidP="00A94443">
            <w:pPr>
              <w:pStyle w:val="TableSideHeading"/>
              <w:keepLines w:val="0"/>
            </w:pPr>
          </w:p>
        </w:tc>
        <w:tc>
          <w:tcPr>
            <w:tcW w:w="624" w:type="dxa"/>
          </w:tcPr>
          <w:p w14:paraId="08A68C98" w14:textId="77777777" w:rsidR="00A94443" w:rsidRPr="00CB6442" w:rsidRDefault="00A94443" w:rsidP="00A94443">
            <w:pPr>
              <w:pStyle w:val="TableText"/>
              <w:keepLines w:val="0"/>
            </w:pPr>
          </w:p>
        </w:tc>
        <w:tc>
          <w:tcPr>
            <w:tcW w:w="1872" w:type="dxa"/>
            <w:gridSpan w:val="3"/>
          </w:tcPr>
          <w:p w14:paraId="786C5724" w14:textId="4D931CEA" w:rsidR="00A94443" w:rsidRPr="00CB6442" w:rsidRDefault="00A94443" w:rsidP="00A94443">
            <w:pPr>
              <w:pStyle w:val="TableInnerSideHeading"/>
            </w:pPr>
            <w:r w:rsidRPr="00CB6442">
              <w:rPr>
                <w:rFonts w:hint="cs"/>
                <w:rtl/>
              </w:rPr>
              <w:t>הוראות בדבר בחירות בקרב אסירים ועצורים</w:t>
            </w:r>
          </w:p>
        </w:tc>
        <w:tc>
          <w:tcPr>
            <w:tcW w:w="624" w:type="dxa"/>
          </w:tcPr>
          <w:p w14:paraId="6F57FB8F" w14:textId="1FC92011" w:rsidR="00A94443" w:rsidRPr="00CB6442" w:rsidRDefault="00A94443" w:rsidP="00A94443">
            <w:pPr>
              <w:pStyle w:val="TableText"/>
            </w:pPr>
            <w:r w:rsidRPr="00CB6442">
              <w:rPr>
                <w:rFonts w:hint="cs"/>
                <w:rtl/>
              </w:rPr>
              <w:t>84ה.</w:t>
            </w:r>
          </w:p>
        </w:tc>
        <w:tc>
          <w:tcPr>
            <w:tcW w:w="4650" w:type="dxa"/>
            <w:gridSpan w:val="2"/>
          </w:tcPr>
          <w:p w14:paraId="1D5A83FA" w14:textId="7F82D6BF" w:rsidR="00A94443" w:rsidRPr="00CB6442" w:rsidRDefault="00A94443" w:rsidP="00EA5FBD">
            <w:pPr>
              <w:pStyle w:val="TableBlock"/>
            </w:pPr>
            <w:r w:rsidRPr="00CB6442">
              <w:rPr>
                <w:rFonts w:hint="cs"/>
                <w:rtl/>
              </w:rPr>
              <w:t>השר</w:t>
            </w:r>
            <w:r w:rsidRPr="00CB6442">
              <w:rPr>
                <w:rtl/>
              </w:rPr>
              <w:t xml:space="preserve">, </w:t>
            </w:r>
            <w:r w:rsidRPr="00CB6442">
              <w:rPr>
                <w:rFonts w:hint="eastAsia"/>
                <w:rtl/>
              </w:rPr>
              <w:t>בהתייעצות</w:t>
            </w:r>
            <w:r w:rsidRPr="00CB6442">
              <w:rPr>
                <w:rtl/>
              </w:rPr>
              <w:t xml:space="preserve"> </w:t>
            </w:r>
            <w:r w:rsidRPr="00CB6442">
              <w:rPr>
                <w:rFonts w:hint="eastAsia"/>
                <w:rtl/>
              </w:rPr>
              <w:t>עם</w:t>
            </w:r>
            <w:r w:rsidRPr="00CB6442">
              <w:rPr>
                <w:rtl/>
              </w:rPr>
              <w:t xml:space="preserve"> </w:t>
            </w:r>
            <w:r w:rsidRPr="00CB6442">
              <w:rPr>
                <w:rFonts w:hint="eastAsia"/>
                <w:rtl/>
              </w:rPr>
              <w:t>השר</w:t>
            </w:r>
            <w:r w:rsidRPr="00CB6442">
              <w:rPr>
                <w:rtl/>
              </w:rPr>
              <w:t xml:space="preserve"> </w:t>
            </w:r>
            <w:r w:rsidRPr="00CB6442">
              <w:rPr>
                <w:rFonts w:hint="eastAsia"/>
                <w:rtl/>
              </w:rPr>
              <w:t>לביטחון</w:t>
            </w:r>
            <w:r w:rsidRPr="00CB6442">
              <w:rPr>
                <w:rtl/>
              </w:rPr>
              <w:t xml:space="preserve"> הפנים, </w:t>
            </w:r>
            <w:r w:rsidR="00EA5FBD" w:rsidRPr="00CB6442">
              <w:rPr>
                <w:rFonts w:hint="eastAsia"/>
                <w:rtl/>
              </w:rPr>
              <w:t>יקבע</w:t>
            </w:r>
            <w:r w:rsidR="00EA5FBD" w:rsidRPr="00CB6442">
              <w:rPr>
                <w:rtl/>
              </w:rPr>
              <w:t xml:space="preserve"> </w:t>
            </w:r>
            <w:r w:rsidRPr="00CB6442">
              <w:rPr>
                <w:rtl/>
              </w:rPr>
              <w:t xml:space="preserve">הוראות בכל הנוגע לבחירות בקרב </w:t>
            </w:r>
            <w:r w:rsidRPr="00CB6442">
              <w:rPr>
                <w:rFonts w:hint="eastAsia"/>
                <w:rtl/>
              </w:rPr>
              <w:t>אסירים</w:t>
            </w:r>
            <w:r w:rsidRPr="00CB6442">
              <w:rPr>
                <w:rtl/>
              </w:rPr>
              <w:t xml:space="preserve"> </w:t>
            </w:r>
            <w:r w:rsidRPr="00CB6442">
              <w:rPr>
                <w:rFonts w:hint="eastAsia"/>
                <w:rtl/>
              </w:rPr>
              <w:t>ועצורים</w:t>
            </w:r>
            <w:r w:rsidRPr="00CB6442">
              <w:rPr>
                <w:rFonts w:hint="cs"/>
                <w:rtl/>
              </w:rPr>
              <w:t>;</w:t>
            </w:r>
            <w:r w:rsidRPr="00CB6442">
              <w:rPr>
                <w:rtl/>
              </w:rPr>
              <w:t xml:space="preserve"> הו</w:t>
            </w:r>
            <w:r w:rsidRPr="00CB6442">
              <w:rPr>
                <w:rFonts w:hint="eastAsia"/>
                <w:rtl/>
              </w:rPr>
              <w:t>ראות</w:t>
            </w:r>
            <w:r w:rsidRPr="00CB6442">
              <w:rPr>
                <w:rtl/>
              </w:rPr>
              <w:t xml:space="preserve"> </w:t>
            </w:r>
            <w:r w:rsidRPr="00CB6442">
              <w:rPr>
                <w:rFonts w:hint="eastAsia"/>
                <w:rtl/>
              </w:rPr>
              <w:t>אל</w:t>
            </w:r>
            <w:r w:rsidRPr="00CB6442">
              <w:rPr>
                <w:rtl/>
              </w:rPr>
              <w:t xml:space="preserve">ה </w:t>
            </w:r>
            <w:r w:rsidRPr="00CB6442">
              <w:rPr>
                <w:rFonts w:hint="eastAsia"/>
                <w:rtl/>
              </w:rPr>
              <w:t>אינן</w:t>
            </w:r>
            <w:r w:rsidRPr="00CB6442">
              <w:rPr>
                <w:rtl/>
              </w:rPr>
              <w:t xml:space="preserve"> </w:t>
            </w:r>
            <w:r w:rsidRPr="00CB6442">
              <w:rPr>
                <w:rFonts w:hint="eastAsia"/>
                <w:rtl/>
              </w:rPr>
              <w:t>טעונות</w:t>
            </w:r>
            <w:r w:rsidRPr="00CB6442">
              <w:rPr>
                <w:rtl/>
              </w:rPr>
              <w:t xml:space="preserve"> </w:t>
            </w:r>
            <w:r w:rsidRPr="00CB6442">
              <w:rPr>
                <w:rFonts w:hint="eastAsia"/>
                <w:rtl/>
              </w:rPr>
              <w:t>פרסום</w:t>
            </w:r>
            <w:r w:rsidRPr="00CB6442">
              <w:rPr>
                <w:rtl/>
              </w:rPr>
              <w:t xml:space="preserve"> </w:t>
            </w:r>
            <w:r w:rsidRPr="00CB6442">
              <w:rPr>
                <w:rFonts w:hint="eastAsia"/>
                <w:rtl/>
              </w:rPr>
              <w:t>ברשומות</w:t>
            </w:r>
            <w:r w:rsidRPr="00CB6442">
              <w:rPr>
                <w:rtl/>
              </w:rPr>
              <w:t xml:space="preserve"> </w:t>
            </w:r>
            <w:r w:rsidRPr="00CB6442">
              <w:rPr>
                <w:rFonts w:hint="eastAsia"/>
                <w:rtl/>
              </w:rPr>
              <w:t>והן</w:t>
            </w:r>
            <w:r w:rsidRPr="00CB6442">
              <w:rPr>
                <w:rtl/>
              </w:rPr>
              <w:t xml:space="preserve"> </w:t>
            </w:r>
            <w:r w:rsidRPr="00CB6442">
              <w:rPr>
                <w:rFonts w:hint="eastAsia"/>
                <w:rtl/>
              </w:rPr>
              <w:t>יובאו</w:t>
            </w:r>
            <w:r w:rsidRPr="00CB6442">
              <w:rPr>
                <w:rtl/>
              </w:rPr>
              <w:t xml:space="preserve"> </w:t>
            </w:r>
            <w:r w:rsidRPr="00CB6442">
              <w:rPr>
                <w:rFonts w:hint="eastAsia"/>
                <w:rtl/>
              </w:rPr>
              <w:t>לידיעת</w:t>
            </w:r>
            <w:r w:rsidRPr="00CB6442">
              <w:rPr>
                <w:rtl/>
              </w:rPr>
              <w:t xml:space="preserve"> </w:t>
            </w:r>
            <w:r w:rsidRPr="00CB6442">
              <w:rPr>
                <w:rFonts w:hint="eastAsia"/>
                <w:rtl/>
              </w:rPr>
              <w:t>האסירים</w:t>
            </w:r>
            <w:r w:rsidRPr="00CB6442">
              <w:rPr>
                <w:rtl/>
              </w:rPr>
              <w:t xml:space="preserve"> </w:t>
            </w:r>
            <w:r w:rsidRPr="00CB6442">
              <w:rPr>
                <w:rFonts w:hint="eastAsia"/>
                <w:rtl/>
              </w:rPr>
              <w:t>והעצורים</w:t>
            </w:r>
            <w:r w:rsidRPr="00CB6442">
              <w:rPr>
                <w:rtl/>
              </w:rPr>
              <w:t xml:space="preserve"> ושאר הנוגעים בדבר בדרך שיקבע </w:t>
            </w:r>
            <w:r w:rsidRPr="00CB6442">
              <w:rPr>
                <w:rFonts w:hint="cs"/>
                <w:rtl/>
              </w:rPr>
              <w:t>השר</w:t>
            </w:r>
            <w:r w:rsidR="00EA5FBD">
              <w:rPr>
                <w:rFonts w:hint="cs"/>
                <w:rtl/>
              </w:rPr>
              <w:t>,</w:t>
            </w:r>
            <w:r w:rsidRPr="00CB6442">
              <w:rPr>
                <w:rtl/>
              </w:rPr>
              <w:t xml:space="preserve"> בהתייעצות עם </w:t>
            </w:r>
            <w:r w:rsidRPr="00CB6442">
              <w:rPr>
                <w:rFonts w:hint="eastAsia"/>
                <w:rtl/>
              </w:rPr>
              <w:t>השר</w:t>
            </w:r>
            <w:r w:rsidRPr="00CB6442">
              <w:rPr>
                <w:rtl/>
              </w:rPr>
              <w:t xml:space="preserve"> </w:t>
            </w:r>
            <w:r w:rsidRPr="00CB6442">
              <w:rPr>
                <w:rFonts w:hint="eastAsia"/>
                <w:rtl/>
              </w:rPr>
              <w:t>לביטחון</w:t>
            </w:r>
            <w:r w:rsidRPr="00CB6442">
              <w:rPr>
                <w:rtl/>
              </w:rPr>
              <w:t xml:space="preserve"> הפנים.</w:t>
            </w:r>
          </w:p>
        </w:tc>
      </w:tr>
      <w:tr w:rsidR="00A94443" w:rsidRPr="00CB6442" w14:paraId="08363A03" w14:textId="77777777">
        <w:trPr>
          <w:cantSplit/>
          <w:trHeight w:val="60"/>
        </w:trPr>
        <w:tc>
          <w:tcPr>
            <w:tcW w:w="1871" w:type="dxa"/>
          </w:tcPr>
          <w:p w14:paraId="15F816DD" w14:textId="2DC5F02B" w:rsidR="00A94443" w:rsidRPr="00CB6442" w:rsidRDefault="00A94443" w:rsidP="00A94443">
            <w:pPr>
              <w:pStyle w:val="TableSideHeading"/>
              <w:keepLines w:val="0"/>
            </w:pPr>
          </w:p>
        </w:tc>
        <w:tc>
          <w:tcPr>
            <w:tcW w:w="624" w:type="dxa"/>
          </w:tcPr>
          <w:p w14:paraId="6991DDFF" w14:textId="77777777" w:rsidR="00A94443" w:rsidRPr="00CB6442" w:rsidRDefault="00A94443" w:rsidP="00A94443">
            <w:pPr>
              <w:pStyle w:val="TableText"/>
              <w:keepLines w:val="0"/>
            </w:pPr>
          </w:p>
        </w:tc>
        <w:tc>
          <w:tcPr>
            <w:tcW w:w="1872" w:type="dxa"/>
            <w:gridSpan w:val="3"/>
          </w:tcPr>
          <w:p w14:paraId="1BFE64F1" w14:textId="59756528" w:rsidR="00A94443" w:rsidRPr="00CB6442" w:rsidRDefault="00A94443" w:rsidP="00A94443">
            <w:pPr>
              <w:pStyle w:val="TableInnerSideHeading"/>
            </w:pPr>
            <w:r w:rsidRPr="00CB6442">
              <w:rPr>
                <w:rFonts w:hint="cs"/>
                <w:rtl/>
              </w:rPr>
              <w:t>הצבעה ו</w:t>
            </w:r>
            <w:r w:rsidR="00EA5FBD">
              <w:rPr>
                <w:rFonts w:hint="cs"/>
                <w:rtl/>
              </w:rPr>
              <w:t>ו</w:t>
            </w:r>
            <w:r w:rsidRPr="00CB6442">
              <w:rPr>
                <w:rFonts w:hint="cs"/>
                <w:rtl/>
              </w:rPr>
              <w:t>עדות קלפי</w:t>
            </w:r>
          </w:p>
        </w:tc>
        <w:tc>
          <w:tcPr>
            <w:tcW w:w="624" w:type="dxa"/>
          </w:tcPr>
          <w:p w14:paraId="09733B35" w14:textId="156F5139" w:rsidR="00A94443" w:rsidRPr="00CB6442" w:rsidRDefault="00A94443" w:rsidP="00A94443">
            <w:pPr>
              <w:pStyle w:val="TableText"/>
            </w:pPr>
            <w:r w:rsidRPr="00CB6442">
              <w:rPr>
                <w:rFonts w:hint="cs"/>
                <w:rtl/>
              </w:rPr>
              <w:t>84ו.</w:t>
            </w:r>
          </w:p>
        </w:tc>
        <w:tc>
          <w:tcPr>
            <w:tcW w:w="4650" w:type="dxa"/>
            <w:gridSpan w:val="2"/>
          </w:tcPr>
          <w:p w14:paraId="24B328F0" w14:textId="4CF9FF5A" w:rsidR="00A94443" w:rsidRPr="00CB6442" w:rsidRDefault="00A94443" w:rsidP="00A94443">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rPr>
                <w:rFonts w:cs="FrankRuehl"/>
                <w:sz w:val="26"/>
              </w:rPr>
            </w:pPr>
            <w:r>
              <w:rPr>
                <w:rFonts w:ascii="Arial" w:eastAsia="Arial Unicode MS" w:hAnsi="Arial" w:cs="David" w:hint="cs"/>
                <w:noProof w:val="0"/>
                <w:snapToGrid w:val="0"/>
                <w:color w:val="000000"/>
                <w:rtl/>
                <w:lang w:eastAsia="ja-JP"/>
              </w:rPr>
              <w:t>(א)</w:t>
            </w:r>
            <w:r w:rsidRPr="00CB6442">
              <w:rPr>
                <w:rFonts w:ascii="Arial" w:eastAsia="Arial Unicode MS" w:hAnsi="Arial" w:cs="David"/>
                <w:noProof w:val="0"/>
                <w:snapToGrid w:val="0"/>
                <w:color w:val="000000"/>
                <w:rtl/>
                <w:lang w:eastAsia="ja-JP"/>
              </w:rPr>
              <w:tab/>
              <w:t>ההצ</w:t>
            </w:r>
            <w:r w:rsidRPr="00CB6442">
              <w:rPr>
                <w:rFonts w:ascii="Arial" w:eastAsia="Arial Unicode MS" w:hAnsi="Arial" w:cs="David" w:hint="eastAsia"/>
                <w:noProof w:val="0"/>
                <w:snapToGrid w:val="0"/>
                <w:color w:val="000000"/>
                <w:rtl/>
                <w:lang w:eastAsia="ja-JP"/>
              </w:rPr>
              <w:t>בעה</w:t>
            </w:r>
            <w:r w:rsidRPr="00CB6442">
              <w:rPr>
                <w:rFonts w:ascii="Arial" w:eastAsia="Arial Unicode MS" w:hAnsi="Arial" w:cs="David"/>
                <w:noProof w:val="0"/>
                <w:snapToGrid w:val="0"/>
                <w:color w:val="000000"/>
                <w:rtl/>
                <w:lang w:eastAsia="ja-JP"/>
              </w:rPr>
              <w:t xml:space="preserve"> </w:t>
            </w:r>
            <w:r w:rsidRPr="00CB6442">
              <w:rPr>
                <w:rFonts w:ascii="Arial" w:eastAsia="Arial Unicode MS" w:hAnsi="Arial" w:cs="David" w:hint="eastAsia"/>
                <w:noProof w:val="0"/>
                <w:snapToGrid w:val="0"/>
                <w:color w:val="000000"/>
                <w:rtl/>
                <w:lang w:eastAsia="ja-JP"/>
              </w:rPr>
              <w:t>בקלפיות</w:t>
            </w:r>
            <w:r w:rsidRPr="00CB6442">
              <w:rPr>
                <w:rFonts w:ascii="Arial" w:eastAsia="Arial Unicode MS" w:hAnsi="Arial" w:cs="David"/>
                <w:noProof w:val="0"/>
                <w:snapToGrid w:val="0"/>
                <w:color w:val="000000"/>
                <w:rtl/>
                <w:lang w:eastAsia="ja-JP"/>
              </w:rPr>
              <w:t xml:space="preserve"> </w:t>
            </w:r>
            <w:r w:rsidRPr="00CB6442">
              <w:rPr>
                <w:rFonts w:ascii="Arial" w:eastAsia="Arial Unicode MS" w:hAnsi="Arial" w:cs="David" w:hint="eastAsia"/>
                <w:noProof w:val="0"/>
                <w:snapToGrid w:val="0"/>
                <w:color w:val="000000"/>
                <w:rtl/>
                <w:lang w:eastAsia="ja-JP"/>
              </w:rPr>
              <w:t>לאסירים</w:t>
            </w:r>
            <w:r w:rsidRPr="00CB6442">
              <w:rPr>
                <w:rFonts w:ascii="Arial" w:eastAsia="Arial Unicode MS" w:hAnsi="Arial" w:cs="David"/>
                <w:noProof w:val="0"/>
                <w:snapToGrid w:val="0"/>
                <w:color w:val="000000"/>
                <w:rtl/>
                <w:lang w:eastAsia="ja-JP"/>
              </w:rPr>
              <w:t xml:space="preserve"> </w:t>
            </w:r>
            <w:r w:rsidRPr="00CB6442">
              <w:rPr>
                <w:rFonts w:ascii="Arial" w:eastAsia="Arial Unicode MS" w:hAnsi="Arial" w:cs="David" w:hint="eastAsia"/>
                <w:noProof w:val="0"/>
                <w:snapToGrid w:val="0"/>
                <w:color w:val="000000"/>
                <w:rtl/>
                <w:lang w:eastAsia="ja-JP"/>
              </w:rPr>
              <w:t>תהיה</w:t>
            </w:r>
            <w:r w:rsidRPr="00CB6442">
              <w:rPr>
                <w:rFonts w:ascii="Arial" w:eastAsia="Arial Unicode MS" w:hAnsi="Arial" w:cs="David"/>
                <w:noProof w:val="0"/>
                <w:snapToGrid w:val="0"/>
                <w:color w:val="000000"/>
                <w:rtl/>
                <w:lang w:eastAsia="ja-JP"/>
              </w:rPr>
              <w:t xml:space="preserve"> בשעות שייקבעו בהוראות לפי סעיף 84ה</w:t>
            </w:r>
            <w:r w:rsidRPr="00CB6442">
              <w:rPr>
                <w:rFonts w:ascii="Arial" w:eastAsia="Arial Unicode MS" w:hAnsi="Arial" w:cs="David" w:hint="cs"/>
                <w:noProof w:val="0"/>
                <w:snapToGrid w:val="0"/>
                <w:color w:val="000000"/>
                <w:rtl/>
                <w:lang w:eastAsia="ja-JP"/>
              </w:rPr>
              <w:t xml:space="preserve"> ויכול שתתקיים במהלך 72 שעות המסתי</w:t>
            </w:r>
            <w:r w:rsidRPr="00CB6442">
              <w:rPr>
                <w:rFonts w:ascii="Arial" w:eastAsia="Arial Unicode MS" w:hAnsi="Arial" w:cs="David"/>
                <w:noProof w:val="0"/>
                <w:snapToGrid w:val="0"/>
                <w:color w:val="000000"/>
                <w:rtl/>
                <w:lang w:eastAsia="ja-JP"/>
              </w:rPr>
              <w:t>י</w:t>
            </w:r>
            <w:r w:rsidRPr="00CB6442">
              <w:rPr>
                <w:rFonts w:ascii="Arial" w:eastAsia="Arial Unicode MS" w:hAnsi="Arial" w:cs="David" w:hint="cs"/>
                <w:noProof w:val="0"/>
                <w:snapToGrid w:val="0"/>
                <w:color w:val="000000"/>
                <w:rtl/>
                <w:lang w:eastAsia="ja-JP"/>
              </w:rPr>
              <w:t>מות</w:t>
            </w:r>
            <w:r w:rsidRPr="00CB6442">
              <w:rPr>
                <w:rFonts w:ascii="Arial" w:eastAsia="Arial Unicode MS" w:hAnsi="Arial" w:cs="David"/>
                <w:noProof w:val="0"/>
                <w:snapToGrid w:val="0"/>
                <w:color w:val="000000"/>
                <w:rtl/>
                <w:lang w:eastAsia="ja-JP"/>
              </w:rPr>
              <w:t xml:space="preserve"> </w:t>
            </w:r>
            <w:r w:rsidRPr="00CB6442">
              <w:rPr>
                <w:rFonts w:ascii="Arial" w:eastAsia="Arial Unicode MS" w:hAnsi="Arial" w:cs="David" w:hint="cs"/>
                <w:noProof w:val="0"/>
                <w:snapToGrid w:val="0"/>
                <w:color w:val="000000"/>
                <w:rtl/>
                <w:lang w:eastAsia="ja-JP"/>
              </w:rPr>
              <w:t xml:space="preserve">במועד המאוחר ביותר של סיום ההצבעה ביום </w:t>
            </w:r>
            <w:r w:rsidRPr="00CB6442">
              <w:rPr>
                <w:rFonts w:ascii="Arial" w:eastAsia="Arial Unicode MS" w:hAnsi="Arial" w:cs="David"/>
                <w:noProof w:val="0"/>
                <w:snapToGrid w:val="0"/>
                <w:color w:val="000000"/>
                <w:rtl/>
                <w:lang w:eastAsia="ja-JP"/>
              </w:rPr>
              <w:t>ה</w:t>
            </w:r>
            <w:r w:rsidRPr="00CB6442">
              <w:rPr>
                <w:rFonts w:ascii="Arial" w:eastAsia="Arial Unicode MS" w:hAnsi="Arial" w:cs="David" w:hint="cs"/>
                <w:noProof w:val="0"/>
                <w:snapToGrid w:val="0"/>
                <w:color w:val="000000"/>
                <w:rtl/>
                <w:lang w:eastAsia="ja-JP"/>
              </w:rPr>
              <w:t>ב</w:t>
            </w:r>
            <w:r w:rsidRPr="00CB6442">
              <w:rPr>
                <w:rFonts w:ascii="Arial" w:eastAsia="Arial Unicode MS" w:hAnsi="Arial" w:cs="David"/>
                <w:noProof w:val="0"/>
                <w:snapToGrid w:val="0"/>
                <w:color w:val="000000"/>
                <w:rtl/>
                <w:lang w:eastAsia="ja-JP"/>
              </w:rPr>
              <w:t>ח</w:t>
            </w:r>
            <w:r w:rsidRPr="00CB6442">
              <w:rPr>
                <w:rFonts w:ascii="Arial" w:eastAsia="Arial Unicode MS" w:hAnsi="Arial" w:cs="David" w:hint="cs"/>
                <w:noProof w:val="0"/>
                <w:snapToGrid w:val="0"/>
                <w:color w:val="000000"/>
                <w:rtl/>
                <w:lang w:eastAsia="ja-JP"/>
              </w:rPr>
              <w:t>ירות כאמור בסעיף 55.</w:t>
            </w:r>
          </w:p>
        </w:tc>
      </w:tr>
      <w:tr w:rsidR="00A94443" w:rsidRPr="00CB6442" w14:paraId="20BE8CCA" w14:textId="77777777">
        <w:trPr>
          <w:cantSplit/>
          <w:trHeight w:val="60"/>
        </w:trPr>
        <w:tc>
          <w:tcPr>
            <w:tcW w:w="1871" w:type="dxa"/>
          </w:tcPr>
          <w:p w14:paraId="589467D8" w14:textId="3FDAEE6F" w:rsidR="00A94443" w:rsidRPr="00CB6442" w:rsidRDefault="00A94443" w:rsidP="00A94443">
            <w:pPr>
              <w:pStyle w:val="TableSideHeading"/>
            </w:pPr>
          </w:p>
        </w:tc>
        <w:tc>
          <w:tcPr>
            <w:tcW w:w="624" w:type="dxa"/>
          </w:tcPr>
          <w:p w14:paraId="5060B3B7" w14:textId="77777777" w:rsidR="00A94443" w:rsidRPr="00CB6442" w:rsidRDefault="00A94443" w:rsidP="00A94443">
            <w:pPr>
              <w:pStyle w:val="TableText"/>
            </w:pPr>
          </w:p>
        </w:tc>
        <w:tc>
          <w:tcPr>
            <w:tcW w:w="624" w:type="dxa"/>
          </w:tcPr>
          <w:p w14:paraId="28DB630D" w14:textId="77777777" w:rsidR="00A94443" w:rsidRPr="00CB6442" w:rsidRDefault="00A94443" w:rsidP="00A94443">
            <w:pPr>
              <w:pStyle w:val="TableText"/>
            </w:pPr>
          </w:p>
        </w:tc>
        <w:tc>
          <w:tcPr>
            <w:tcW w:w="624" w:type="dxa"/>
          </w:tcPr>
          <w:p w14:paraId="0373AEF6" w14:textId="77777777" w:rsidR="00A94443" w:rsidRPr="00CB6442" w:rsidRDefault="00A94443" w:rsidP="00A94443">
            <w:pPr>
              <w:pStyle w:val="TableText"/>
            </w:pPr>
          </w:p>
        </w:tc>
        <w:tc>
          <w:tcPr>
            <w:tcW w:w="624" w:type="dxa"/>
          </w:tcPr>
          <w:p w14:paraId="080BC08D" w14:textId="77777777" w:rsidR="00A94443" w:rsidRPr="00CB6442" w:rsidRDefault="00A94443" w:rsidP="00A94443">
            <w:pPr>
              <w:pStyle w:val="TableText"/>
            </w:pPr>
          </w:p>
        </w:tc>
        <w:tc>
          <w:tcPr>
            <w:tcW w:w="624" w:type="dxa"/>
          </w:tcPr>
          <w:p w14:paraId="45E6A901" w14:textId="77777777" w:rsidR="00A94443" w:rsidRPr="00CB6442" w:rsidRDefault="00A94443" w:rsidP="00A94443">
            <w:pPr>
              <w:pStyle w:val="TableText"/>
            </w:pPr>
          </w:p>
        </w:tc>
        <w:tc>
          <w:tcPr>
            <w:tcW w:w="4650" w:type="dxa"/>
            <w:gridSpan w:val="2"/>
          </w:tcPr>
          <w:p w14:paraId="3CEE65A7" w14:textId="284A2785" w:rsidR="00A94443" w:rsidRPr="00CB6442" w:rsidRDefault="00A94443" w:rsidP="00A94443">
            <w:pPr>
              <w:pStyle w:val="TableBlock"/>
            </w:pPr>
            <w:r w:rsidRPr="00CB6442">
              <w:rPr>
                <w:rtl/>
              </w:rPr>
              <w:t>(ב)</w:t>
            </w:r>
            <w:r w:rsidRPr="00CB6442">
              <w:rPr>
                <w:rtl/>
              </w:rPr>
              <w:tab/>
              <w:t xml:space="preserve">אסיר או עציר רשאים להצביע בקלפי לאסירים בבית הסוהר, בבית המעצר או בתחנת המשטרה </w:t>
            </w:r>
            <w:r w:rsidRPr="00CB6442">
              <w:rPr>
                <w:rFonts w:hint="eastAsia"/>
                <w:rtl/>
              </w:rPr>
              <w:t>שבהם</w:t>
            </w:r>
            <w:r w:rsidRPr="00CB6442">
              <w:rPr>
                <w:rtl/>
              </w:rPr>
              <w:t xml:space="preserve"> </w:t>
            </w:r>
            <w:r w:rsidRPr="00CB6442">
              <w:rPr>
                <w:rFonts w:hint="eastAsia"/>
                <w:rtl/>
              </w:rPr>
              <w:t>הם</w:t>
            </w:r>
            <w:r w:rsidRPr="00CB6442">
              <w:rPr>
                <w:rtl/>
              </w:rPr>
              <w:t xml:space="preserve"> </w:t>
            </w:r>
            <w:r w:rsidRPr="00CB6442">
              <w:rPr>
                <w:rFonts w:hint="eastAsia"/>
                <w:rtl/>
              </w:rPr>
              <w:t>נמצאים</w:t>
            </w:r>
            <w:r w:rsidRPr="00CB6442">
              <w:rPr>
                <w:rtl/>
              </w:rPr>
              <w:t xml:space="preserve"> </w:t>
            </w:r>
            <w:r w:rsidRPr="00CB6442">
              <w:rPr>
                <w:rFonts w:hint="eastAsia"/>
                <w:rtl/>
              </w:rPr>
              <w:t>ביום</w:t>
            </w:r>
            <w:r w:rsidRPr="00CB6442">
              <w:rPr>
                <w:rtl/>
              </w:rPr>
              <w:t xml:space="preserve"> </w:t>
            </w:r>
            <w:r w:rsidRPr="00CB6442">
              <w:rPr>
                <w:rFonts w:hint="eastAsia"/>
                <w:rtl/>
              </w:rPr>
              <w:t>הבחירו</w:t>
            </w:r>
            <w:r w:rsidRPr="00CB6442">
              <w:rPr>
                <w:rtl/>
              </w:rPr>
              <w:t xml:space="preserve">ת, </w:t>
            </w:r>
            <w:r w:rsidRPr="00CB6442">
              <w:rPr>
                <w:rFonts w:hint="eastAsia"/>
                <w:rtl/>
              </w:rPr>
              <w:t>או</w:t>
            </w:r>
            <w:r w:rsidRPr="00CB6442">
              <w:rPr>
                <w:rtl/>
              </w:rPr>
              <w:t xml:space="preserve"> </w:t>
            </w:r>
            <w:r w:rsidRPr="00CB6442">
              <w:rPr>
                <w:rFonts w:hint="eastAsia"/>
                <w:rtl/>
              </w:rPr>
              <w:t>בקלפי</w:t>
            </w:r>
            <w:r w:rsidRPr="00CB6442">
              <w:rPr>
                <w:rtl/>
              </w:rPr>
              <w:t xml:space="preserve"> </w:t>
            </w:r>
            <w:r w:rsidRPr="00CB6442">
              <w:rPr>
                <w:rFonts w:hint="eastAsia"/>
                <w:rtl/>
              </w:rPr>
              <w:t>לאסירים</w:t>
            </w:r>
            <w:r w:rsidRPr="00CB6442">
              <w:rPr>
                <w:rtl/>
              </w:rPr>
              <w:t xml:space="preserve"> </w:t>
            </w:r>
            <w:r w:rsidRPr="00CB6442">
              <w:rPr>
                <w:rFonts w:hint="eastAsia"/>
                <w:rtl/>
              </w:rPr>
              <w:t>הקרובה</w:t>
            </w:r>
            <w:r w:rsidRPr="00CB6442">
              <w:rPr>
                <w:rtl/>
              </w:rPr>
              <w:t xml:space="preserve"> </w:t>
            </w:r>
            <w:r w:rsidRPr="00CB6442">
              <w:rPr>
                <w:rFonts w:hint="eastAsia"/>
                <w:rtl/>
              </w:rPr>
              <w:t>לאותו</w:t>
            </w:r>
            <w:r w:rsidRPr="00CB6442">
              <w:rPr>
                <w:rtl/>
              </w:rPr>
              <w:t xml:space="preserve"> </w:t>
            </w:r>
            <w:r w:rsidRPr="00CB6442">
              <w:rPr>
                <w:rFonts w:hint="eastAsia"/>
                <w:rtl/>
              </w:rPr>
              <w:t>מקום</w:t>
            </w:r>
            <w:r w:rsidRPr="00CB6442">
              <w:rPr>
                <w:rtl/>
              </w:rPr>
              <w:t xml:space="preserve">; </w:t>
            </w:r>
            <w:r w:rsidRPr="00CB6442">
              <w:rPr>
                <w:rFonts w:hint="eastAsia"/>
                <w:rtl/>
              </w:rPr>
              <w:t>האח</w:t>
            </w:r>
            <w:r w:rsidRPr="00CB6442">
              <w:rPr>
                <w:rtl/>
              </w:rPr>
              <w:t>ר</w:t>
            </w:r>
            <w:r w:rsidRPr="00CB6442">
              <w:rPr>
                <w:rFonts w:hint="eastAsia"/>
                <w:rtl/>
              </w:rPr>
              <w:t>א</w:t>
            </w:r>
            <w:r w:rsidRPr="00CB6442">
              <w:rPr>
                <w:rtl/>
              </w:rPr>
              <w:t>י על החזקת אסיר או עציר יעשה את הסידורים שיאפש</w:t>
            </w:r>
            <w:r w:rsidRPr="00CB6442">
              <w:rPr>
                <w:rFonts w:hint="eastAsia"/>
                <w:rtl/>
              </w:rPr>
              <w:t>רו</w:t>
            </w:r>
            <w:r w:rsidRPr="00CB6442">
              <w:rPr>
                <w:rtl/>
              </w:rPr>
              <w:t xml:space="preserve"> ל</w:t>
            </w:r>
            <w:r w:rsidRPr="00CB6442">
              <w:rPr>
                <w:rFonts w:hint="eastAsia"/>
                <w:rtl/>
              </w:rPr>
              <w:t>ו</w:t>
            </w:r>
            <w:r w:rsidRPr="00CB6442">
              <w:rPr>
                <w:rtl/>
              </w:rPr>
              <w:t xml:space="preserve"> </w:t>
            </w:r>
            <w:r w:rsidRPr="00CB6442">
              <w:rPr>
                <w:rFonts w:hint="eastAsia"/>
                <w:rtl/>
              </w:rPr>
              <w:t>להגיע</w:t>
            </w:r>
            <w:r w:rsidRPr="00CB6442">
              <w:rPr>
                <w:rtl/>
              </w:rPr>
              <w:t xml:space="preserve"> </w:t>
            </w:r>
            <w:r w:rsidRPr="00CB6442">
              <w:rPr>
                <w:rFonts w:hint="eastAsia"/>
                <w:rtl/>
              </w:rPr>
              <w:t>לקלפי</w:t>
            </w:r>
            <w:r w:rsidRPr="00CB6442">
              <w:rPr>
                <w:rtl/>
              </w:rPr>
              <w:t xml:space="preserve"> </w:t>
            </w:r>
            <w:r w:rsidRPr="00CB6442">
              <w:rPr>
                <w:rFonts w:hint="eastAsia"/>
                <w:rtl/>
              </w:rPr>
              <w:t>לאסיר</w:t>
            </w:r>
            <w:r w:rsidRPr="00CB6442">
              <w:rPr>
                <w:rtl/>
              </w:rPr>
              <w:t>י</w:t>
            </w:r>
            <w:r w:rsidRPr="00CB6442">
              <w:rPr>
                <w:rFonts w:hint="eastAsia"/>
                <w:rtl/>
              </w:rPr>
              <w:t>ם</w:t>
            </w:r>
            <w:r w:rsidRPr="00CB6442">
              <w:rPr>
                <w:rtl/>
              </w:rPr>
              <w:t xml:space="preserve"> </w:t>
            </w:r>
            <w:r w:rsidRPr="00CB6442">
              <w:rPr>
                <w:rFonts w:hint="eastAsia"/>
                <w:rtl/>
              </w:rPr>
              <w:t>כד</w:t>
            </w:r>
            <w:r w:rsidRPr="00CB6442">
              <w:rPr>
                <w:rtl/>
              </w:rPr>
              <w:t xml:space="preserve">י להצביע; </w:t>
            </w:r>
            <w:r w:rsidRPr="00CB6442">
              <w:rPr>
                <w:rFonts w:hint="eastAsia"/>
                <w:rtl/>
              </w:rPr>
              <w:t>האחראי</w:t>
            </w:r>
            <w:r w:rsidRPr="00CB6442">
              <w:rPr>
                <w:rtl/>
              </w:rPr>
              <w:t xml:space="preserve"> </w:t>
            </w:r>
            <w:r w:rsidRPr="00CB6442">
              <w:rPr>
                <w:rFonts w:hint="eastAsia"/>
                <w:rtl/>
              </w:rPr>
              <w:t>יודיע</w:t>
            </w:r>
            <w:r w:rsidRPr="00CB6442">
              <w:rPr>
                <w:rtl/>
              </w:rPr>
              <w:t xml:space="preserve"> </w:t>
            </w:r>
            <w:r w:rsidRPr="00CB6442">
              <w:rPr>
                <w:rFonts w:hint="eastAsia"/>
                <w:rtl/>
              </w:rPr>
              <w:t>לאסיר</w:t>
            </w:r>
            <w:r w:rsidRPr="00CB6442">
              <w:rPr>
                <w:rtl/>
              </w:rPr>
              <w:t xml:space="preserve"> </w:t>
            </w:r>
            <w:r w:rsidRPr="00CB6442">
              <w:rPr>
                <w:rFonts w:hint="eastAsia"/>
                <w:rtl/>
              </w:rPr>
              <w:t>או</w:t>
            </w:r>
            <w:r w:rsidRPr="00CB6442">
              <w:rPr>
                <w:rtl/>
              </w:rPr>
              <w:t xml:space="preserve"> </w:t>
            </w:r>
            <w:r w:rsidRPr="00CB6442">
              <w:rPr>
                <w:rFonts w:hint="eastAsia"/>
                <w:rtl/>
              </w:rPr>
              <w:t>לעציר</w:t>
            </w:r>
            <w:r w:rsidRPr="00CB6442">
              <w:rPr>
                <w:rtl/>
              </w:rPr>
              <w:t xml:space="preserve"> </w:t>
            </w:r>
            <w:r w:rsidRPr="00CB6442">
              <w:rPr>
                <w:rFonts w:hint="eastAsia"/>
                <w:rtl/>
              </w:rPr>
              <w:t>על</w:t>
            </w:r>
            <w:r w:rsidRPr="00CB6442">
              <w:rPr>
                <w:rtl/>
              </w:rPr>
              <w:t xml:space="preserve"> </w:t>
            </w:r>
            <w:r w:rsidRPr="00CB6442">
              <w:rPr>
                <w:rFonts w:hint="eastAsia"/>
                <w:rtl/>
              </w:rPr>
              <w:t>סידורים</w:t>
            </w:r>
            <w:r w:rsidRPr="00CB6442">
              <w:rPr>
                <w:rtl/>
              </w:rPr>
              <w:t xml:space="preserve"> </w:t>
            </w:r>
            <w:r w:rsidRPr="00CB6442">
              <w:rPr>
                <w:rFonts w:hint="eastAsia"/>
                <w:rtl/>
              </w:rPr>
              <w:t>אלה</w:t>
            </w:r>
            <w:r w:rsidRPr="00CB6442">
              <w:rPr>
                <w:rtl/>
              </w:rPr>
              <w:t xml:space="preserve"> </w:t>
            </w:r>
            <w:r w:rsidRPr="00CB6442">
              <w:rPr>
                <w:rFonts w:hint="eastAsia"/>
                <w:rtl/>
              </w:rPr>
              <w:t>ככל</w:t>
            </w:r>
            <w:r w:rsidRPr="00CB6442">
              <w:rPr>
                <w:rtl/>
              </w:rPr>
              <w:t xml:space="preserve"> </w:t>
            </w:r>
            <w:r w:rsidRPr="00CB6442">
              <w:rPr>
                <w:rFonts w:hint="eastAsia"/>
                <w:rtl/>
              </w:rPr>
              <w:t>האפשר</w:t>
            </w:r>
            <w:r w:rsidRPr="00CB6442">
              <w:rPr>
                <w:rtl/>
              </w:rPr>
              <w:t xml:space="preserve"> </w:t>
            </w:r>
            <w:r w:rsidRPr="00CB6442">
              <w:rPr>
                <w:rFonts w:hint="eastAsia"/>
                <w:rtl/>
              </w:rPr>
              <w:t>לפני</w:t>
            </w:r>
            <w:r w:rsidRPr="00CB6442">
              <w:rPr>
                <w:rtl/>
              </w:rPr>
              <w:t xml:space="preserve"> </w:t>
            </w:r>
            <w:r w:rsidRPr="00CB6442">
              <w:rPr>
                <w:rFonts w:hint="eastAsia"/>
                <w:rtl/>
              </w:rPr>
              <w:t>יום</w:t>
            </w:r>
            <w:r w:rsidRPr="00CB6442">
              <w:rPr>
                <w:rtl/>
              </w:rPr>
              <w:t xml:space="preserve"> </w:t>
            </w:r>
            <w:r w:rsidRPr="00CB6442">
              <w:rPr>
                <w:rFonts w:hint="eastAsia"/>
                <w:rtl/>
              </w:rPr>
              <w:t>הבחירות</w:t>
            </w:r>
            <w:r w:rsidRPr="00CB6442">
              <w:rPr>
                <w:rtl/>
              </w:rPr>
              <w:t>.</w:t>
            </w:r>
          </w:p>
        </w:tc>
      </w:tr>
      <w:tr w:rsidR="00A94443" w:rsidRPr="00CB6442" w14:paraId="458A3BD1" w14:textId="77777777">
        <w:trPr>
          <w:cantSplit/>
          <w:trHeight w:val="60"/>
        </w:trPr>
        <w:tc>
          <w:tcPr>
            <w:tcW w:w="1871" w:type="dxa"/>
          </w:tcPr>
          <w:p w14:paraId="179B12FD" w14:textId="1931D878" w:rsidR="00A94443" w:rsidRPr="00CB6442" w:rsidRDefault="00A94443" w:rsidP="00A94443">
            <w:pPr>
              <w:pStyle w:val="TableSideHeading"/>
              <w:rPr>
                <w:rtl/>
              </w:rPr>
            </w:pPr>
          </w:p>
        </w:tc>
        <w:tc>
          <w:tcPr>
            <w:tcW w:w="624" w:type="dxa"/>
          </w:tcPr>
          <w:p w14:paraId="33343F10" w14:textId="77777777" w:rsidR="00A94443" w:rsidRPr="00CB6442" w:rsidRDefault="00A94443" w:rsidP="00A94443">
            <w:pPr>
              <w:pStyle w:val="TableText"/>
            </w:pPr>
          </w:p>
        </w:tc>
        <w:tc>
          <w:tcPr>
            <w:tcW w:w="624" w:type="dxa"/>
          </w:tcPr>
          <w:p w14:paraId="766429C4" w14:textId="77777777" w:rsidR="00A94443" w:rsidRPr="00CB6442" w:rsidRDefault="00A94443" w:rsidP="00A94443">
            <w:pPr>
              <w:pStyle w:val="TableText"/>
            </w:pPr>
          </w:p>
        </w:tc>
        <w:tc>
          <w:tcPr>
            <w:tcW w:w="624" w:type="dxa"/>
          </w:tcPr>
          <w:p w14:paraId="7BA3460D" w14:textId="77777777" w:rsidR="00A94443" w:rsidRPr="00CB6442" w:rsidRDefault="00A94443" w:rsidP="00A94443">
            <w:pPr>
              <w:pStyle w:val="TableText"/>
            </w:pPr>
          </w:p>
        </w:tc>
        <w:tc>
          <w:tcPr>
            <w:tcW w:w="624" w:type="dxa"/>
          </w:tcPr>
          <w:p w14:paraId="41C358AF" w14:textId="77777777" w:rsidR="00A94443" w:rsidRPr="00CB6442" w:rsidRDefault="00A94443" w:rsidP="00A94443">
            <w:pPr>
              <w:pStyle w:val="TableText"/>
            </w:pPr>
          </w:p>
        </w:tc>
        <w:tc>
          <w:tcPr>
            <w:tcW w:w="624" w:type="dxa"/>
          </w:tcPr>
          <w:p w14:paraId="7E2E0411" w14:textId="77777777" w:rsidR="00A94443" w:rsidRPr="00CB6442" w:rsidRDefault="00A94443" w:rsidP="00A94443">
            <w:pPr>
              <w:pStyle w:val="TableText"/>
            </w:pPr>
          </w:p>
        </w:tc>
        <w:tc>
          <w:tcPr>
            <w:tcW w:w="4650" w:type="dxa"/>
            <w:gridSpan w:val="2"/>
          </w:tcPr>
          <w:p w14:paraId="465EFFDB" w14:textId="6836F64C" w:rsidR="00A94443" w:rsidRPr="00CB6442" w:rsidRDefault="00A94443" w:rsidP="00EA5FBD">
            <w:pPr>
              <w:pStyle w:val="TableBlock"/>
              <w:rPr>
                <w:rtl/>
              </w:rPr>
            </w:pPr>
            <w:r w:rsidRPr="00CB6442">
              <w:rPr>
                <w:rtl/>
              </w:rPr>
              <w:t>(ג)</w:t>
            </w:r>
            <w:r w:rsidRPr="00CB6442">
              <w:rPr>
                <w:rtl/>
              </w:rPr>
              <w:tab/>
              <w:t xml:space="preserve">סוהרים </w:t>
            </w:r>
            <w:r w:rsidRPr="00CB6442">
              <w:rPr>
                <w:rFonts w:hint="eastAsia"/>
                <w:rtl/>
              </w:rPr>
              <w:t>הנמצאים</w:t>
            </w:r>
            <w:r w:rsidRPr="00CB6442">
              <w:rPr>
                <w:rtl/>
              </w:rPr>
              <w:t xml:space="preserve"> </w:t>
            </w:r>
            <w:r w:rsidRPr="00CB6442">
              <w:rPr>
                <w:rFonts w:hint="eastAsia"/>
                <w:rtl/>
              </w:rPr>
              <w:t>ביום</w:t>
            </w:r>
            <w:r w:rsidRPr="00CB6442">
              <w:rPr>
                <w:rtl/>
              </w:rPr>
              <w:t xml:space="preserve"> </w:t>
            </w:r>
            <w:r w:rsidRPr="00CB6442">
              <w:rPr>
                <w:rFonts w:hint="eastAsia"/>
                <w:rtl/>
              </w:rPr>
              <w:t>ה</w:t>
            </w:r>
            <w:r w:rsidRPr="00CB6442">
              <w:rPr>
                <w:rtl/>
              </w:rPr>
              <w:t>בחיר</w:t>
            </w:r>
            <w:r w:rsidRPr="00CB6442">
              <w:rPr>
                <w:rFonts w:hint="eastAsia"/>
                <w:rtl/>
              </w:rPr>
              <w:t>ות</w:t>
            </w:r>
            <w:r w:rsidRPr="00CB6442">
              <w:rPr>
                <w:rtl/>
              </w:rPr>
              <w:t xml:space="preserve"> בבית סוהר יהיו רשאים להצביע בקלפי לאסירים; וכן יהיו רשאים להצביע ב</w:t>
            </w:r>
            <w:r w:rsidRPr="00CB6442">
              <w:rPr>
                <w:rFonts w:hint="eastAsia"/>
                <w:rtl/>
              </w:rPr>
              <w:t>ק</w:t>
            </w:r>
            <w:r w:rsidRPr="00CB6442">
              <w:rPr>
                <w:rtl/>
              </w:rPr>
              <w:t>ל</w:t>
            </w:r>
            <w:r w:rsidRPr="00CB6442">
              <w:rPr>
                <w:rFonts w:hint="eastAsia"/>
                <w:rtl/>
              </w:rPr>
              <w:t>פי</w:t>
            </w:r>
            <w:r w:rsidRPr="00CB6442">
              <w:rPr>
                <w:rtl/>
              </w:rPr>
              <w:t xml:space="preserve"> </w:t>
            </w:r>
            <w:r w:rsidRPr="00CB6442">
              <w:rPr>
                <w:rFonts w:hint="eastAsia"/>
                <w:rtl/>
              </w:rPr>
              <w:t>לאסירים</w:t>
            </w:r>
            <w:r w:rsidRPr="00CB6442">
              <w:rPr>
                <w:rtl/>
              </w:rPr>
              <w:t xml:space="preserve"> </w:t>
            </w:r>
            <w:r w:rsidRPr="00CB6442">
              <w:rPr>
                <w:rFonts w:hint="eastAsia"/>
                <w:rtl/>
              </w:rPr>
              <w:t>חברי</w:t>
            </w:r>
            <w:r w:rsidRPr="00CB6442">
              <w:rPr>
                <w:rtl/>
              </w:rPr>
              <w:t xml:space="preserve"> </w:t>
            </w:r>
            <w:r w:rsidRPr="00CB6442">
              <w:rPr>
                <w:rFonts w:hint="eastAsia"/>
                <w:rtl/>
              </w:rPr>
              <w:t>ועדת</w:t>
            </w:r>
            <w:r w:rsidRPr="00CB6442">
              <w:rPr>
                <w:rtl/>
              </w:rPr>
              <w:t xml:space="preserve"> </w:t>
            </w:r>
            <w:r w:rsidRPr="00CB6442">
              <w:rPr>
                <w:rFonts w:hint="eastAsia"/>
                <w:rtl/>
              </w:rPr>
              <w:t>ה</w:t>
            </w:r>
            <w:r w:rsidRPr="00CB6442">
              <w:rPr>
                <w:rtl/>
              </w:rPr>
              <w:t>קלפי ומז</w:t>
            </w:r>
            <w:r w:rsidRPr="00CB6442">
              <w:rPr>
                <w:rFonts w:hint="eastAsia"/>
                <w:rtl/>
              </w:rPr>
              <w:t>כיר</w:t>
            </w:r>
            <w:r w:rsidRPr="00CB6442">
              <w:rPr>
                <w:rtl/>
              </w:rPr>
              <w:t xml:space="preserve"> </w:t>
            </w:r>
            <w:r w:rsidRPr="00CB6442">
              <w:rPr>
                <w:rFonts w:hint="eastAsia"/>
                <w:rtl/>
              </w:rPr>
              <w:t>ועדת</w:t>
            </w:r>
            <w:r w:rsidRPr="00CB6442">
              <w:rPr>
                <w:rtl/>
              </w:rPr>
              <w:t xml:space="preserve"> </w:t>
            </w:r>
            <w:r w:rsidRPr="00CB6442">
              <w:rPr>
                <w:rFonts w:hint="eastAsia"/>
                <w:rtl/>
              </w:rPr>
              <w:t>הקלפ</w:t>
            </w:r>
            <w:r w:rsidRPr="00CB6442">
              <w:rPr>
                <w:rtl/>
              </w:rPr>
              <w:t>י</w:t>
            </w:r>
            <w:r w:rsidRPr="00CB6442">
              <w:rPr>
                <w:rFonts w:hint="cs"/>
                <w:rtl/>
              </w:rPr>
              <w:t>;</w:t>
            </w:r>
            <w:r w:rsidR="00EA5FBD">
              <w:rPr>
                <w:rtl/>
              </w:rPr>
              <w:t xml:space="preserve"> </w:t>
            </w:r>
            <w:r w:rsidRPr="00CB6442">
              <w:rPr>
                <w:rFonts w:hint="eastAsia"/>
                <w:rtl/>
              </w:rPr>
              <w:t>כן</w:t>
            </w:r>
            <w:r w:rsidRPr="00CB6442">
              <w:rPr>
                <w:rtl/>
              </w:rPr>
              <w:t xml:space="preserve"> י</w:t>
            </w:r>
            <w:r w:rsidRPr="00CB6442">
              <w:rPr>
                <w:rFonts w:hint="eastAsia"/>
                <w:rtl/>
              </w:rPr>
              <w:t>ה</w:t>
            </w:r>
            <w:r w:rsidRPr="00CB6442">
              <w:rPr>
                <w:rtl/>
              </w:rPr>
              <w:t>י</w:t>
            </w:r>
            <w:r w:rsidRPr="00CB6442">
              <w:rPr>
                <w:rFonts w:hint="eastAsia"/>
                <w:rtl/>
              </w:rPr>
              <w:t>ו</w:t>
            </w:r>
            <w:r w:rsidRPr="00CB6442">
              <w:rPr>
                <w:rtl/>
              </w:rPr>
              <w:t xml:space="preserve"> רשאים להצביע בקלפי לאסירים הנמצאת בבית מעצר שוטרים הנמצאים ביום הבחירות בבית המעצר.</w:t>
            </w:r>
          </w:p>
        </w:tc>
      </w:tr>
      <w:tr w:rsidR="00A94443" w:rsidRPr="00CB6442" w14:paraId="6EE2EC94" w14:textId="77777777">
        <w:trPr>
          <w:cantSplit/>
          <w:trHeight w:val="60"/>
        </w:trPr>
        <w:tc>
          <w:tcPr>
            <w:tcW w:w="1871" w:type="dxa"/>
          </w:tcPr>
          <w:p w14:paraId="156D6ACD" w14:textId="3DB9E5BB" w:rsidR="00A94443" w:rsidRPr="00CB6442" w:rsidRDefault="00A94443" w:rsidP="00A94443">
            <w:pPr>
              <w:pStyle w:val="TableSideHeading"/>
            </w:pPr>
          </w:p>
        </w:tc>
        <w:tc>
          <w:tcPr>
            <w:tcW w:w="624" w:type="dxa"/>
          </w:tcPr>
          <w:p w14:paraId="21A708ED" w14:textId="77777777" w:rsidR="00A94443" w:rsidRPr="00CB6442" w:rsidRDefault="00A94443" w:rsidP="00A94443">
            <w:pPr>
              <w:pStyle w:val="TableText"/>
            </w:pPr>
          </w:p>
        </w:tc>
        <w:tc>
          <w:tcPr>
            <w:tcW w:w="624" w:type="dxa"/>
          </w:tcPr>
          <w:p w14:paraId="200E2665" w14:textId="77777777" w:rsidR="00A94443" w:rsidRPr="00CB6442" w:rsidRDefault="00A94443" w:rsidP="00A94443">
            <w:pPr>
              <w:pStyle w:val="TableText"/>
            </w:pPr>
          </w:p>
        </w:tc>
        <w:tc>
          <w:tcPr>
            <w:tcW w:w="624" w:type="dxa"/>
          </w:tcPr>
          <w:p w14:paraId="59E3B04E" w14:textId="77777777" w:rsidR="00A94443" w:rsidRPr="00CB6442" w:rsidRDefault="00A94443" w:rsidP="00A94443">
            <w:pPr>
              <w:pStyle w:val="TableText"/>
            </w:pPr>
          </w:p>
        </w:tc>
        <w:tc>
          <w:tcPr>
            <w:tcW w:w="624" w:type="dxa"/>
          </w:tcPr>
          <w:p w14:paraId="0EEF8258" w14:textId="77777777" w:rsidR="00A94443" w:rsidRPr="00CB6442" w:rsidRDefault="00A94443" w:rsidP="00A94443">
            <w:pPr>
              <w:pStyle w:val="TableText"/>
            </w:pPr>
          </w:p>
        </w:tc>
        <w:tc>
          <w:tcPr>
            <w:tcW w:w="624" w:type="dxa"/>
          </w:tcPr>
          <w:p w14:paraId="156833ED" w14:textId="77777777" w:rsidR="00A94443" w:rsidRPr="00CB6442" w:rsidRDefault="00A94443" w:rsidP="00A94443">
            <w:pPr>
              <w:pStyle w:val="TableText"/>
            </w:pPr>
          </w:p>
        </w:tc>
        <w:tc>
          <w:tcPr>
            <w:tcW w:w="4650" w:type="dxa"/>
            <w:gridSpan w:val="2"/>
          </w:tcPr>
          <w:p w14:paraId="599CC949" w14:textId="615CBC8A" w:rsidR="00A94443" w:rsidRPr="00CB6442" w:rsidRDefault="00A94443" w:rsidP="00A94443">
            <w:pPr>
              <w:pStyle w:val="TableBlock"/>
            </w:pPr>
            <w:r w:rsidRPr="00CB6442">
              <w:rPr>
                <w:rFonts w:hint="cs"/>
                <w:rtl/>
              </w:rPr>
              <w:t>(ד)</w:t>
            </w:r>
            <w:r w:rsidRPr="00CB6442">
              <w:rPr>
                <w:rtl/>
              </w:rPr>
              <w:tab/>
              <w:t>בשע</w:t>
            </w:r>
            <w:r w:rsidRPr="00CB6442">
              <w:rPr>
                <w:rFonts w:hint="eastAsia"/>
                <w:rtl/>
              </w:rPr>
              <w:t>ות</w:t>
            </w:r>
            <w:r w:rsidRPr="00CB6442">
              <w:rPr>
                <w:rtl/>
              </w:rPr>
              <w:t xml:space="preserve"> ה</w:t>
            </w:r>
            <w:r w:rsidRPr="00CB6442">
              <w:rPr>
                <w:rFonts w:hint="eastAsia"/>
                <w:rtl/>
              </w:rPr>
              <w:t>הצבעה</w:t>
            </w:r>
            <w:r w:rsidRPr="00CB6442">
              <w:rPr>
                <w:rtl/>
              </w:rPr>
              <w:t xml:space="preserve"> לא יימצא אדם במקום קלפי לאסירים זולת חברי ועדת הקלפי, </w:t>
            </w:r>
            <w:r w:rsidRPr="00CB6442">
              <w:rPr>
                <w:rFonts w:hint="eastAsia"/>
                <w:rtl/>
              </w:rPr>
              <w:t>נציג</w:t>
            </w:r>
            <w:r w:rsidRPr="00CB6442">
              <w:rPr>
                <w:rtl/>
              </w:rPr>
              <w:t xml:space="preserve"> </w:t>
            </w:r>
            <w:r w:rsidRPr="00CB6442">
              <w:rPr>
                <w:rFonts w:hint="eastAsia"/>
                <w:rtl/>
              </w:rPr>
              <w:t>המשרד</w:t>
            </w:r>
            <w:r w:rsidRPr="00CB6442">
              <w:rPr>
                <w:rtl/>
              </w:rPr>
              <w:t xml:space="preserve"> </w:t>
            </w:r>
            <w:r w:rsidRPr="00CB6442">
              <w:rPr>
                <w:rFonts w:hint="eastAsia"/>
                <w:rtl/>
              </w:rPr>
              <w:t>לביטחון</w:t>
            </w:r>
            <w:r w:rsidRPr="00CB6442">
              <w:rPr>
                <w:rtl/>
              </w:rPr>
              <w:t xml:space="preserve"> </w:t>
            </w:r>
            <w:r w:rsidRPr="00CB6442">
              <w:rPr>
                <w:rFonts w:hint="eastAsia"/>
                <w:rtl/>
              </w:rPr>
              <w:t>הפנים</w:t>
            </w:r>
            <w:r w:rsidRPr="00CB6442">
              <w:rPr>
                <w:rtl/>
              </w:rPr>
              <w:t xml:space="preserve">, </w:t>
            </w:r>
            <w:r w:rsidRPr="00CB6442">
              <w:rPr>
                <w:rFonts w:hint="eastAsia"/>
                <w:rtl/>
              </w:rPr>
              <w:t>בוחרים</w:t>
            </w:r>
            <w:r w:rsidRPr="00CB6442">
              <w:rPr>
                <w:rtl/>
              </w:rPr>
              <w:t xml:space="preserve"> </w:t>
            </w:r>
            <w:r w:rsidRPr="00CB6442">
              <w:rPr>
                <w:rFonts w:hint="eastAsia"/>
                <w:rtl/>
              </w:rPr>
              <w:t>שהותרו</w:t>
            </w:r>
            <w:r w:rsidRPr="00CB6442">
              <w:rPr>
                <w:rtl/>
              </w:rPr>
              <w:t xml:space="preserve"> </w:t>
            </w:r>
            <w:r w:rsidRPr="00CB6442">
              <w:rPr>
                <w:rFonts w:hint="eastAsia"/>
                <w:rtl/>
              </w:rPr>
              <w:t>להיכנס</w:t>
            </w:r>
            <w:r w:rsidRPr="00CB6442">
              <w:rPr>
                <w:rtl/>
              </w:rPr>
              <w:t xml:space="preserve"> </w:t>
            </w:r>
            <w:r w:rsidRPr="00CB6442">
              <w:rPr>
                <w:rFonts w:hint="eastAsia"/>
                <w:rtl/>
              </w:rPr>
              <w:t>לשם</w:t>
            </w:r>
            <w:r w:rsidRPr="00CB6442">
              <w:rPr>
                <w:rtl/>
              </w:rPr>
              <w:t xml:space="preserve"> </w:t>
            </w:r>
            <w:r w:rsidRPr="00CB6442">
              <w:rPr>
                <w:rFonts w:hint="eastAsia"/>
                <w:rtl/>
              </w:rPr>
              <w:t>הצבעה</w:t>
            </w:r>
            <w:r w:rsidRPr="00CB6442">
              <w:rPr>
                <w:rtl/>
              </w:rPr>
              <w:t xml:space="preserve">, </w:t>
            </w:r>
            <w:r w:rsidRPr="00CB6442">
              <w:rPr>
                <w:rFonts w:hint="cs"/>
                <w:rtl/>
              </w:rPr>
              <w:t>השר</w:t>
            </w:r>
            <w:r w:rsidRPr="00CB6442">
              <w:rPr>
                <w:rtl/>
              </w:rPr>
              <w:t xml:space="preserve"> </w:t>
            </w:r>
            <w:r w:rsidRPr="00CB6442">
              <w:rPr>
                <w:rFonts w:hint="eastAsia"/>
                <w:rtl/>
              </w:rPr>
              <w:t>או</w:t>
            </w:r>
            <w:r w:rsidRPr="00CB6442">
              <w:rPr>
                <w:rtl/>
              </w:rPr>
              <w:t xml:space="preserve"> </w:t>
            </w:r>
            <w:r w:rsidRPr="00CB6442">
              <w:rPr>
                <w:rFonts w:hint="eastAsia"/>
                <w:rtl/>
              </w:rPr>
              <w:t>בא</w:t>
            </w:r>
            <w:r w:rsidRPr="00CB6442">
              <w:rPr>
                <w:rtl/>
              </w:rPr>
              <w:t xml:space="preserve">-כוחו, </w:t>
            </w:r>
            <w:r w:rsidRPr="00CB6442">
              <w:rPr>
                <w:rFonts w:hint="eastAsia"/>
                <w:rtl/>
              </w:rPr>
              <w:t>וסוהרים</w:t>
            </w:r>
            <w:r w:rsidRPr="00CB6442">
              <w:rPr>
                <w:rtl/>
              </w:rPr>
              <w:t xml:space="preserve"> </w:t>
            </w:r>
            <w:r w:rsidRPr="00CB6442">
              <w:rPr>
                <w:rFonts w:hint="eastAsia"/>
                <w:rtl/>
              </w:rPr>
              <w:t>הדרושים</w:t>
            </w:r>
            <w:r w:rsidRPr="00CB6442">
              <w:rPr>
                <w:rtl/>
              </w:rPr>
              <w:t xml:space="preserve"> </w:t>
            </w:r>
            <w:r w:rsidRPr="00CB6442">
              <w:rPr>
                <w:rFonts w:hint="eastAsia"/>
                <w:rtl/>
              </w:rPr>
              <w:t>לדעת</w:t>
            </w:r>
            <w:r w:rsidRPr="00CB6442">
              <w:rPr>
                <w:rtl/>
              </w:rPr>
              <w:t xml:space="preserve"> </w:t>
            </w:r>
            <w:r w:rsidRPr="00CB6442">
              <w:rPr>
                <w:rFonts w:hint="eastAsia"/>
                <w:rtl/>
              </w:rPr>
              <w:t>ועדת</w:t>
            </w:r>
            <w:r w:rsidRPr="00CB6442">
              <w:rPr>
                <w:rtl/>
              </w:rPr>
              <w:t xml:space="preserve"> </w:t>
            </w:r>
            <w:r w:rsidRPr="00CB6442">
              <w:rPr>
                <w:rFonts w:hint="eastAsia"/>
                <w:rtl/>
              </w:rPr>
              <w:t>הקלפי</w:t>
            </w:r>
            <w:r w:rsidRPr="00CB6442">
              <w:rPr>
                <w:rtl/>
              </w:rPr>
              <w:t xml:space="preserve"> </w:t>
            </w:r>
            <w:r w:rsidRPr="00CB6442">
              <w:rPr>
                <w:rFonts w:hint="eastAsia"/>
                <w:rtl/>
              </w:rPr>
              <w:t>לשמירת</w:t>
            </w:r>
            <w:r w:rsidRPr="00CB6442">
              <w:rPr>
                <w:rtl/>
              </w:rPr>
              <w:t xml:space="preserve"> </w:t>
            </w:r>
            <w:r w:rsidRPr="00CB6442">
              <w:rPr>
                <w:rFonts w:hint="eastAsia"/>
                <w:rtl/>
              </w:rPr>
              <w:t>הסדר</w:t>
            </w:r>
            <w:r w:rsidRPr="00CB6442">
              <w:rPr>
                <w:rtl/>
              </w:rPr>
              <w:t>.</w:t>
            </w:r>
          </w:p>
        </w:tc>
      </w:tr>
      <w:tr w:rsidR="00A94443" w:rsidRPr="00CB6442" w14:paraId="5E25DC85" w14:textId="77777777">
        <w:trPr>
          <w:cantSplit/>
          <w:trHeight w:val="60"/>
        </w:trPr>
        <w:tc>
          <w:tcPr>
            <w:tcW w:w="1871" w:type="dxa"/>
          </w:tcPr>
          <w:p w14:paraId="65C85477" w14:textId="102B1F4E" w:rsidR="00A94443" w:rsidRPr="00CB6442" w:rsidRDefault="00A94443" w:rsidP="00A94443">
            <w:pPr>
              <w:pStyle w:val="TableSideHeading"/>
              <w:rPr>
                <w:rtl/>
              </w:rPr>
            </w:pPr>
          </w:p>
        </w:tc>
        <w:tc>
          <w:tcPr>
            <w:tcW w:w="624" w:type="dxa"/>
          </w:tcPr>
          <w:p w14:paraId="515D3923" w14:textId="77777777" w:rsidR="00A94443" w:rsidRPr="00CB6442" w:rsidRDefault="00A94443" w:rsidP="00A94443">
            <w:pPr>
              <w:pStyle w:val="TableText"/>
            </w:pPr>
          </w:p>
        </w:tc>
        <w:tc>
          <w:tcPr>
            <w:tcW w:w="624" w:type="dxa"/>
          </w:tcPr>
          <w:p w14:paraId="0065E0BD" w14:textId="77777777" w:rsidR="00A94443" w:rsidRPr="00CB6442" w:rsidRDefault="00A94443" w:rsidP="00A94443">
            <w:pPr>
              <w:pStyle w:val="TableText"/>
            </w:pPr>
          </w:p>
        </w:tc>
        <w:tc>
          <w:tcPr>
            <w:tcW w:w="624" w:type="dxa"/>
          </w:tcPr>
          <w:p w14:paraId="5F6B7126" w14:textId="77777777" w:rsidR="00A94443" w:rsidRPr="00CB6442" w:rsidRDefault="00A94443" w:rsidP="00A94443">
            <w:pPr>
              <w:pStyle w:val="TableText"/>
            </w:pPr>
          </w:p>
        </w:tc>
        <w:tc>
          <w:tcPr>
            <w:tcW w:w="624" w:type="dxa"/>
          </w:tcPr>
          <w:p w14:paraId="37E0AB61" w14:textId="77777777" w:rsidR="00A94443" w:rsidRPr="00CB6442" w:rsidRDefault="00A94443" w:rsidP="00A94443">
            <w:pPr>
              <w:pStyle w:val="TableText"/>
            </w:pPr>
          </w:p>
        </w:tc>
        <w:tc>
          <w:tcPr>
            <w:tcW w:w="624" w:type="dxa"/>
          </w:tcPr>
          <w:p w14:paraId="411B71AB" w14:textId="77777777" w:rsidR="00A94443" w:rsidRPr="00CB6442" w:rsidRDefault="00A94443" w:rsidP="00A94443">
            <w:pPr>
              <w:pStyle w:val="TableText"/>
            </w:pPr>
          </w:p>
        </w:tc>
        <w:tc>
          <w:tcPr>
            <w:tcW w:w="4650" w:type="dxa"/>
            <w:gridSpan w:val="2"/>
          </w:tcPr>
          <w:p w14:paraId="54E48742" w14:textId="2D95821C" w:rsidR="00A94443" w:rsidRPr="00CB6442" w:rsidRDefault="00A94443" w:rsidP="00A94443">
            <w:pPr>
              <w:pStyle w:val="TableBlock"/>
              <w:rPr>
                <w:rtl/>
              </w:rPr>
            </w:pPr>
            <w:r w:rsidRPr="00CB6442">
              <w:rPr>
                <w:rFonts w:hint="cs"/>
                <w:rtl/>
              </w:rPr>
              <w:t>(ה)</w:t>
            </w:r>
            <w:r w:rsidRPr="00CB6442">
              <w:rPr>
                <w:rtl/>
              </w:rPr>
              <w:tab/>
            </w:r>
            <w:r w:rsidRPr="00CB6442">
              <w:rPr>
                <w:rFonts w:hint="cs"/>
                <w:rtl/>
              </w:rPr>
              <w:t>לכל קלפי לאסירים תמונה ועדת קלפי בת שני חברים שהם סוהרים אשר דרגתם אינה גבוהה מדרגת רב סמל; הסוהר בעל הדרגה הגבוהה ביותר ישמש יושב ראש ועדת הקלפי; דרכי מ</w:t>
            </w:r>
            <w:r w:rsidR="00EA5FBD">
              <w:rPr>
                <w:rFonts w:hint="cs"/>
                <w:rtl/>
              </w:rPr>
              <w:t>י</w:t>
            </w:r>
            <w:r w:rsidRPr="00CB6442">
              <w:rPr>
                <w:rFonts w:hint="cs"/>
                <w:rtl/>
              </w:rPr>
              <w:t>נויים של חברי ועדות הקלפי י</w:t>
            </w:r>
            <w:r w:rsidR="00EA5FBD">
              <w:rPr>
                <w:rFonts w:hint="cs"/>
                <w:rtl/>
              </w:rPr>
              <w:t>י</w:t>
            </w:r>
            <w:r w:rsidRPr="00CB6442">
              <w:rPr>
                <w:rFonts w:hint="cs"/>
                <w:rtl/>
              </w:rPr>
              <w:t>קבעו בהוראות לפי סעיף 84ה.</w:t>
            </w:r>
          </w:p>
        </w:tc>
      </w:tr>
      <w:tr w:rsidR="00A94443" w:rsidRPr="00CB6442" w14:paraId="0DA1987E" w14:textId="77777777">
        <w:trPr>
          <w:cantSplit/>
          <w:trHeight w:val="60"/>
        </w:trPr>
        <w:tc>
          <w:tcPr>
            <w:tcW w:w="1871" w:type="dxa"/>
          </w:tcPr>
          <w:p w14:paraId="7F2E74CA" w14:textId="6106980C" w:rsidR="00A94443" w:rsidRPr="00CB6442" w:rsidRDefault="00A94443" w:rsidP="00A94443">
            <w:pPr>
              <w:pStyle w:val="TableSideHeading"/>
              <w:keepLines w:val="0"/>
            </w:pPr>
          </w:p>
        </w:tc>
        <w:tc>
          <w:tcPr>
            <w:tcW w:w="624" w:type="dxa"/>
          </w:tcPr>
          <w:p w14:paraId="34435F9F" w14:textId="77777777" w:rsidR="00A94443" w:rsidRPr="00CB6442" w:rsidRDefault="00A94443" w:rsidP="00A94443">
            <w:pPr>
              <w:pStyle w:val="TableText"/>
              <w:keepLines w:val="0"/>
            </w:pPr>
          </w:p>
        </w:tc>
        <w:tc>
          <w:tcPr>
            <w:tcW w:w="1872" w:type="dxa"/>
            <w:gridSpan w:val="3"/>
          </w:tcPr>
          <w:p w14:paraId="17B82284" w14:textId="7A88B27E" w:rsidR="00A94443" w:rsidRPr="00CB6442" w:rsidRDefault="00A94443" w:rsidP="00A94443">
            <w:pPr>
              <w:pStyle w:val="TableInnerSideHeading"/>
            </w:pPr>
            <w:r w:rsidRPr="00CB6442">
              <w:rPr>
                <w:rFonts w:hint="cs"/>
                <w:rtl/>
              </w:rPr>
              <w:t>הצבעה של אסירים ועצורים</w:t>
            </w:r>
          </w:p>
        </w:tc>
        <w:tc>
          <w:tcPr>
            <w:tcW w:w="624" w:type="dxa"/>
          </w:tcPr>
          <w:p w14:paraId="0E10EDEF" w14:textId="69348348" w:rsidR="00A94443" w:rsidRPr="00CB6442" w:rsidRDefault="00A94443" w:rsidP="00A94443">
            <w:pPr>
              <w:pStyle w:val="TableText"/>
            </w:pPr>
            <w:r w:rsidRPr="00CB6442">
              <w:rPr>
                <w:rFonts w:hint="cs"/>
                <w:rtl/>
              </w:rPr>
              <w:t>84ז.</w:t>
            </w:r>
          </w:p>
        </w:tc>
        <w:tc>
          <w:tcPr>
            <w:tcW w:w="4650" w:type="dxa"/>
            <w:gridSpan w:val="2"/>
          </w:tcPr>
          <w:p w14:paraId="3A84A458" w14:textId="19B8C913" w:rsidR="00A94443" w:rsidRPr="00CB6442" w:rsidRDefault="00A94443" w:rsidP="00A94443">
            <w:pPr>
              <w:pStyle w:val="TableBlock"/>
            </w:pPr>
            <w:r w:rsidRPr="00CB6442">
              <w:rPr>
                <w:rFonts w:hint="cs"/>
                <w:rtl/>
              </w:rPr>
              <w:t>(א)</w:t>
            </w:r>
            <w:r w:rsidRPr="00CB6442">
              <w:rPr>
                <w:rtl/>
              </w:rPr>
              <w:tab/>
              <w:t>הרוצה ל</w:t>
            </w:r>
            <w:r w:rsidRPr="00CB6442">
              <w:rPr>
                <w:rFonts w:hint="eastAsia"/>
                <w:rtl/>
              </w:rPr>
              <w:t>הצביע</w:t>
            </w:r>
            <w:r w:rsidRPr="00CB6442">
              <w:rPr>
                <w:rtl/>
              </w:rPr>
              <w:t xml:space="preserve"> בקלפי לאסירים חייב לזהות עצמו כאמור בסעיף 60 או בכרטיס אסיר שהונפק על ידי שירות בתי הסוהר.</w:t>
            </w:r>
          </w:p>
        </w:tc>
      </w:tr>
      <w:tr w:rsidR="00A94443" w:rsidRPr="00CB6442" w14:paraId="39169BAD" w14:textId="77777777">
        <w:trPr>
          <w:cantSplit/>
          <w:trHeight w:val="60"/>
        </w:trPr>
        <w:tc>
          <w:tcPr>
            <w:tcW w:w="1871" w:type="dxa"/>
          </w:tcPr>
          <w:p w14:paraId="5030E572" w14:textId="3E5D3B4D" w:rsidR="00A94443" w:rsidRPr="00CB6442" w:rsidRDefault="00A94443" w:rsidP="00A94443">
            <w:pPr>
              <w:pStyle w:val="TableSideHeading"/>
            </w:pPr>
          </w:p>
        </w:tc>
        <w:tc>
          <w:tcPr>
            <w:tcW w:w="624" w:type="dxa"/>
          </w:tcPr>
          <w:p w14:paraId="7EDF329B" w14:textId="77777777" w:rsidR="00A94443" w:rsidRPr="00CB6442" w:rsidRDefault="00A94443" w:rsidP="00A94443">
            <w:pPr>
              <w:pStyle w:val="TableText"/>
            </w:pPr>
          </w:p>
        </w:tc>
        <w:tc>
          <w:tcPr>
            <w:tcW w:w="624" w:type="dxa"/>
          </w:tcPr>
          <w:p w14:paraId="53A56F99" w14:textId="77777777" w:rsidR="00A94443" w:rsidRPr="00CB6442" w:rsidRDefault="00A94443" w:rsidP="00A94443">
            <w:pPr>
              <w:pStyle w:val="TableText"/>
            </w:pPr>
          </w:p>
        </w:tc>
        <w:tc>
          <w:tcPr>
            <w:tcW w:w="624" w:type="dxa"/>
          </w:tcPr>
          <w:p w14:paraId="0CB73433" w14:textId="77777777" w:rsidR="00A94443" w:rsidRPr="00CB6442" w:rsidRDefault="00A94443" w:rsidP="00A94443">
            <w:pPr>
              <w:pStyle w:val="TableText"/>
            </w:pPr>
          </w:p>
        </w:tc>
        <w:tc>
          <w:tcPr>
            <w:tcW w:w="624" w:type="dxa"/>
          </w:tcPr>
          <w:p w14:paraId="6B5A466A" w14:textId="77777777" w:rsidR="00A94443" w:rsidRPr="00CB6442" w:rsidRDefault="00A94443" w:rsidP="00A94443">
            <w:pPr>
              <w:pStyle w:val="TableText"/>
            </w:pPr>
          </w:p>
        </w:tc>
        <w:tc>
          <w:tcPr>
            <w:tcW w:w="624" w:type="dxa"/>
          </w:tcPr>
          <w:p w14:paraId="014C5210" w14:textId="77777777" w:rsidR="00A94443" w:rsidRPr="00CB6442" w:rsidRDefault="00A94443" w:rsidP="00A94443">
            <w:pPr>
              <w:pStyle w:val="TableText"/>
            </w:pPr>
          </w:p>
        </w:tc>
        <w:tc>
          <w:tcPr>
            <w:tcW w:w="4650" w:type="dxa"/>
            <w:gridSpan w:val="2"/>
          </w:tcPr>
          <w:p w14:paraId="67F4E589" w14:textId="5BAD3E84" w:rsidR="00A94443" w:rsidRPr="00CB6442" w:rsidRDefault="00A94443" w:rsidP="00A94443">
            <w:pPr>
              <w:pStyle w:val="P00"/>
              <w:keepLines/>
              <w:tabs>
                <w:tab w:val="clear" w:pos="1021"/>
                <w:tab w:val="clear" w:pos="1474"/>
                <w:tab w:val="clear" w:pos="1928"/>
                <w:tab w:val="clear" w:pos="2381"/>
                <w:tab w:val="clear" w:pos="2835"/>
                <w:tab w:val="clear" w:pos="6259"/>
                <w:tab w:val="left" w:pos="1247"/>
              </w:tabs>
              <w:suppressAutoHyphens w:val="0"/>
              <w:spacing w:before="0" w:line="360" w:lineRule="auto"/>
              <w:ind w:left="0"/>
            </w:pPr>
            <w:r w:rsidRPr="00CB6442">
              <w:rPr>
                <w:rFonts w:ascii="Arial" w:eastAsia="Arial Unicode MS" w:hAnsi="Arial" w:cs="David"/>
                <w:noProof w:val="0"/>
                <w:snapToGrid w:val="0"/>
                <w:color w:val="000000"/>
                <w:rtl/>
                <w:lang w:eastAsia="ja-JP"/>
              </w:rPr>
              <w:t>(ב)</w:t>
            </w:r>
            <w:r w:rsidRPr="00CB6442">
              <w:rPr>
                <w:rFonts w:ascii="Arial" w:eastAsia="Arial Unicode MS" w:hAnsi="Arial" w:cs="David"/>
                <w:noProof w:val="0"/>
                <w:snapToGrid w:val="0"/>
                <w:color w:val="000000"/>
                <w:rtl/>
                <w:lang w:eastAsia="ja-JP"/>
              </w:rPr>
              <w:tab/>
            </w:r>
            <w:r w:rsidRPr="00CB6442">
              <w:rPr>
                <w:rFonts w:ascii="Arial" w:eastAsia="Arial Unicode MS" w:hAnsi="Arial" w:cs="David"/>
                <w:rtl/>
              </w:rPr>
              <w:t xml:space="preserve">המצביע </w:t>
            </w:r>
            <w:r w:rsidRPr="00CB6442">
              <w:rPr>
                <w:rFonts w:ascii="Arial" w:eastAsia="Arial Unicode MS" w:hAnsi="Arial" w:cs="David" w:hint="eastAsia"/>
                <w:rtl/>
              </w:rPr>
              <w:t>בקלפי</w:t>
            </w:r>
            <w:r w:rsidRPr="00CB6442">
              <w:rPr>
                <w:rFonts w:ascii="Arial" w:eastAsia="Arial Unicode MS" w:hAnsi="Arial" w:cs="David"/>
                <w:rtl/>
              </w:rPr>
              <w:t xml:space="preserve"> לאסירים ישים את מעטפת ההצבעה של</w:t>
            </w:r>
            <w:r w:rsidRPr="00CB6442">
              <w:rPr>
                <w:rFonts w:ascii="Arial" w:eastAsia="Arial Unicode MS" w:hAnsi="Arial" w:cs="David" w:hint="eastAsia"/>
                <w:rtl/>
              </w:rPr>
              <w:t>ו</w:t>
            </w:r>
            <w:r w:rsidRPr="00CB6442">
              <w:rPr>
                <w:rFonts w:ascii="Arial" w:eastAsia="Arial Unicode MS" w:hAnsi="Arial" w:cs="David"/>
                <w:rtl/>
              </w:rPr>
              <w:t xml:space="preserve"> לתוך מעטפה שני</w:t>
            </w:r>
            <w:r w:rsidR="00EA5FBD">
              <w:rPr>
                <w:rFonts w:ascii="Arial" w:eastAsia="Arial Unicode MS" w:hAnsi="Arial" w:cs="David" w:hint="cs"/>
                <w:rtl/>
              </w:rPr>
              <w:t>י</w:t>
            </w:r>
            <w:r w:rsidRPr="00CB6442">
              <w:rPr>
                <w:rFonts w:ascii="Arial" w:eastAsia="Arial Unicode MS" w:hAnsi="Arial" w:cs="David"/>
                <w:rtl/>
              </w:rPr>
              <w:t xml:space="preserve">ה, וועדת הקלפי תציין על פני המעטפה החיצונית </w:t>
            </w:r>
            <w:r w:rsidRPr="00CB6442">
              <w:rPr>
                <w:rFonts w:ascii="Arial" w:eastAsia="Arial Unicode MS" w:hAnsi="Arial" w:cs="David" w:hint="eastAsia"/>
                <w:rtl/>
              </w:rPr>
              <w:t>את</w:t>
            </w:r>
            <w:r w:rsidRPr="00CB6442">
              <w:rPr>
                <w:rFonts w:ascii="Arial" w:eastAsia="Arial Unicode MS" w:hAnsi="Arial" w:cs="David"/>
                <w:noProof w:val="0"/>
                <w:snapToGrid w:val="0"/>
                <w:color w:val="000000"/>
                <w:rtl/>
                <w:lang w:eastAsia="ja-JP"/>
              </w:rPr>
              <w:t xml:space="preserve"> </w:t>
            </w:r>
            <w:r w:rsidRPr="00CB6442">
              <w:rPr>
                <w:rFonts w:ascii="Arial" w:eastAsia="Arial Unicode MS" w:hAnsi="Arial" w:cs="David" w:hint="eastAsia"/>
                <w:noProof w:val="0"/>
                <w:snapToGrid w:val="0"/>
                <w:color w:val="000000"/>
                <w:rtl/>
                <w:lang w:eastAsia="ja-JP"/>
              </w:rPr>
              <w:t>שם</w:t>
            </w:r>
            <w:r w:rsidRPr="00CB6442">
              <w:rPr>
                <w:rFonts w:ascii="Arial" w:eastAsia="Arial Unicode MS" w:hAnsi="Arial" w:cs="David"/>
                <w:noProof w:val="0"/>
                <w:snapToGrid w:val="0"/>
                <w:color w:val="000000"/>
                <w:rtl/>
                <w:lang w:eastAsia="ja-JP"/>
              </w:rPr>
              <w:t xml:space="preserve"> המצביע, שם אביו, </w:t>
            </w:r>
            <w:r w:rsidRPr="00CB6442">
              <w:rPr>
                <w:rFonts w:ascii="Arial" w:eastAsia="Arial Unicode MS" w:hAnsi="Arial" w:cs="David" w:hint="eastAsia"/>
                <w:rtl/>
              </w:rPr>
              <w:t>מספר</w:t>
            </w:r>
            <w:r w:rsidRPr="00CB6442">
              <w:rPr>
                <w:rFonts w:ascii="Arial" w:eastAsia="Arial Unicode MS" w:hAnsi="Arial" w:cs="David"/>
                <w:rtl/>
              </w:rPr>
              <w:t xml:space="preserve"> ז</w:t>
            </w:r>
            <w:r w:rsidRPr="00CB6442">
              <w:rPr>
                <w:rFonts w:ascii="Arial" w:eastAsia="Arial Unicode MS" w:hAnsi="Arial" w:cs="David" w:hint="eastAsia"/>
                <w:rtl/>
              </w:rPr>
              <w:t>הו</w:t>
            </w:r>
            <w:r w:rsidRPr="00CB6442">
              <w:rPr>
                <w:rFonts w:ascii="Arial" w:eastAsia="Arial Unicode MS" w:hAnsi="Arial" w:cs="David"/>
                <w:rtl/>
              </w:rPr>
              <w:t>תו במרשם האוכלוסין</w:t>
            </w:r>
            <w:r w:rsidRPr="00CB6442">
              <w:rPr>
                <w:rFonts w:ascii="Arial" w:eastAsia="Arial Unicode MS" w:hAnsi="Arial" w:cs="David" w:hint="cs"/>
                <w:noProof w:val="0"/>
                <w:snapToGrid w:val="0"/>
                <w:color w:val="000000"/>
                <w:rtl/>
                <w:lang w:eastAsia="ja-JP"/>
              </w:rPr>
              <w:t xml:space="preserve"> ופרטים אחרים שייקבעו בהוראות לפי סעיף 84ה</w:t>
            </w:r>
            <w:r w:rsidRPr="00CB6442">
              <w:rPr>
                <w:rFonts w:ascii="Arial" w:eastAsia="Arial Unicode MS" w:hAnsi="Arial" w:cs="David"/>
                <w:rtl/>
              </w:rPr>
              <w:t>.</w:t>
            </w:r>
          </w:p>
        </w:tc>
      </w:tr>
      <w:tr w:rsidR="00A94443" w:rsidRPr="00CB6442" w14:paraId="7AA272D8" w14:textId="77777777">
        <w:trPr>
          <w:cantSplit/>
          <w:trHeight w:val="60"/>
        </w:trPr>
        <w:tc>
          <w:tcPr>
            <w:tcW w:w="1871" w:type="dxa"/>
          </w:tcPr>
          <w:p w14:paraId="17A0AFE8" w14:textId="3D31BE11" w:rsidR="00A94443" w:rsidRPr="00CB6442" w:rsidRDefault="00A94443" w:rsidP="00A94443">
            <w:pPr>
              <w:pStyle w:val="TableSideHeading"/>
              <w:keepLines w:val="0"/>
            </w:pPr>
          </w:p>
        </w:tc>
        <w:tc>
          <w:tcPr>
            <w:tcW w:w="624" w:type="dxa"/>
          </w:tcPr>
          <w:p w14:paraId="0A89157A" w14:textId="77777777" w:rsidR="00A94443" w:rsidRPr="00CB6442" w:rsidRDefault="00A94443" w:rsidP="00A94443">
            <w:pPr>
              <w:pStyle w:val="TableText"/>
              <w:keepLines w:val="0"/>
            </w:pPr>
          </w:p>
        </w:tc>
        <w:tc>
          <w:tcPr>
            <w:tcW w:w="1872" w:type="dxa"/>
            <w:gridSpan w:val="3"/>
          </w:tcPr>
          <w:p w14:paraId="480993A8" w14:textId="3972275F" w:rsidR="00A94443" w:rsidRPr="00CB6442" w:rsidRDefault="00A94443" w:rsidP="00A94443">
            <w:pPr>
              <w:pStyle w:val="TableInnerSideHeading"/>
            </w:pPr>
            <w:r w:rsidRPr="00CB6442">
              <w:rPr>
                <w:rFonts w:hint="cs"/>
                <w:rtl/>
              </w:rPr>
              <w:t>מיון מעטפות של אסירים ועצורים וספירת הקולות</w:t>
            </w:r>
          </w:p>
        </w:tc>
        <w:tc>
          <w:tcPr>
            <w:tcW w:w="624" w:type="dxa"/>
          </w:tcPr>
          <w:p w14:paraId="32725F8F" w14:textId="257ACFAB" w:rsidR="00A94443" w:rsidRPr="00CB6442" w:rsidRDefault="00A94443" w:rsidP="00A94443">
            <w:pPr>
              <w:pStyle w:val="TableText"/>
            </w:pPr>
            <w:r w:rsidRPr="00CB6442">
              <w:rPr>
                <w:rFonts w:hint="cs"/>
                <w:rtl/>
              </w:rPr>
              <w:t>84ח.</w:t>
            </w:r>
          </w:p>
        </w:tc>
        <w:tc>
          <w:tcPr>
            <w:tcW w:w="4650" w:type="dxa"/>
            <w:gridSpan w:val="2"/>
          </w:tcPr>
          <w:p w14:paraId="68C8CE62" w14:textId="769B41A1" w:rsidR="00A94443" w:rsidRPr="00CB6442" w:rsidRDefault="00A94443" w:rsidP="00A94443">
            <w:pPr>
              <w:pStyle w:val="TableBlock"/>
            </w:pPr>
            <w:r w:rsidRPr="00CB6442">
              <w:rPr>
                <w:rtl/>
              </w:rPr>
              <w:t>(א)</w:t>
            </w:r>
            <w:r w:rsidRPr="00CB6442">
              <w:rPr>
                <w:rtl/>
              </w:rPr>
              <w:tab/>
              <w:t>מיו</w:t>
            </w:r>
            <w:r w:rsidRPr="00CB6442">
              <w:rPr>
                <w:rFonts w:hint="eastAsia"/>
                <w:rtl/>
              </w:rPr>
              <w:t>ן</w:t>
            </w:r>
            <w:r w:rsidRPr="00CB6442">
              <w:rPr>
                <w:rtl/>
              </w:rPr>
              <w:t xml:space="preserve"> </w:t>
            </w:r>
            <w:r w:rsidRPr="00CB6442">
              <w:rPr>
                <w:rFonts w:hint="eastAsia"/>
                <w:rtl/>
              </w:rPr>
              <w:t>ה</w:t>
            </w:r>
            <w:r w:rsidRPr="00CB6442">
              <w:rPr>
                <w:rtl/>
              </w:rPr>
              <w:t>מע</w:t>
            </w:r>
            <w:r w:rsidRPr="00CB6442">
              <w:rPr>
                <w:rFonts w:hint="eastAsia"/>
                <w:rtl/>
              </w:rPr>
              <w:t>טפות</w:t>
            </w:r>
            <w:r w:rsidRPr="00CB6442">
              <w:rPr>
                <w:rtl/>
              </w:rPr>
              <w:t xml:space="preserve"> </w:t>
            </w:r>
            <w:r w:rsidRPr="00CB6442">
              <w:rPr>
                <w:rFonts w:hint="eastAsia"/>
                <w:rtl/>
              </w:rPr>
              <w:t>של</w:t>
            </w:r>
            <w:r w:rsidRPr="00CB6442">
              <w:rPr>
                <w:rtl/>
              </w:rPr>
              <w:t xml:space="preserve"> </w:t>
            </w:r>
            <w:r w:rsidRPr="00CB6442">
              <w:rPr>
                <w:rFonts w:hint="eastAsia"/>
                <w:rtl/>
              </w:rPr>
              <w:t>אלה</w:t>
            </w:r>
            <w:r w:rsidRPr="00CB6442">
              <w:rPr>
                <w:rtl/>
              </w:rPr>
              <w:t xml:space="preserve"> </w:t>
            </w:r>
            <w:r w:rsidRPr="00CB6442">
              <w:rPr>
                <w:rFonts w:hint="eastAsia"/>
                <w:rtl/>
              </w:rPr>
              <w:t>שהצביעו</w:t>
            </w:r>
            <w:r w:rsidRPr="00CB6442">
              <w:rPr>
                <w:rtl/>
              </w:rPr>
              <w:t xml:space="preserve"> </w:t>
            </w:r>
            <w:r w:rsidRPr="00CB6442">
              <w:rPr>
                <w:rFonts w:hint="eastAsia"/>
                <w:rtl/>
              </w:rPr>
              <w:t>בקלפיות</w:t>
            </w:r>
            <w:r w:rsidRPr="00CB6442">
              <w:rPr>
                <w:rtl/>
              </w:rPr>
              <w:t xml:space="preserve"> </w:t>
            </w:r>
            <w:r w:rsidRPr="00CB6442">
              <w:rPr>
                <w:rFonts w:hint="eastAsia"/>
                <w:rtl/>
              </w:rPr>
              <w:t>לאסירים</w:t>
            </w:r>
            <w:r w:rsidRPr="00CB6442">
              <w:rPr>
                <w:rtl/>
              </w:rPr>
              <w:t xml:space="preserve"> </w:t>
            </w:r>
            <w:r w:rsidRPr="00CB6442">
              <w:rPr>
                <w:rFonts w:hint="eastAsia"/>
                <w:rtl/>
              </w:rPr>
              <w:t>והעברתן</w:t>
            </w:r>
            <w:r w:rsidRPr="00CB6442">
              <w:rPr>
                <w:rtl/>
              </w:rPr>
              <w:t xml:space="preserve"> </w:t>
            </w:r>
            <w:r w:rsidRPr="00CB6442">
              <w:rPr>
                <w:rFonts w:hint="eastAsia"/>
                <w:rtl/>
              </w:rPr>
              <w:t>לוועדות</w:t>
            </w:r>
            <w:r w:rsidRPr="00CB6442">
              <w:rPr>
                <w:rtl/>
              </w:rPr>
              <w:t xml:space="preserve"> </w:t>
            </w:r>
            <w:r w:rsidRPr="00CB6442">
              <w:rPr>
                <w:rFonts w:hint="eastAsia"/>
                <w:rtl/>
              </w:rPr>
              <w:t>הבחירות</w:t>
            </w:r>
            <w:r w:rsidRPr="00CB6442">
              <w:rPr>
                <w:rtl/>
              </w:rPr>
              <w:t xml:space="preserve"> </w:t>
            </w:r>
            <w:r w:rsidRPr="00CB6442">
              <w:rPr>
                <w:rFonts w:hint="eastAsia"/>
                <w:rtl/>
              </w:rPr>
              <w:t>שליד</w:t>
            </w:r>
            <w:r w:rsidRPr="00CB6442">
              <w:rPr>
                <w:rtl/>
              </w:rPr>
              <w:t xml:space="preserve"> </w:t>
            </w:r>
            <w:r w:rsidRPr="00CB6442">
              <w:rPr>
                <w:rFonts w:hint="eastAsia"/>
                <w:rtl/>
              </w:rPr>
              <w:t>הרשויות</w:t>
            </w:r>
            <w:r w:rsidRPr="00CB6442">
              <w:rPr>
                <w:rtl/>
              </w:rPr>
              <w:t xml:space="preserve"> </w:t>
            </w:r>
            <w:r w:rsidRPr="00CB6442">
              <w:rPr>
                <w:rFonts w:hint="eastAsia"/>
                <w:rtl/>
              </w:rPr>
              <w:t>המקומיות</w:t>
            </w:r>
            <w:r w:rsidRPr="00CB6442">
              <w:rPr>
                <w:rtl/>
              </w:rPr>
              <w:t xml:space="preserve"> </w:t>
            </w:r>
            <w:r w:rsidRPr="00CB6442">
              <w:rPr>
                <w:rFonts w:hint="eastAsia"/>
                <w:rtl/>
              </w:rPr>
              <w:t>המתאימות</w:t>
            </w:r>
            <w:r w:rsidRPr="00CB6442">
              <w:rPr>
                <w:rtl/>
              </w:rPr>
              <w:t xml:space="preserve"> </w:t>
            </w:r>
            <w:r w:rsidRPr="00CB6442">
              <w:rPr>
                <w:rFonts w:hint="eastAsia"/>
                <w:rtl/>
              </w:rPr>
              <w:t>יהיו</w:t>
            </w:r>
            <w:r w:rsidRPr="00CB6442">
              <w:rPr>
                <w:rtl/>
              </w:rPr>
              <w:t xml:space="preserve"> </w:t>
            </w:r>
            <w:r w:rsidRPr="00CB6442">
              <w:rPr>
                <w:rFonts w:hint="eastAsia"/>
                <w:rtl/>
              </w:rPr>
              <w:t>בהתאם</w:t>
            </w:r>
            <w:r w:rsidRPr="00CB6442">
              <w:rPr>
                <w:rtl/>
              </w:rPr>
              <w:t xml:space="preserve"> </w:t>
            </w:r>
            <w:r w:rsidRPr="00CB6442">
              <w:rPr>
                <w:rFonts w:hint="eastAsia"/>
                <w:rtl/>
              </w:rPr>
              <w:t>להוראות</w:t>
            </w:r>
            <w:r w:rsidRPr="00CB6442">
              <w:rPr>
                <w:rtl/>
              </w:rPr>
              <w:t xml:space="preserve"> </w:t>
            </w:r>
            <w:r w:rsidRPr="00CB6442">
              <w:rPr>
                <w:rFonts w:hint="eastAsia"/>
                <w:rtl/>
              </w:rPr>
              <w:t>לפי</w:t>
            </w:r>
            <w:r w:rsidRPr="00CB6442">
              <w:rPr>
                <w:rtl/>
              </w:rPr>
              <w:t xml:space="preserve"> </w:t>
            </w:r>
            <w:r w:rsidRPr="00CB6442">
              <w:rPr>
                <w:rFonts w:hint="eastAsia"/>
                <w:rtl/>
              </w:rPr>
              <w:t>סעי</w:t>
            </w:r>
            <w:r w:rsidRPr="00CB6442">
              <w:rPr>
                <w:rtl/>
              </w:rPr>
              <w:t>ף 84ה.</w:t>
            </w:r>
          </w:p>
        </w:tc>
      </w:tr>
      <w:tr w:rsidR="00A94443" w:rsidRPr="00CB6442" w14:paraId="07C4AB1F" w14:textId="77777777">
        <w:trPr>
          <w:cantSplit/>
          <w:trHeight w:val="60"/>
        </w:trPr>
        <w:tc>
          <w:tcPr>
            <w:tcW w:w="1871" w:type="dxa"/>
          </w:tcPr>
          <w:p w14:paraId="3639EFE5" w14:textId="41FBDEB3" w:rsidR="00A94443" w:rsidRPr="00CB6442" w:rsidRDefault="00A94443" w:rsidP="00A94443">
            <w:pPr>
              <w:pStyle w:val="TableSideHeading"/>
            </w:pPr>
          </w:p>
        </w:tc>
        <w:tc>
          <w:tcPr>
            <w:tcW w:w="624" w:type="dxa"/>
          </w:tcPr>
          <w:p w14:paraId="67B4FE2E" w14:textId="77777777" w:rsidR="00A94443" w:rsidRPr="00CB6442" w:rsidRDefault="00A94443" w:rsidP="00A94443">
            <w:pPr>
              <w:pStyle w:val="TableText"/>
            </w:pPr>
          </w:p>
        </w:tc>
        <w:tc>
          <w:tcPr>
            <w:tcW w:w="624" w:type="dxa"/>
          </w:tcPr>
          <w:p w14:paraId="25880A52" w14:textId="77777777" w:rsidR="00A94443" w:rsidRPr="00CB6442" w:rsidRDefault="00A94443" w:rsidP="00A94443">
            <w:pPr>
              <w:pStyle w:val="TableText"/>
            </w:pPr>
          </w:p>
        </w:tc>
        <w:tc>
          <w:tcPr>
            <w:tcW w:w="624" w:type="dxa"/>
          </w:tcPr>
          <w:p w14:paraId="6F00BCEF" w14:textId="77777777" w:rsidR="00A94443" w:rsidRPr="00CB6442" w:rsidRDefault="00A94443" w:rsidP="00A94443">
            <w:pPr>
              <w:pStyle w:val="TableText"/>
            </w:pPr>
          </w:p>
        </w:tc>
        <w:tc>
          <w:tcPr>
            <w:tcW w:w="624" w:type="dxa"/>
          </w:tcPr>
          <w:p w14:paraId="0A5D122A" w14:textId="77777777" w:rsidR="00A94443" w:rsidRPr="00CB6442" w:rsidRDefault="00A94443" w:rsidP="00A94443">
            <w:pPr>
              <w:pStyle w:val="TableText"/>
            </w:pPr>
          </w:p>
        </w:tc>
        <w:tc>
          <w:tcPr>
            <w:tcW w:w="624" w:type="dxa"/>
          </w:tcPr>
          <w:p w14:paraId="2F8E9A1E" w14:textId="77777777" w:rsidR="00A94443" w:rsidRPr="00CB6442" w:rsidRDefault="00A94443" w:rsidP="00A94443">
            <w:pPr>
              <w:pStyle w:val="TableText"/>
            </w:pPr>
          </w:p>
        </w:tc>
        <w:tc>
          <w:tcPr>
            <w:tcW w:w="4650" w:type="dxa"/>
            <w:gridSpan w:val="2"/>
          </w:tcPr>
          <w:p w14:paraId="0CBB47F8" w14:textId="147AB198" w:rsidR="00A94443" w:rsidRPr="00CB6442" w:rsidRDefault="00A94443" w:rsidP="00A94443">
            <w:pPr>
              <w:pStyle w:val="TableBlock"/>
            </w:pPr>
            <w:r w:rsidRPr="00CB6442">
              <w:rPr>
                <w:rtl/>
              </w:rPr>
              <w:t>(ב)</w:t>
            </w:r>
            <w:r w:rsidRPr="00CB6442">
              <w:rPr>
                <w:rtl/>
              </w:rPr>
              <w:tab/>
              <w:t>בהג</w:t>
            </w:r>
            <w:r w:rsidRPr="00CB6442">
              <w:rPr>
                <w:rFonts w:hint="eastAsia"/>
                <w:rtl/>
              </w:rPr>
              <w:t>יע</w:t>
            </w:r>
            <w:r w:rsidRPr="00CB6442">
              <w:rPr>
                <w:rtl/>
              </w:rPr>
              <w:t xml:space="preserve"> </w:t>
            </w:r>
            <w:r w:rsidRPr="00CB6442">
              <w:rPr>
                <w:rFonts w:hint="eastAsia"/>
                <w:rtl/>
              </w:rPr>
              <w:t>מעטפות</w:t>
            </w:r>
            <w:r w:rsidRPr="00CB6442">
              <w:rPr>
                <w:rtl/>
              </w:rPr>
              <w:t xml:space="preserve"> </w:t>
            </w:r>
            <w:r w:rsidRPr="00CB6442">
              <w:rPr>
                <w:rFonts w:hint="eastAsia"/>
                <w:rtl/>
              </w:rPr>
              <w:t>האסירים</w:t>
            </w:r>
            <w:r w:rsidRPr="00CB6442">
              <w:rPr>
                <w:rtl/>
              </w:rPr>
              <w:t xml:space="preserve"> </w:t>
            </w:r>
            <w:r w:rsidRPr="00CB6442">
              <w:rPr>
                <w:rFonts w:hint="eastAsia"/>
                <w:rtl/>
              </w:rPr>
              <w:t>והעצורים</w:t>
            </w:r>
            <w:r w:rsidRPr="00CB6442">
              <w:rPr>
                <w:rtl/>
              </w:rPr>
              <w:t xml:space="preserve"> </w:t>
            </w:r>
            <w:r w:rsidRPr="00CB6442">
              <w:rPr>
                <w:rFonts w:hint="eastAsia"/>
                <w:rtl/>
              </w:rPr>
              <w:t>לו</w:t>
            </w:r>
            <w:r w:rsidRPr="00CB6442">
              <w:rPr>
                <w:rtl/>
              </w:rPr>
              <w:t>ו</w:t>
            </w:r>
            <w:r w:rsidRPr="00CB6442">
              <w:rPr>
                <w:rFonts w:hint="eastAsia"/>
                <w:rtl/>
              </w:rPr>
              <w:t>ע</w:t>
            </w:r>
            <w:r w:rsidRPr="00CB6442">
              <w:rPr>
                <w:rtl/>
              </w:rPr>
              <w:t>ד</w:t>
            </w:r>
            <w:r w:rsidRPr="00CB6442">
              <w:rPr>
                <w:rFonts w:hint="eastAsia"/>
                <w:rtl/>
              </w:rPr>
              <w:t>ת</w:t>
            </w:r>
            <w:r w:rsidRPr="00CB6442">
              <w:rPr>
                <w:rtl/>
              </w:rPr>
              <w:t xml:space="preserve"> הבחירות, תיגש הוועדה ללא דיחוי לבדיקתן כדי לברר אם האסירים והעצורים, ששמותיהם רשומים על המעטפות החיצוניות, הם בע</w:t>
            </w:r>
            <w:r w:rsidRPr="00CB6442">
              <w:rPr>
                <w:rFonts w:hint="eastAsia"/>
                <w:rtl/>
              </w:rPr>
              <w:t>לי</w:t>
            </w:r>
            <w:r w:rsidRPr="00CB6442">
              <w:rPr>
                <w:rtl/>
              </w:rPr>
              <w:t xml:space="preserve"> </w:t>
            </w:r>
            <w:r w:rsidRPr="00CB6442">
              <w:rPr>
                <w:rFonts w:hint="eastAsia"/>
                <w:rtl/>
              </w:rPr>
              <w:t>זכות</w:t>
            </w:r>
            <w:r w:rsidRPr="00CB6442">
              <w:rPr>
                <w:rtl/>
              </w:rPr>
              <w:t xml:space="preserve"> </w:t>
            </w:r>
            <w:r w:rsidRPr="00CB6442">
              <w:rPr>
                <w:rFonts w:hint="eastAsia"/>
                <w:rtl/>
              </w:rPr>
              <w:t>לבחור</w:t>
            </w:r>
            <w:r w:rsidRPr="00CB6442">
              <w:rPr>
                <w:rtl/>
              </w:rPr>
              <w:t xml:space="preserve"> </w:t>
            </w:r>
            <w:r w:rsidRPr="00CB6442">
              <w:rPr>
                <w:rFonts w:hint="eastAsia"/>
                <w:rtl/>
              </w:rPr>
              <w:t>למועצה</w:t>
            </w:r>
            <w:r w:rsidRPr="00CB6442">
              <w:rPr>
                <w:rtl/>
              </w:rPr>
              <w:t>.</w:t>
            </w:r>
          </w:p>
        </w:tc>
      </w:tr>
      <w:tr w:rsidR="00A94443" w:rsidRPr="00CB6442" w14:paraId="7D4F97E3" w14:textId="77777777">
        <w:trPr>
          <w:cantSplit/>
          <w:trHeight w:val="60"/>
        </w:trPr>
        <w:tc>
          <w:tcPr>
            <w:tcW w:w="1871" w:type="dxa"/>
          </w:tcPr>
          <w:p w14:paraId="75CA92D8" w14:textId="0D47BF18" w:rsidR="00A94443" w:rsidRPr="00CB6442" w:rsidRDefault="00A94443" w:rsidP="00A94443">
            <w:pPr>
              <w:pStyle w:val="TableSideHeading"/>
              <w:rPr>
                <w:rtl/>
              </w:rPr>
            </w:pPr>
          </w:p>
        </w:tc>
        <w:tc>
          <w:tcPr>
            <w:tcW w:w="624" w:type="dxa"/>
          </w:tcPr>
          <w:p w14:paraId="77706599" w14:textId="77777777" w:rsidR="00A94443" w:rsidRPr="00CB6442" w:rsidRDefault="00A94443" w:rsidP="00A94443">
            <w:pPr>
              <w:pStyle w:val="TableText"/>
            </w:pPr>
          </w:p>
        </w:tc>
        <w:tc>
          <w:tcPr>
            <w:tcW w:w="624" w:type="dxa"/>
          </w:tcPr>
          <w:p w14:paraId="2DF6859C" w14:textId="77777777" w:rsidR="00A94443" w:rsidRPr="00CB6442" w:rsidRDefault="00A94443" w:rsidP="00A94443">
            <w:pPr>
              <w:pStyle w:val="TableText"/>
            </w:pPr>
          </w:p>
        </w:tc>
        <w:tc>
          <w:tcPr>
            <w:tcW w:w="624" w:type="dxa"/>
          </w:tcPr>
          <w:p w14:paraId="65708238" w14:textId="77777777" w:rsidR="00A94443" w:rsidRPr="00CB6442" w:rsidRDefault="00A94443" w:rsidP="00A94443">
            <w:pPr>
              <w:pStyle w:val="TableText"/>
            </w:pPr>
          </w:p>
        </w:tc>
        <w:tc>
          <w:tcPr>
            <w:tcW w:w="624" w:type="dxa"/>
          </w:tcPr>
          <w:p w14:paraId="2840824D" w14:textId="77777777" w:rsidR="00A94443" w:rsidRPr="00CB6442" w:rsidRDefault="00A94443" w:rsidP="00A94443">
            <w:pPr>
              <w:pStyle w:val="TableText"/>
            </w:pPr>
          </w:p>
        </w:tc>
        <w:tc>
          <w:tcPr>
            <w:tcW w:w="624" w:type="dxa"/>
          </w:tcPr>
          <w:p w14:paraId="4DD38349" w14:textId="77777777" w:rsidR="00A94443" w:rsidRPr="00CB6442" w:rsidRDefault="00A94443" w:rsidP="00A94443">
            <w:pPr>
              <w:pStyle w:val="TableText"/>
            </w:pPr>
          </w:p>
        </w:tc>
        <w:tc>
          <w:tcPr>
            <w:tcW w:w="4650" w:type="dxa"/>
            <w:gridSpan w:val="2"/>
          </w:tcPr>
          <w:p w14:paraId="46607404" w14:textId="7F4B7801" w:rsidR="00A94443" w:rsidRPr="00CB6442" w:rsidRDefault="00A94443" w:rsidP="00A94443">
            <w:pPr>
              <w:pStyle w:val="TableBlock"/>
              <w:rPr>
                <w:rtl/>
              </w:rPr>
            </w:pPr>
            <w:r w:rsidRPr="00CB6442">
              <w:rPr>
                <w:rtl/>
              </w:rPr>
              <w:t>(ג)</w:t>
            </w:r>
            <w:r w:rsidRPr="00CB6442">
              <w:rPr>
                <w:rtl/>
              </w:rPr>
              <w:tab/>
              <w:t xml:space="preserve">עם </w:t>
            </w:r>
            <w:r w:rsidRPr="00CB6442">
              <w:rPr>
                <w:rFonts w:hint="eastAsia"/>
                <w:rtl/>
              </w:rPr>
              <w:t>סי</w:t>
            </w:r>
            <w:r w:rsidRPr="00CB6442">
              <w:rPr>
                <w:rtl/>
              </w:rPr>
              <w:t>ו</w:t>
            </w:r>
            <w:r w:rsidRPr="00CB6442">
              <w:rPr>
                <w:rFonts w:hint="eastAsia"/>
                <w:rtl/>
              </w:rPr>
              <w:t>ם</w:t>
            </w:r>
            <w:r w:rsidRPr="00CB6442">
              <w:rPr>
                <w:rtl/>
              </w:rPr>
              <w:t xml:space="preserve"> </w:t>
            </w:r>
            <w:r w:rsidRPr="00CB6442">
              <w:rPr>
                <w:rFonts w:hint="eastAsia"/>
                <w:rtl/>
              </w:rPr>
              <w:t>הבדיקה</w:t>
            </w:r>
            <w:r w:rsidRPr="00CB6442">
              <w:rPr>
                <w:rtl/>
              </w:rPr>
              <w:t xml:space="preserve"> </w:t>
            </w:r>
            <w:r w:rsidRPr="00CB6442">
              <w:rPr>
                <w:rFonts w:hint="eastAsia"/>
                <w:rtl/>
              </w:rPr>
              <w:t>וגניזת</w:t>
            </w:r>
            <w:r w:rsidRPr="00CB6442">
              <w:rPr>
                <w:rtl/>
              </w:rPr>
              <w:t xml:space="preserve"> </w:t>
            </w:r>
            <w:r w:rsidRPr="00CB6442">
              <w:rPr>
                <w:rFonts w:hint="eastAsia"/>
                <w:rtl/>
              </w:rPr>
              <w:t>המעטפות</w:t>
            </w:r>
            <w:r w:rsidRPr="00CB6442">
              <w:rPr>
                <w:rtl/>
              </w:rPr>
              <w:t xml:space="preserve"> </w:t>
            </w:r>
            <w:r w:rsidRPr="00CB6442">
              <w:rPr>
                <w:rFonts w:hint="eastAsia"/>
                <w:rtl/>
              </w:rPr>
              <w:t>ש</w:t>
            </w:r>
            <w:r w:rsidRPr="00CB6442">
              <w:rPr>
                <w:rtl/>
              </w:rPr>
              <w:t>נמצא</w:t>
            </w:r>
            <w:r w:rsidRPr="00CB6442">
              <w:rPr>
                <w:rFonts w:hint="eastAsia"/>
                <w:rtl/>
              </w:rPr>
              <w:t>ו</w:t>
            </w:r>
            <w:r w:rsidRPr="00CB6442">
              <w:rPr>
                <w:rtl/>
              </w:rPr>
              <w:t xml:space="preserve"> </w:t>
            </w:r>
            <w:r w:rsidRPr="00CB6442">
              <w:rPr>
                <w:rFonts w:hint="eastAsia"/>
                <w:rtl/>
              </w:rPr>
              <w:t>פסולות</w:t>
            </w:r>
            <w:r w:rsidRPr="00CB6442">
              <w:rPr>
                <w:rtl/>
              </w:rPr>
              <w:t xml:space="preserve"> </w:t>
            </w:r>
            <w:r w:rsidRPr="00CB6442">
              <w:rPr>
                <w:rFonts w:hint="eastAsia"/>
                <w:rtl/>
              </w:rPr>
              <w:t>יופרדו</w:t>
            </w:r>
            <w:r w:rsidRPr="00CB6442">
              <w:rPr>
                <w:rtl/>
              </w:rPr>
              <w:t xml:space="preserve"> </w:t>
            </w:r>
            <w:r w:rsidRPr="00CB6442">
              <w:rPr>
                <w:rFonts w:hint="eastAsia"/>
                <w:rtl/>
              </w:rPr>
              <w:t>מעטפות</w:t>
            </w:r>
            <w:r w:rsidRPr="00CB6442">
              <w:rPr>
                <w:rtl/>
              </w:rPr>
              <w:t xml:space="preserve"> </w:t>
            </w:r>
            <w:r w:rsidRPr="00CB6442">
              <w:rPr>
                <w:rFonts w:hint="eastAsia"/>
                <w:rtl/>
              </w:rPr>
              <w:t>ההצבעה</w:t>
            </w:r>
            <w:r w:rsidRPr="00CB6442">
              <w:rPr>
                <w:rtl/>
              </w:rPr>
              <w:t xml:space="preserve"> </w:t>
            </w:r>
            <w:r w:rsidRPr="00CB6442">
              <w:rPr>
                <w:rFonts w:hint="eastAsia"/>
                <w:rtl/>
              </w:rPr>
              <w:t>מן</w:t>
            </w:r>
            <w:r w:rsidRPr="00CB6442">
              <w:rPr>
                <w:rtl/>
              </w:rPr>
              <w:t xml:space="preserve"> </w:t>
            </w:r>
            <w:r w:rsidRPr="00CB6442">
              <w:rPr>
                <w:rFonts w:hint="eastAsia"/>
                <w:rtl/>
              </w:rPr>
              <w:t>המעטפות</w:t>
            </w:r>
            <w:r w:rsidRPr="00CB6442">
              <w:rPr>
                <w:rtl/>
              </w:rPr>
              <w:t xml:space="preserve"> </w:t>
            </w:r>
            <w:r w:rsidRPr="00CB6442">
              <w:rPr>
                <w:rFonts w:hint="eastAsia"/>
                <w:rtl/>
              </w:rPr>
              <w:t>החיצוניות</w:t>
            </w:r>
            <w:r w:rsidRPr="00CB6442">
              <w:rPr>
                <w:rtl/>
              </w:rPr>
              <w:t xml:space="preserve"> </w:t>
            </w:r>
            <w:r w:rsidRPr="00CB6442">
              <w:rPr>
                <w:rFonts w:hint="eastAsia"/>
                <w:rtl/>
              </w:rPr>
              <w:t>הכשרות</w:t>
            </w:r>
            <w:r w:rsidRPr="00CB6442">
              <w:rPr>
                <w:rtl/>
              </w:rPr>
              <w:t xml:space="preserve">, </w:t>
            </w:r>
            <w:r w:rsidRPr="00CB6442">
              <w:rPr>
                <w:rFonts w:hint="eastAsia"/>
                <w:rtl/>
              </w:rPr>
              <w:t>ולא</w:t>
            </w:r>
            <w:r w:rsidRPr="00CB6442">
              <w:rPr>
                <w:rtl/>
              </w:rPr>
              <w:t xml:space="preserve"> </w:t>
            </w:r>
            <w:r w:rsidRPr="00CB6442">
              <w:rPr>
                <w:rFonts w:hint="eastAsia"/>
                <w:rtl/>
              </w:rPr>
              <w:t>יוחל</w:t>
            </w:r>
            <w:r w:rsidRPr="00CB6442">
              <w:rPr>
                <w:rtl/>
              </w:rPr>
              <w:t xml:space="preserve"> </w:t>
            </w:r>
            <w:r w:rsidRPr="00CB6442">
              <w:rPr>
                <w:rFonts w:hint="eastAsia"/>
                <w:rtl/>
              </w:rPr>
              <w:t>בספירת</w:t>
            </w:r>
            <w:r w:rsidRPr="00CB6442">
              <w:rPr>
                <w:rtl/>
              </w:rPr>
              <w:t xml:space="preserve"> </w:t>
            </w:r>
            <w:r w:rsidRPr="00CB6442">
              <w:rPr>
                <w:rFonts w:hint="eastAsia"/>
                <w:rtl/>
              </w:rPr>
              <w:t>הקולות</w:t>
            </w:r>
            <w:r w:rsidRPr="00CB6442">
              <w:rPr>
                <w:rtl/>
              </w:rPr>
              <w:t xml:space="preserve"> </w:t>
            </w:r>
            <w:r w:rsidRPr="00CB6442">
              <w:rPr>
                <w:rFonts w:hint="eastAsia"/>
                <w:rtl/>
              </w:rPr>
              <w:t>אלא</w:t>
            </w:r>
            <w:r w:rsidRPr="00CB6442">
              <w:rPr>
                <w:rtl/>
              </w:rPr>
              <w:t xml:space="preserve"> </w:t>
            </w:r>
            <w:r w:rsidRPr="00CB6442">
              <w:rPr>
                <w:rFonts w:hint="eastAsia"/>
                <w:rtl/>
              </w:rPr>
              <w:t>לאחר</w:t>
            </w:r>
            <w:r w:rsidRPr="00CB6442">
              <w:rPr>
                <w:rtl/>
              </w:rPr>
              <w:t xml:space="preserve"> </w:t>
            </w:r>
            <w:r w:rsidRPr="00CB6442">
              <w:rPr>
                <w:rFonts w:hint="eastAsia"/>
                <w:rtl/>
              </w:rPr>
              <w:t>גניזת</w:t>
            </w:r>
            <w:r w:rsidRPr="00CB6442">
              <w:rPr>
                <w:rtl/>
              </w:rPr>
              <w:t xml:space="preserve"> </w:t>
            </w:r>
            <w:r w:rsidRPr="00CB6442">
              <w:rPr>
                <w:rFonts w:hint="eastAsia"/>
                <w:rtl/>
              </w:rPr>
              <w:t>המעטפות</w:t>
            </w:r>
            <w:r w:rsidRPr="00CB6442">
              <w:rPr>
                <w:rtl/>
              </w:rPr>
              <w:t xml:space="preserve"> </w:t>
            </w:r>
            <w:r w:rsidRPr="00CB6442">
              <w:rPr>
                <w:rFonts w:hint="eastAsia"/>
                <w:rtl/>
              </w:rPr>
              <w:t>החיצוניות</w:t>
            </w:r>
            <w:r w:rsidRPr="00CB6442">
              <w:rPr>
                <w:rtl/>
              </w:rPr>
              <w:t>.</w:t>
            </w:r>
          </w:p>
        </w:tc>
      </w:tr>
      <w:tr w:rsidR="00A94443" w:rsidRPr="00CB6442" w14:paraId="1C9DD8FF" w14:textId="77777777">
        <w:trPr>
          <w:cantSplit/>
          <w:trHeight w:val="60"/>
        </w:trPr>
        <w:tc>
          <w:tcPr>
            <w:tcW w:w="1871" w:type="dxa"/>
          </w:tcPr>
          <w:p w14:paraId="62E2E987" w14:textId="6244AA70" w:rsidR="00A94443" w:rsidRPr="00CB6442" w:rsidRDefault="00A94443" w:rsidP="00A94443">
            <w:pPr>
              <w:pStyle w:val="TableSideHeading"/>
              <w:rPr>
                <w:rtl/>
              </w:rPr>
            </w:pPr>
          </w:p>
        </w:tc>
        <w:tc>
          <w:tcPr>
            <w:tcW w:w="624" w:type="dxa"/>
          </w:tcPr>
          <w:p w14:paraId="3625DDA0" w14:textId="77777777" w:rsidR="00A94443" w:rsidRPr="00CB6442" w:rsidRDefault="00A94443" w:rsidP="00A94443">
            <w:pPr>
              <w:pStyle w:val="TableText"/>
            </w:pPr>
          </w:p>
        </w:tc>
        <w:tc>
          <w:tcPr>
            <w:tcW w:w="624" w:type="dxa"/>
          </w:tcPr>
          <w:p w14:paraId="65B40715" w14:textId="77777777" w:rsidR="00A94443" w:rsidRPr="00CB6442" w:rsidRDefault="00A94443" w:rsidP="00A94443">
            <w:pPr>
              <w:pStyle w:val="TableText"/>
            </w:pPr>
          </w:p>
        </w:tc>
        <w:tc>
          <w:tcPr>
            <w:tcW w:w="624" w:type="dxa"/>
          </w:tcPr>
          <w:p w14:paraId="4680A72A" w14:textId="77777777" w:rsidR="00A94443" w:rsidRPr="00CB6442" w:rsidRDefault="00A94443" w:rsidP="00A94443">
            <w:pPr>
              <w:pStyle w:val="TableText"/>
            </w:pPr>
          </w:p>
        </w:tc>
        <w:tc>
          <w:tcPr>
            <w:tcW w:w="624" w:type="dxa"/>
          </w:tcPr>
          <w:p w14:paraId="5099DDBC" w14:textId="77777777" w:rsidR="00A94443" w:rsidRPr="00CB6442" w:rsidRDefault="00A94443" w:rsidP="00A94443">
            <w:pPr>
              <w:pStyle w:val="TableText"/>
            </w:pPr>
          </w:p>
        </w:tc>
        <w:tc>
          <w:tcPr>
            <w:tcW w:w="624" w:type="dxa"/>
          </w:tcPr>
          <w:p w14:paraId="39DC4938" w14:textId="77777777" w:rsidR="00A94443" w:rsidRPr="00CB6442" w:rsidRDefault="00A94443" w:rsidP="00A94443">
            <w:pPr>
              <w:pStyle w:val="TableBlock"/>
            </w:pPr>
          </w:p>
        </w:tc>
        <w:tc>
          <w:tcPr>
            <w:tcW w:w="4650" w:type="dxa"/>
            <w:gridSpan w:val="2"/>
          </w:tcPr>
          <w:p w14:paraId="52F1AD9A" w14:textId="0DEB9D63" w:rsidR="00A94443" w:rsidRPr="00CB6442" w:rsidRDefault="00A94443" w:rsidP="00A94443">
            <w:pPr>
              <w:pStyle w:val="TableBlock"/>
              <w:rPr>
                <w:rtl/>
              </w:rPr>
            </w:pPr>
            <w:r w:rsidRPr="00CB6442">
              <w:rPr>
                <w:rtl/>
              </w:rPr>
              <w:t>(ד)</w:t>
            </w:r>
            <w:r w:rsidRPr="00CB6442">
              <w:rPr>
                <w:rtl/>
              </w:rPr>
              <w:tab/>
              <w:t>במע</w:t>
            </w:r>
            <w:r w:rsidRPr="00CB6442">
              <w:rPr>
                <w:rFonts w:hint="eastAsia"/>
                <w:rtl/>
              </w:rPr>
              <w:t>מד</w:t>
            </w:r>
            <w:r w:rsidRPr="00CB6442">
              <w:rPr>
                <w:rtl/>
              </w:rPr>
              <w:t xml:space="preserve"> </w:t>
            </w:r>
            <w:r w:rsidRPr="00CB6442">
              <w:rPr>
                <w:rFonts w:hint="eastAsia"/>
                <w:rtl/>
              </w:rPr>
              <w:t>בדיקת</w:t>
            </w:r>
            <w:r w:rsidRPr="00CB6442">
              <w:rPr>
                <w:rtl/>
              </w:rPr>
              <w:t xml:space="preserve"> </w:t>
            </w:r>
            <w:r w:rsidRPr="00CB6442">
              <w:rPr>
                <w:rFonts w:hint="eastAsia"/>
                <w:rtl/>
              </w:rPr>
              <w:t>ה</w:t>
            </w:r>
            <w:r w:rsidRPr="00CB6442">
              <w:rPr>
                <w:rtl/>
              </w:rPr>
              <w:t>מע</w:t>
            </w:r>
            <w:r w:rsidRPr="00CB6442">
              <w:rPr>
                <w:rFonts w:hint="eastAsia"/>
                <w:rtl/>
              </w:rPr>
              <w:t>טפות</w:t>
            </w:r>
            <w:r w:rsidRPr="00CB6442">
              <w:rPr>
                <w:rtl/>
              </w:rPr>
              <w:t xml:space="preserve"> </w:t>
            </w:r>
            <w:r w:rsidRPr="00CB6442">
              <w:rPr>
                <w:rFonts w:hint="eastAsia"/>
                <w:rtl/>
              </w:rPr>
              <w:t>של</w:t>
            </w:r>
            <w:r w:rsidRPr="00CB6442">
              <w:rPr>
                <w:rtl/>
              </w:rPr>
              <w:t xml:space="preserve"> </w:t>
            </w:r>
            <w:r w:rsidRPr="00CB6442">
              <w:rPr>
                <w:rFonts w:hint="eastAsia"/>
                <w:rtl/>
              </w:rPr>
              <w:t>חיילים</w:t>
            </w:r>
            <w:r w:rsidRPr="00CB6442">
              <w:rPr>
                <w:rtl/>
              </w:rPr>
              <w:t xml:space="preserve"> </w:t>
            </w:r>
            <w:r w:rsidRPr="00CB6442">
              <w:rPr>
                <w:rFonts w:hint="eastAsia"/>
                <w:rtl/>
              </w:rPr>
              <w:t>ומנ</w:t>
            </w:r>
            <w:r w:rsidR="00EA5FBD">
              <w:rPr>
                <w:rFonts w:hint="cs"/>
                <w:rtl/>
              </w:rPr>
              <w:t>י</w:t>
            </w:r>
            <w:r w:rsidRPr="00CB6442">
              <w:rPr>
                <w:rFonts w:hint="eastAsia"/>
                <w:rtl/>
              </w:rPr>
              <w:t>ין</w:t>
            </w:r>
            <w:r w:rsidRPr="00CB6442">
              <w:rPr>
                <w:rtl/>
              </w:rPr>
              <w:t xml:space="preserve"> </w:t>
            </w:r>
            <w:r w:rsidRPr="00CB6442">
              <w:rPr>
                <w:rFonts w:hint="eastAsia"/>
                <w:rtl/>
              </w:rPr>
              <w:t>הקולות</w:t>
            </w:r>
            <w:r w:rsidRPr="00CB6442">
              <w:rPr>
                <w:rtl/>
              </w:rPr>
              <w:t xml:space="preserve"> </w:t>
            </w:r>
            <w:r w:rsidRPr="00CB6442">
              <w:rPr>
                <w:rFonts w:hint="eastAsia"/>
                <w:rtl/>
              </w:rPr>
              <w:t>לא</w:t>
            </w:r>
            <w:r w:rsidRPr="00CB6442">
              <w:rPr>
                <w:rtl/>
              </w:rPr>
              <w:t xml:space="preserve"> </w:t>
            </w:r>
            <w:r w:rsidRPr="00CB6442">
              <w:rPr>
                <w:rFonts w:hint="eastAsia"/>
                <w:rtl/>
              </w:rPr>
              <w:t>יימצא</w:t>
            </w:r>
            <w:r w:rsidRPr="00CB6442">
              <w:rPr>
                <w:rtl/>
              </w:rPr>
              <w:t xml:space="preserve"> </w:t>
            </w:r>
            <w:r w:rsidRPr="00CB6442">
              <w:rPr>
                <w:rFonts w:hint="eastAsia"/>
                <w:rtl/>
              </w:rPr>
              <w:t>אדם</w:t>
            </w:r>
            <w:r w:rsidRPr="00CB6442">
              <w:rPr>
                <w:rtl/>
              </w:rPr>
              <w:t xml:space="preserve"> </w:t>
            </w:r>
            <w:r w:rsidRPr="00CB6442">
              <w:rPr>
                <w:rFonts w:hint="eastAsia"/>
                <w:rtl/>
              </w:rPr>
              <w:t>זולת</w:t>
            </w:r>
            <w:r w:rsidRPr="00CB6442">
              <w:rPr>
                <w:rtl/>
              </w:rPr>
              <w:t xml:space="preserve"> </w:t>
            </w:r>
            <w:r w:rsidRPr="00CB6442">
              <w:rPr>
                <w:rFonts w:hint="eastAsia"/>
                <w:rtl/>
              </w:rPr>
              <w:t>אלה</w:t>
            </w:r>
            <w:r w:rsidRPr="00CB6442">
              <w:rPr>
                <w:rtl/>
              </w:rPr>
              <w:t xml:space="preserve">: </w:t>
            </w:r>
            <w:r w:rsidRPr="00CB6442">
              <w:rPr>
                <w:rFonts w:hint="eastAsia"/>
                <w:rtl/>
              </w:rPr>
              <w:t>חברי</w:t>
            </w:r>
            <w:r w:rsidRPr="00CB6442">
              <w:rPr>
                <w:rtl/>
              </w:rPr>
              <w:t xml:space="preserve"> </w:t>
            </w:r>
            <w:r w:rsidRPr="00CB6442">
              <w:rPr>
                <w:rFonts w:hint="eastAsia"/>
                <w:rtl/>
              </w:rPr>
              <w:t>ועדת</w:t>
            </w:r>
            <w:r w:rsidRPr="00CB6442">
              <w:rPr>
                <w:rtl/>
              </w:rPr>
              <w:t xml:space="preserve"> </w:t>
            </w:r>
            <w:r w:rsidRPr="00CB6442">
              <w:rPr>
                <w:rFonts w:hint="eastAsia"/>
                <w:rtl/>
              </w:rPr>
              <w:t>הבחירות</w:t>
            </w:r>
            <w:r w:rsidRPr="00CB6442">
              <w:rPr>
                <w:rtl/>
              </w:rPr>
              <w:t xml:space="preserve">, </w:t>
            </w:r>
            <w:r w:rsidRPr="00CB6442">
              <w:rPr>
                <w:rFonts w:hint="eastAsia"/>
                <w:rtl/>
              </w:rPr>
              <w:t>מנהל</w:t>
            </w:r>
            <w:r w:rsidRPr="00CB6442">
              <w:rPr>
                <w:rtl/>
              </w:rPr>
              <w:t xml:space="preserve"> </w:t>
            </w:r>
            <w:r w:rsidRPr="00CB6442">
              <w:rPr>
                <w:rFonts w:hint="eastAsia"/>
                <w:rtl/>
              </w:rPr>
              <w:t>הבחירות</w:t>
            </w:r>
            <w:r w:rsidRPr="00CB6442">
              <w:rPr>
                <w:rtl/>
              </w:rPr>
              <w:t xml:space="preserve">, </w:t>
            </w:r>
            <w:r w:rsidRPr="00CB6442">
              <w:rPr>
                <w:rFonts w:hint="eastAsia"/>
                <w:rtl/>
              </w:rPr>
              <w:t>באי</w:t>
            </w:r>
            <w:r w:rsidRPr="00CB6442">
              <w:rPr>
                <w:rtl/>
              </w:rPr>
              <w:t>-כוח רשימות המועמדים או ממלאי מקו</w:t>
            </w:r>
            <w:r w:rsidRPr="00CB6442">
              <w:rPr>
                <w:rFonts w:hint="eastAsia"/>
                <w:rtl/>
              </w:rPr>
              <w:t>מם</w:t>
            </w:r>
            <w:r w:rsidRPr="00CB6442">
              <w:rPr>
                <w:rtl/>
              </w:rPr>
              <w:t xml:space="preserve">, </w:t>
            </w:r>
            <w:r w:rsidRPr="00CB6442">
              <w:rPr>
                <w:rFonts w:hint="eastAsia"/>
                <w:rtl/>
              </w:rPr>
              <w:t>השר</w:t>
            </w:r>
            <w:r w:rsidRPr="00CB6442">
              <w:rPr>
                <w:rtl/>
              </w:rPr>
              <w:t xml:space="preserve"> </w:t>
            </w:r>
            <w:r w:rsidRPr="00CB6442">
              <w:rPr>
                <w:rFonts w:hint="eastAsia"/>
                <w:rtl/>
              </w:rPr>
              <w:t>או</w:t>
            </w:r>
            <w:r w:rsidRPr="00CB6442">
              <w:rPr>
                <w:rtl/>
              </w:rPr>
              <w:t xml:space="preserve"> </w:t>
            </w:r>
            <w:r w:rsidRPr="00CB6442">
              <w:rPr>
                <w:rFonts w:hint="eastAsia"/>
                <w:rtl/>
              </w:rPr>
              <w:t>בא</w:t>
            </w:r>
            <w:r w:rsidRPr="00CB6442">
              <w:rPr>
                <w:rtl/>
              </w:rPr>
              <w:t xml:space="preserve">-כוחו </w:t>
            </w:r>
            <w:r w:rsidRPr="00CB6442">
              <w:rPr>
                <w:rFonts w:hint="eastAsia"/>
                <w:rtl/>
              </w:rPr>
              <w:t>ושוטרים</w:t>
            </w:r>
            <w:r w:rsidRPr="00CB6442">
              <w:rPr>
                <w:rtl/>
              </w:rPr>
              <w:t xml:space="preserve"> </w:t>
            </w:r>
            <w:r w:rsidRPr="00CB6442">
              <w:rPr>
                <w:rFonts w:hint="eastAsia"/>
                <w:rtl/>
              </w:rPr>
              <w:t>הד</w:t>
            </w:r>
            <w:r w:rsidRPr="00CB6442">
              <w:rPr>
                <w:rtl/>
              </w:rPr>
              <w:t>ר</w:t>
            </w:r>
            <w:r w:rsidRPr="00CB6442">
              <w:rPr>
                <w:rFonts w:hint="eastAsia"/>
                <w:rtl/>
              </w:rPr>
              <w:t>ו</w:t>
            </w:r>
            <w:r w:rsidRPr="00CB6442">
              <w:rPr>
                <w:rtl/>
              </w:rPr>
              <w:t>ש</w:t>
            </w:r>
            <w:r w:rsidRPr="00CB6442">
              <w:rPr>
                <w:rFonts w:hint="eastAsia"/>
                <w:rtl/>
              </w:rPr>
              <w:t>ים</w:t>
            </w:r>
            <w:r w:rsidRPr="00CB6442">
              <w:rPr>
                <w:rtl/>
              </w:rPr>
              <w:t xml:space="preserve">, </w:t>
            </w:r>
            <w:r w:rsidRPr="00CB6442">
              <w:rPr>
                <w:rFonts w:hint="eastAsia"/>
                <w:rtl/>
              </w:rPr>
              <w:t>לדעת</w:t>
            </w:r>
            <w:r w:rsidRPr="00CB6442">
              <w:rPr>
                <w:rtl/>
              </w:rPr>
              <w:t xml:space="preserve"> </w:t>
            </w:r>
            <w:r w:rsidRPr="00CB6442">
              <w:rPr>
                <w:rFonts w:hint="eastAsia"/>
                <w:rtl/>
              </w:rPr>
              <w:t>ועדת</w:t>
            </w:r>
            <w:r w:rsidRPr="00CB6442">
              <w:rPr>
                <w:rtl/>
              </w:rPr>
              <w:t xml:space="preserve"> </w:t>
            </w:r>
            <w:r w:rsidRPr="00CB6442">
              <w:rPr>
                <w:rFonts w:hint="eastAsia"/>
                <w:rtl/>
              </w:rPr>
              <w:t>הבחירות</w:t>
            </w:r>
            <w:r w:rsidRPr="00CB6442">
              <w:rPr>
                <w:rtl/>
              </w:rPr>
              <w:t xml:space="preserve">, </w:t>
            </w:r>
            <w:r w:rsidRPr="00CB6442">
              <w:rPr>
                <w:rFonts w:hint="eastAsia"/>
                <w:rtl/>
              </w:rPr>
              <w:t>לשמירת</w:t>
            </w:r>
            <w:r w:rsidRPr="00CB6442">
              <w:rPr>
                <w:rtl/>
              </w:rPr>
              <w:t xml:space="preserve"> </w:t>
            </w:r>
            <w:r w:rsidRPr="00CB6442">
              <w:rPr>
                <w:rFonts w:hint="eastAsia"/>
                <w:rtl/>
              </w:rPr>
              <w:t>הסדר</w:t>
            </w:r>
            <w:r w:rsidRPr="00CB6442">
              <w:rPr>
                <w:rtl/>
              </w:rPr>
              <w:t>.</w:t>
            </w:r>
          </w:p>
        </w:tc>
      </w:tr>
      <w:tr w:rsidR="00A94443" w:rsidRPr="00CB6442" w14:paraId="2CC7A611" w14:textId="77777777">
        <w:trPr>
          <w:cantSplit/>
          <w:trHeight w:val="60"/>
        </w:trPr>
        <w:tc>
          <w:tcPr>
            <w:tcW w:w="1871" w:type="dxa"/>
          </w:tcPr>
          <w:p w14:paraId="2D6BA19B" w14:textId="36410BBC" w:rsidR="00A94443" w:rsidRPr="00CB6442" w:rsidRDefault="00A94443" w:rsidP="00A94443">
            <w:pPr>
              <w:pStyle w:val="TableSideHeading"/>
              <w:keepLines w:val="0"/>
            </w:pPr>
          </w:p>
        </w:tc>
        <w:tc>
          <w:tcPr>
            <w:tcW w:w="624" w:type="dxa"/>
          </w:tcPr>
          <w:p w14:paraId="1523805E" w14:textId="77777777" w:rsidR="00A94443" w:rsidRPr="00CB6442" w:rsidRDefault="00A94443" w:rsidP="00A94443">
            <w:pPr>
              <w:pStyle w:val="TableText"/>
              <w:keepLines w:val="0"/>
            </w:pPr>
          </w:p>
        </w:tc>
        <w:tc>
          <w:tcPr>
            <w:tcW w:w="1872" w:type="dxa"/>
            <w:gridSpan w:val="3"/>
          </w:tcPr>
          <w:p w14:paraId="0E004D73" w14:textId="5F400FF0" w:rsidR="00A94443" w:rsidRPr="00CB6442" w:rsidRDefault="00A94443" w:rsidP="00A94443">
            <w:pPr>
              <w:pStyle w:val="TableInnerSideHeading"/>
            </w:pPr>
            <w:r w:rsidRPr="00CB6442">
              <w:rPr>
                <w:rFonts w:hint="cs"/>
                <w:rtl/>
              </w:rPr>
              <w:t>פרוטוקול</w:t>
            </w:r>
          </w:p>
        </w:tc>
        <w:tc>
          <w:tcPr>
            <w:tcW w:w="624" w:type="dxa"/>
          </w:tcPr>
          <w:p w14:paraId="3CA7EA34" w14:textId="37B0465A" w:rsidR="00A94443" w:rsidRPr="00CB6442" w:rsidRDefault="00A94443" w:rsidP="00A94443">
            <w:pPr>
              <w:pStyle w:val="TableText"/>
            </w:pPr>
            <w:r w:rsidRPr="00CB6442">
              <w:rPr>
                <w:rFonts w:hint="cs"/>
                <w:rtl/>
              </w:rPr>
              <w:t>84ט.</w:t>
            </w:r>
          </w:p>
        </w:tc>
        <w:tc>
          <w:tcPr>
            <w:tcW w:w="4650" w:type="dxa"/>
            <w:gridSpan w:val="2"/>
          </w:tcPr>
          <w:p w14:paraId="10D093ED" w14:textId="18153F18" w:rsidR="00A94443" w:rsidRPr="00CB6442" w:rsidRDefault="00A94443" w:rsidP="00A94443">
            <w:pPr>
              <w:pStyle w:val="TableBlock"/>
            </w:pPr>
            <w:r w:rsidRPr="00CB6442">
              <w:rPr>
                <w:rtl/>
              </w:rPr>
              <w:t>(א)</w:t>
            </w:r>
            <w:r w:rsidRPr="00CB6442">
              <w:rPr>
                <w:rtl/>
              </w:rPr>
              <w:tab/>
              <w:t>ועד</w:t>
            </w:r>
            <w:r w:rsidRPr="00CB6442">
              <w:rPr>
                <w:rFonts w:hint="eastAsia"/>
                <w:rtl/>
              </w:rPr>
              <w:t>ת</w:t>
            </w:r>
            <w:r w:rsidRPr="00CB6442">
              <w:rPr>
                <w:rtl/>
              </w:rPr>
              <w:t xml:space="preserve"> </w:t>
            </w:r>
            <w:r w:rsidRPr="00CB6442">
              <w:rPr>
                <w:rFonts w:hint="eastAsia"/>
                <w:rtl/>
              </w:rPr>
              <w:t>הבחירות</w:t>
            </w:r>
            <w:r w:rsidRPr="00CB6442">
              <w:rPr>
                <w:rtl/>
              </w:rPr>
              <w:t xml:space="preserve"> </w:t>
            </w:r>
            <w:r w:rsidRPr="00CB6442">
              <w:rPr>
                <w:rFonts w:hint="eastAsia"/>
                <w:rtl/>
              </w:rPr>
              <w:t>תנהל</w:t>
            </w:r>
            <w:r w:rsidRPr="00CB6442">
              <w:rPr>
                <w:rtl/>
              </w:rPr>
              <w:t xml:space="preserve"> </w:t>
            </w:r>
            <w:r w:rsidRPr="00CB6442">
              <w:rPr>
                <w:rFonts w:hint="eastAsia"/>
                <w:rtl/>
              </w:rPr>
              <w:t>פרוטוקול</w:t>
            </w:r>
            <w:r w:rsidRPr="00CB6442">
              <w:rPr>
                <w:rtl/>
              </w:rPr>
              <w:t xml:space="preserve">, </w:t>
            </w:r>
            <w:r w:rsidRPr="00CB6442">
              <w:rPr>
                <w:rFonts w:hint="eastAsia"/>
                <w:rtl/>
              </w:rPr>
              <w:t>בטופס</w:t>
            </w:r>
            <w:r w:rsidRPr="00CB6442">
              <w:rPr>
                <w:rtl/>
              </w:rPr>
              <w:t xml:space="preserve"> </w:t>
            </w:r>
            <w:r w:rsidRPr="00CB6442">
              <w:rPr>
                <w:rFonts w:hint="eastAsia"/>
                <w:rtl/>
              </w:rPr>
              <w:t>שייקבע</w:t>
            </w:r>
            <w:r w:rsidRPr="00CB6442">
              <w:rPr>
                <w:rtl/>
              </w:rPr>
              <w:t xml:space="preserve"> </w:t>
            </w:r>
            <w:r w:rsidRPr="00CB6442">
              <w:rPr>
                <w:rFonts w:hint="eastAsia"/>
                <w:rtl/>
              </w:rPr>
              <w:t>בתקנות</w:t>
            </w:r>
            <w:r w:rsidRPr="00CB6442">
              <w:rPr>
                <w:rtl/>
              </w:rPr>
              <w:t xml:space="preserve">, </w:t>
            </w:r>
            <w:r w:rsidRPr="00CB6442">
              <w:rPr>
                <w:rFonts w:hint="eastAsia"/>
                <w:rtl/>
              </w:rPr>
              <w:t>על</w:t>
            </w:r>
            <w:r w:rsidRPr="00CB6442">
              <w:rPr>
                <w:rtl/>
              </w:rPr>
              <w:t xml:space="preserve"> </w:t>
            </w:r>
            <w:r w:rsidRPr="00CB6442">
              <w:rPr>
                <w:rFonts w:hint="eastAsia"/>
                <w:rtl/>
              </w:rPr>
              <w:t>הבדיק</w:t>
            </w:r>
            <w:r w:rsidRPr="00CB6442">
              <w:rPr>
                <w:rtl/>
              </w:rPr>
              <w:t xml:space="preserve">ה </w:t>
            </w:r>
            <w:r w:rsidRPr="00CB6442">
              <w:rPr>
                <w:rFonts w:hint="eastAsia"/>
                <w:rtl/>
              </w:rPr>
              <w:t>לפי</w:t>
            </w:r>
            <w:r w:rsidRPr="00CB6442">
              <w:rPr>
                <w:rtl/>
              </w:rPr>
              <w:t xml:space="preserve"> </w:t>
            </w:r>
            <w:r w:rsidRPr="00CB6442">
              <w:rPr>
                <w:rFonts w:hint="eastAsia"/>
                <w:rtl/>
              </w:rPr>
              <w:t>סעיף</w:t>
            </w:r>
            <w:r w:rsidRPr="00CB6442">
              <w:rPr>
                <w:rtl/>
              </w:rPr>
              <w:t xml:space="preserve"> 84ח </w:t>
            </w:r>
            <w:r w:rsidRPr="00CB6442">
              <w:rPr>
                <w:rFonts w:hint="eastAsia"/>
                <w:rtl/>
              </w:rPr>
              <w:t>ועל</w:t>
            </w:r>
            <w:r w:rsidRPr="00CB6442">
              <w:rPr>
                <w:rtl/>
              </w:rPr>
              <w:t xml:space="preserve"> </w:t>
            </w:r>
            <w:r w:rsidRPr="00CB6442">
              <w:rPr>
                <w:rFonts w:hint="eastAsia"/>
                <w:rtl/>
              </w:rPr>
              <w:t>מני</w:t>
            </w:r>
            <w:r w:rsidR="00EA5FBD">
              <w:rPr>
                <w:rFonts w:hint="cs"/>
                <w:rtl/>
              </w:rPr>
              <w:t>י</w:t>
            </w:r>
            <w:r w:rsidRPr="00CB6442">
              <w:rPr>
                <w:rFonts w:hint="eastAsia"/>
                <w:rtl/>
              </w:rPr>
              <w:t>ן</w:t>
            </w:r>
            <w:r w:rsidRPr="00CB6442">
              <w:rPr>
                <w:rtl/>
              </w:rPr>
              <w:t xml:space="preserve"> </w:t>
            </w:r>
            <w:r w:rsidRPr="00CB6442">
              <w:rPr>
                <w:rFonts w:hint="eastAsia"/>
                <w:rtl/>
              </w:rPr>
              <w:t>הקולות</w:t>
            </w:r>
            <w:r w:rsidRPr="00CB6442">
              <w:rPr>
                <w:rtl/>
              </w:rPr>
              <w:t xml:space="preserve">, </w:t>
            </w:r>
            <w:r w:rsidRPr="00CB6442">
              <w:rPr>
                <w:rFonts w:hint="eastAsia"/>
                <w:rtl/>
              </w:rPr>
              <w:t>ותמסור</w:t>
            </w:r>
            <w:r w:rsidRPr="00CB6442">
              <w:rPr>
                <w:rtl/>
              </w:rPr>
              <w:t xml:space="preserve"> </w:t>
            </w:r>
            <w:r w:rsidRPr="00CB6442">
              <w:rPr>
                <w:rFonts w:hint="eastAsia"/>
                <w:rtl/>
              </w:rPr>
              <w:t>את</w:t>
            </w:r>
            <w:r w:rsidRPr="00CB6442">
              <w:rPr>
                <w:rtl/>
              </w:rPr>
              <w:t xml:space="preserve"> </w:t>
            </w:r>
            <w:r w:rsidRPr="00CB6442">
              <w:rPr>
                <w:rFonts w:hint="eastAsia"/>
                <w:rtl/>
              </w:rPr>
              <w:t>הפרוטוקול</w:t>
            </w:r>
            <w:r w:rsidRPr="00CB6442">
              <w:rPr>
                <w:rtl/>
              </w:rPr>
              <w:t xml:space="preserve"> </w:t>
            </w:r>
            <w:r w:rsidRPr="00CB6442">
              <w:rPr>
                <w:rFonts w:hint="eastAsia"/>
                <w:rtl/>
              </w:rPr>
              <w:t>לידי</w:t>
            </w:r>
            <w:r w:rsidRPr="00CB6442">
              <w:rPr>
                <w:rtl/>
              </w:rPr>
              <w:t xml:space="preserve"> </w:t>
            </w:r>
            <w:r w:rsidRPr="00CB6442">
              <w:rPr>
                <w:rFonts w:hint="eastAsia"/>
                <w:rtl/>
              </w:rPr>
              <w:t>מנהל</w:t>
            </w:r>
            <w:r w:rsidRPr="00CB6442">
              <w:rPr>
                <w:rtl/>
              </w:rPr>
              <w:t xml:space="preserve"> </w:t>
            </w:r>
            <w:r w:rsidRPr="00CB6442">
              <w:rPr>
                <w:rFonts w:hint="eastAsia"/>
                <w:rtl/>
              </w:rPr>
              <w:t>הבחירות</w:t>
            </w:r>
            <w:r w:rsidRPr="00CB6442">
              <w:rPr>
                <w:rtl/>
              </w:rPr>
              <w:t>.</w:t>
            </w:r>
          </w:p>
        </w:tc>
      </w:tr>
      <w:tr w:rsidR="00A94443" w:rsidRPr="00CB6442" w14:paraId="05986EE7" w14:textId="77777777">
        <w:trPr>
          <w:cantSplit/>
          <w:trHeight w:val="60"/>
        </w:trPr>
        <w:tc>
          <w:tcPr>
            <w:tcW w:w="1871" w:type="dxa"/>
          </w:tcPr>
          <w:p w14:paraId="175C8FFE" w14:textId="17A0BE3F" w:rsidR="00A94443" w:rsidRPr="00CB6442" w:rsidRDefault="00A94443" w:rsidP="00A94443">
            <w:pPr>
              <w:pStyle w:val="TableSideHeading"/>
            </w:pPr>
          </w:p>
        </w:tc>
        <w:tc>
          <w:tcPr>
            <w:tcW w:w="624" w:type="dxa"/>
          </w:tcPr>
          <w:p w14:paraId="550CBD7E" w14:textId="77777777" w:rsidR="00A94443" w:rsidRPr="00CB6442" w:rsidRDefault="00A94443" w:rsidP="00A94443">
            <w:pPr>
              <w:pStyle w:val="TableText"/>
            </w:pPr>
          </w:p>
        </w:tc>
        <w:tc>
          <w:tcPr>
            <w:tcW w:w="624" w:type="dxa"/>
          </w:tcPr>
          <w:p w14:paraId="64CE69C8" w14:textId="77777777" w:rsidR="00A94443" w:rsidRPr="00CB6442" w:rsidRDefault="00A94443" w:rsidP="00A94443">
            <w:pPr>
              <w:pStyle w:val="TableText"/>
            </w:pPr>
          </w:p>
        </w:tc>
        <w:tc>
          <w:tcPr>
            <w:tcW w:w="624" w:type="dxa"/>
          </w:tcPr>
          <w:p w14:paraId="5DBD03C8" w14:textId="77777777" w:rsidR="00A94443" w:rsidRPr="00CB6442" w:rsidRDefault="00A94443" w:rsidP="00A94443">
            <w:pPr>
              <w:pStyle w:val="TableText"/>
            </w:pPr>
          </w:p>
        </w:tc>
        <w:tc>
          <w:tcPr>
            <w:tcW w:w="624" w:type="dxa"/>
          </w:tcPr>
          <w:p w14:paraId="3746FF9A" w14:textId="77777777" w:rsidR="00A94443" w:rsidRPr="00CB6442" w:rsidRDefault="00A94443" w:rsidP="00A94443">
            <w:pPr>
              <w:pStyle w:val="TableText"/>
            </w:pPr>
          </w:p>
        </w:tc>
        <w:tc>
          <w:tcPr>
            <w:tcW w:w="624" w:type="dxa"/>
          </w:tcPr>
          <w:p w14:paraId="39C878A8" w14:textId="77777777" w:rsidR="00A94443" w:rsidRPr="00CB6442" w:rsidRDefault="00A94443" w:rsidP="00A94443">
            <w:pPr>
              <w:pStyle w:val="TableText"/>
            </w:pPr>
          </w:p>
        </w:tc>
        <w:tc>
          <w:tcPr>
            <w:tcW w:w="4650" w:type="dxa"/>
            <w:gridSpan w:val="2"/>
          </w:tcPr>
          <w:p w14:paraId="5AC9AA55" w14:textId="7148F9B6" w:rsidR="00A94443" w:rsidRPr="00CB6442" w:rsidRDefault="00A94443" w:rsidP="00A94443">
            <w:pPr>
              <w:pStyle w:val="TableBlock"/>
            </w:pPr>
            <w:r w:rsidRPr="00CB6442">
              <w:rPr>
                <w:rtl/>
              </w:rPr>
              <w:t>(ב)</w:t>
            </w:r>
            <w:r w:rsidRPr="00CB6442">
              <w:rPr>
                <w:rtl/>
              </w:rPr>
              <w:tab/>
              <w:t xml:space="preserve">כל </w:t>
            </w:r>
            <w:r w:rsidRPr="00CB6442">
              <w:rPr>
                <w:rFonts w:hint="eastAsia"/>
                <w:rtl/>
              </w:rPr>
              <w:t>חבר</w:t>
            </w:r>
            <w:r w:rsidRPr="00CB6442">
              <w:rPr>
                <w:rtl/>
              </w:rPr>
              <w:t xml:space="preserve"> </w:t>
            </w:r>
            <w:r w:rsidRPr="00CB6442">
              <w:rPr>
                <w:rFonts w:hint="eastAsia"/>
                <w:rtl/>
              </w:rPr>
              <w:t>ועדת</w:t>
            </w:r>
            <w:r w:rsidRPr="00CB6442">
              <w:rPr>
                <w:rtl/>
              </w:rPr>
              <w:t xml:space="preserve"> </w:t>
            </w:r>
            <w:r w:rsidRPr="00CB6442">
              <w:rPr>
                <w:rFonts w:hint="eastAsia"/>
                <w:rtl/>
              </w:rPr>
              <w:t>הבחירות</w:t>
            </w:r>
            <w:r w:rsidRPr="00CB6442">
              <w:rPr>
                <w:rtl/>
              </w:rPr>
              <w:t xml:space="preserve"> </w:t>
            </w:r>
            <w:r w:rsidRPr="00CB6442">
              <w:rPr>
                <w:rFonts w:hint="eastAsia"/>
                <w:rtl/>
              </w:rPr>
              <w:t>ובא</w:t>
            </w:r>
            <w:r w:rsidRPr="00CB6442">
              <w:rPr>
                <w:rtl/>
              </w:rPr>
              <w:t xml:space="preserve"> </w:t>
            </w:r>
            <w:r w:rsidRPr="00CB6442">
              <w:rPr>
                <w:rFonts w:hint="eastAsia"/>
                <w:rtl/>
              </w:rPr>
              <w:t>כוח</w:t>
            </w:r>
            <w:r w:rsidRPr="00CB6442">
              <w:rPr>
                <w:rtl/>
              </w:rPr>
              <w:t xml:space="preserve"> </w:t>
            </w:r>
            <w:r w:rsidRPr="00CB6442">
              <w:rPr>
                <w:rFonts w:hint="eastAsia"/>
                <w:rtl/>
              </w:rPr>
              <w:t>כל</w:t>
            </w:r>
            <w:r w:rsidRPr="00CB6442">
              <w:rPr>
                <w:rtl/>
              </w:rPr>
              <w:t xml:space="preserve"> </w:t>
            </w:r>
            <w:r w:rsidRPr="00CB6442">
              <w:rPr>
                <w:rFonts w:hint="eastAsia"/>
                <w:rtl/>
              </w:rPr>
              <w:t>ר</w:t>
            </w:r>
            <w:r w:rsidRPr="00CB6442">
              <w:rPr>
                <w:rtl/>
              </w:rPr>
              <w:t>שימת מועמדים או ממלא מקומו יחתמו ע</w:t>
            </w:r>
            <w:r w:rsidRPr="00CB6442">
              <w:rPr>
                <w:rFonts w:hint="eastAsia"/>
                <w:rtl/>
              </w:rPr>
              <w:t>ל</w:t>
            </w:r>
            <w:r w:rsidRPr="00CB6442">
              <w:rPr>
                <w:rtl/>
              </w:rPr>
              <w:t xml:space="preserve"> </w:t>
            </w:r>
            <w:r w:rsidRPr="00CB6442">
              <w:rPr>
                <w:rFonts w:hint="eastAsia"/>
                <w:rtl/>
              </w:rPr>
              <w:t>הפרוטוקול</w:t>
            </w:r>
            <w:r w:rsidRPr="00CB6442">
              <w:rPr>
                <w:rtl/>
              </w:rPr>
              <w:t xml:space="preserve">; </w:t>
            </w:r>
            <w:r w:rsidRPr="00CB6442">
              <w:rPr>
                <w:rFonts w:hint="eastAsia"/>
                <w:rtl/>
              </w:rPr>
              <w:t>היו</w:t>
            </w:r>
            <w:r w:rsidRPr="00CB6442">
              <w:rPr>
                <w:rtl/>
              </w:rPr>
              <w:t xml:space="preserve"> </w:t>
            </w:r>
            <w:r w:rsidRPr="00CB6442">
              <w:rPr>
                <w:rFonts w:hint="eastAsia"/>
                <w:rtl/>
              </w:rPr>
              <w:t>מהם</w:t>
            </w:r>
            <w:r w:rsidRPr="00CB6442">
              <w:rPr>
                <w:rtl/>
              </w:rPr>
              <w:t xml:space="preserve"> </w:t>
            </w:r>
            <w:r w:rsidRPr="00CB6442">
              <w:rPr>
                <w:rFonts w:hint="eastAsia"/>
                <w:rtl/>
              </w:rPr>
              <w:t>שלא</w:t>
            </w:r>
            <w:r w:rsidRPr="00CB6442">
              <w:rPr>
                <w:rtl/>
              </w:rPr>
              <w:t xml:space="preserve"> </w:t>
            </w:r>
            <w:r w:rsidRPr="00CB6442">
              <w:rPr>
                <w:rFonts w:hint="eastAsia"/>
                <w:rtl/>
              </w:rPr>
              <w:t>חתמו</w:t>
            </w:r>
            <w:r w:rsidRPr="00CB6442">
              <w:rPr>
                <w:rtl/>
              </w:rPr>
              <w:t xml:space="preserve">, </w:t>
            </w:r>
            <w:r w:rsidRPr="00CB6442">
              <w:rPr>
                <w:rFonts w:hint="eastAsia"/>
                <w:rtl/>
              </w:rPr>
              <w:t>לא</w:t>
            </w:r>
            <w:r w:rsidRPr="00CB6442">
              <w:rPr>
                <w:rtl/>
              </w:rPr>
              <w:t xml:space="preserve"> </w:t>
            </w:r>
            <w:r w:rsidRPr="00CB6442">
              <w:rPr>
                <w:rFonts w:hint="eastAsia"/>
                <w:rtl/>
              </w:rPr>
              <w:t>ייפגם</w:t>
            </w:r>
            <w:r w:rsidRPr="00CB6442">
              <w:rPr>
                <w:rtl/>
              </w:rPr>
              <w:t xml:space="preserve"> </w:t>
            </w:r>
            <w:r w:rsidRPr="00CB6442">
              <w:rPr>
                <w:rFonts w:hint="eastAsia"/>
                <w:rtl/>
              </w:rPr>
              <w:t>הפרוטוקול</w:t>
            </w:r>
            <w:r w:rsidRPr="00CB6442">
              <w:rPr>
                <w:rtl/>
              </w:rPr>
              <w:t xml:space="preserve"> </w:t>
            </w:r>
            <w:r w:rsidRPr="00CB6442">
              <w:rPr>
                <w:rFonts w:hint="eastAsia"/>
                <w:rtl/>
              </w:rPr>
              <w:t>בשל</w:t>
            </w:r>
            <w:r w:rsidRPr="00CB6442">
              <w:rPr>
                <w:rtl/>
              </w:rPr>
              <w:t xml:space="preserve"> </w:t>
            </w:r>
            <w:r w:rsidRPr="00CB6442">
              <w:rPr>
                <w:rFonts w:hint="eastAsia"/>
                <w:rtl/>
              </w:rPr>
              <w:t>כך</w:t>
            </w:r>
            <w:r w:rsidRPr="00CB6442">
              <w:rPr>
                <w:rtl/>
              </w:rPr>
              <w:t>.</w:t>
            </w:r>
          </w:p>
        </w:tc>
      </w:tr>
      <w:tr w:rsidR="00A94443" w:rsidRPr="00CB6442" w14:paraId="0CFEA25F" w14:textId="77777777">
        <w:trPr>
          <w:cantSplit/>
          <w:trHeight w:val="60"/>
        </w:trPr>
        <w:tc>
          <w:tcPr>
            <w:tcW w:w="1871" w:type="dxa"/>
          </w:tcPr>
          <w:p w14:paraId="4C7DA67F" w14:textId="672E2B88" w:rsidR="00A94443" w:rsidRPr="00CB6442" w:rsidRDefault="00A94443" w:rsidP="00A94443">
            <w:pPr>
              <w:pStyle w:val="TableSideHeading"/>
              <w:keepLines w:val="0"/>
            </w:pPr>
          </w:p>
        </w:tc>
        <w:tc>
          <w:tcPr>
            <w:tcW w:w="624" w:type="dxa"/>
          </w:tcPr>
          <w:p w14:paraId="0B693560" w14:textId="77777777" w:rsidR="00A94443" w:rsidRPr="00CB6442" w:rsidRDefault="00A94443" w:rsidP="00A94443">
            <w:pPr>
              <w:pStyle w:val="TableText"/>
              <w:keepLines w:val="0"/>
            </w:pPr>
          </w:p>
        </w:tc>
        <w:tc>
          <w:tcPr>
            <w:tcW w:w="1872" w:type="dxa"/>
            <w:gridSpan w:val="3"/>
          </w:tcPr>
          <w:p w14:paraId="5E31522E" w14:textId="00D06C9B" w:rsidR="00A94443" w:rsidRPr="00CB6442" w:rsidRDefault="00A94443" w:rsidP="00A94443">
            <w:pPr>
              <w:pStyle w:val="TableInnerSideHeading"/>
            </w:pPr>
            <w:r w:rsidRPr="00CB6442">
              <w:rPr>
                <w:rFonts w:hint="cs"/>
                <w:rtl/>
              </w:rPr>
              <w:t>סיכום מנ</w:t>
            </w:r>
            <w:r w:rsidR="00EA5FBD">
              <w:rPr>
                <w:rFonts w:hint="cs"/>
                <w:rtl/>
              </w:rPr>
              <w:t>י</w:t>
            </w:r>
            <w:r w:rsidRPr="00CB6442">
              <w:rPr>
                <w:rFonts w:hint="cs"/>
                <w:rtl/>
              </w:rPr>
              <w:t>ין הקולות</w:t>
            </w:r>
          </w:p>
        </w:tc>
        <w:tc>
          <w:tcPr>
            <w:tcW w:w="624" w:type="dxa"/>
          </w:tcPr>
          <w:p w14:paraId="252A924B" w14:textId="6F00E540" w:rsidR="00A94443" w:rsidRPr="00CB6442" w:rsidRDefault="00A94443" w:rsidP="00A94443">
            <w:pPr>
              <w:pStyle w:val="TableText"/>
            </w:pPr>
            <w:r w:rsidRPr="00CB6442">
              <w:rPr>
                <w:rFonts w:hint="cs"/>
                <w:rtl/>
              </w:rPr>
              <w:t>84י.</w:t>
            </w:r>
          </w:p>
        </w:tc>
        <w:tc>
          <w:tcPr>
            <w:tcW w:w="4650" w:type="dxa"/>
            <w:gridSpan w:val="2"/>
          </w:tcPr>
          <w:p w14:paraId="6D3B0A14" w14:textId="78A4D938" w:rsidR="00A94443" w:rsidRPr="00CB6442" w:rsidRDefault="00A94443" w:rsidP="00A94443">
            <w:pPr>
              <w:pStyle w:val="TableBlock"/>
            </w:pPr>
            <w:r w:rsidRPr="00CB6442">
              <w:rPr>
                <w:rtl/>
              </w:rPr>
              <w:t>בסיכ</w:t>
            </w:r>
            <w:r w:rsidRPr="00CB6442">
              <w:rPr>
                <w:rFonts w:hint="eastAsia"/>
                <w:rtl/>
              </w:rPr>
              <w:t>ום</w:t>
            </w:r>
            <w:r w:rsidRPr="00CB6442">
              <w:rPr>
                <w:rtl/>
              </w:rPr>
              <w:t xml:space="preserve"> </w:t>
            </w:r>
            <w:r w:rsidRPr="00CB6442">
              <w:rPr>
                <w:rFonts w:hint="eastAsia"/>
                <w:rtl/>
              </w:rPr>
              <w:t>מנין</w:t>
            </w:r>
            <w:r w:rsidRPr="00CB6442">
              <w:rPr>
                <w:rtl/>
              </w:rPr>
              <w:t xml:space="preserve"> </w:t>
            </w:r>
            <w:r w:rsidRPr="00CB6442">
              <w:rPr>
                <w:rFonts w:hint="eastAsia"/>
                <w:rtl/>
              </w:rPr>
              <w:t>הקולות</w:t>
            </w:r>
            <w:r w:rsidRPr="00CB6442">
              <w:rPr>
                <w:rtl/>
              </w:rPr>
              <w:t xml:space="preserve"> </w:t>
            </w:r>
            <w:r w:rsidRPr="00CB6442">
              <w:rPr>
                <w:rFonts w:hint="eastAsia"/>
                <w:rtl/>
              </w:rPr>
              <w:t>לפי</w:t>
            </w:r>
            <w:r w:rsidRPr="00CB6442">
              <w:rPr>
                <w:rtl/>
              </w:rPr>
              <w:t xml:space="preserve"> </w:t>
            </w:r>
            <w:r w:rsidRPr="00CB6442">
              <w:rPr>
                <w:rFonts w:hint="eastAsia"/>
                <w:rtl/>
              </w:rPr>
              <w:t>סעיף</w:t>
            </w:r>
            <w:r w:rsidRPr="00CB6442">
              <w:rPr>
                <w:rtl/>
              </w:rPr>
              <w:t xml:space="preserve"> 65 </w:t>
            </w:r>
            <w:r w:rsidRPr="00CB6442">
              <w:rPr>
                <w:rFonts w:hint="eastAsia"/>
                <w:rtl/>
              </w:rPr>
              <w:t>יובאו</w:t>
            </w:r>
            <w:r w:rsidRPr="00CB6442">
              <w:rPr>
                <w:rtl/>
              </w:rPr>
              <w:t xml:space="preserve"> </w:t>
            </w:r>
            <w:r w:rsidRPr="00CB6442">
              <w:rPr>
                <w:rFonts w:hint="eastAsia"/>
                <w:rtl/>
              </w:rPr>
              <w:t>בחשבון</w:t>
            </w:r>
            <w:r w:rsidRPr="00CB6442">
              <w:rPr>
                <w:rtl/>
              </w:rPr>
              <w:t xml:space="preserve"> </w:t>
            </w:r>
            <w:r w:rsidRPr="00CB6442">
              <w:rPr>
                <w:rFonts w:hint="eastAsia"/>
                <w:rtl/>
              </w:rPr>
              <w:t>גם</w:t>
            </w:r>
            <w:r w:rsidRPr="00CB6442">
              <w:rPr>
                <w:rtl/>
              </w:rPr>
              <w:t xml:space="preserve"> </w:t>
            </w:r>
            <w:r w:rsidRPr="00CB6442">
              <w:rPr>
                <w:rFonts w:hint="eastAsia"/>
                <w:rtl/>
              </w:rPr>
              <w:t>הקולו</w:t>
            </w:r>
            <w:r w:rsidRPr="00CB6442">
              <w:rPr>
                <w:rtl/>
              </w:rPr>
              <w:t xml:space="preserve">ת </w:t>
            </w:r>
            <w:r w:rsidRPr="00CB6442">
              <w:rPr>
                <w:rFonts w:hint="eastAsia"/>
                <w:rtl/>
              </w:rPr>
              <w:t>של</w:t>
            </w:r>
            <w:r w:rsidRPr="00CB6442">
              <w:rPr>
                <w:rtl/>
              </w:rPr>
              <w:t xml:space="preserve"> </w:t>
            </w:r>
            <w:r w:rsidRPr="00CB6442">
              <w:rPr>
                <w:rFonts w:hint="cs"/>
                <w:rtl/>
              </w:rPr>
              <w:t>מי שהצביע לפי פרק זה</w:t>
            </w:r>
            <w:r w:rsidRPr="00CB6442">
              <w:rPr>
                <w:rtl/>
              </w:rPr>
              <w:t xml:space="preserve"> </w:t>
            </w:r>
            <w:r w:rsidRPr="00CB6442">
              <w:rPr>
                <w:rFonts w:hint="eastAsia"/>
                <w:rtl/>
              </w:rPr>
              <w:t>בהתאם</w:t>
            </w:r>
            <w:r w:rsidRPr="00CB6442">
              <w:rPr>
                <w:rtl/>
              </w:rPr>
              <w:t xml:space="preserve"> </w:t>
            </w:r>
            <w:r w:rsidRPr="00CB6442">
              <w:rPr>
                <w:rFonts w:hint="eastAsia"/>
                <w:rtl/>
              </w:rPr>
              <w:t>לפרטים</w:t>
            </w:r>
            <w:r w:rsidRPr="00CB6442">
              <w:rPr>
                <w:rtl/>
              </w:rPr>
              <w:t xml:space="preserve"> </w:t>
            </w:r>
            <w:r w:rsidRPr="00CB6442">
              <w:rPr>
                <w:rFonts w:hint="eastAsia"/>
                <w:rtl/>
              </w:rPr>
              <w:t>שבפרוטוקול</w:t>
            </w:r>
            <w:r w:rsidRPr="00CB6442">
              <w:rPr>
                <w:rtl/>
              </w:rPr>
              <w:t xml:space="preserve"> </w:t>
            </w:r>
            <w:r w:rsidRPr="00CB6442">
              <w:rPr>
                <w:rFonts w:hint="eastAsia"/>
                <w:rtl/>
              </w:rPr>
              <w:t>לפי</w:t>
            </w:r>
            <w:r w:rsidRPr="00CB6442">
              <w:rPr>
                <w:rtl/>
              </w:rPr>
              <w:t xml:space="preserve"> </w:t>
            </w:r>
            <w:r w:rsidRPr="00CB6442">
              <w:rPr>
                <w:rFonts w:hint="eastAsia"/>
                <w:rtl/>
              </w:rPr>
              <w:t>סעיף</w:t>
            </w:r>
            <w:r w:rsidRPr="00CB6442">
              <w:rPr>
                <w:rtl/>
              </w:rPr>
              <w:t xml:space="preserve"> 84ט.</w:t>
            </w:r>
          </w:p>
        </w:tc>
      </w:tr>
      <w:tr w:rsidR="00A94443" w:rsidRPr="00CB6442" w14:paraId="2675EDF3" w14:textId="77777777">
        <w:trPr>
          <w:cantSplit/>
          <w:trHeight w:val="60"/>
        </w:trPr>
        <w:tc>
          <w:tcPr>
            <w:tcW w:w="1871" w:type="dxa"/>
          </w:tcPr>
          <w:p w14:paraId="7F7063B4" w14:textId="4E4999FA" w:rsidR="00A94443" w:rsidRPr="00CB6442" w:rsidRDefault="00A94443" w:rsidP="00A94443">
            <w:pPr>
              <w:pStyle w:val="TableSideHeading"/>
              <w:keepLines w:val="0"/>
            </w:pPr>
          </w:p>
        </w:tc>
        <w:tc>
          <w:tcPr>
            <w:tcW w:w="624" w:type="dxa"/>
          </w:tcPr>
          <w:p w14:paraId="15ADF132" w14:textId="77777777" w:rsidR="00A94443" w:rsidRPr="00CB6442" w:rsidRDefault="00A94443" w:rsidP="00A94443">
            <w:pPr>
              <w:pStyle w:val="TableText"/>
              <w:keepLines w:val="0"/>
            </w:pPr>
          </w:p>
        </w:tc>
        <w:tc>
          <w:tcPr>
            <w:tcW w:w="1872" w:type="dxa"/>
            <w:gridSpan w:val="3"/>
          </w:tcPr>
          <w:p w14:paraId="4D0AC7EE" w14:textId="6E3E2F52" w:rsidR="00A94443" w:rsidRPr="00CB6442" w:rsidRDefault="00A94443" w:rsidP="00A94443">
            <w:pPr>
              <w:pStyle w:val="TableInnerSideHeading"/>
            </w:pPr>
            <w:r w:rsidRPr="00CB6442">
              <w:rPr>
                <w:rFonts w:hint="cs"/>
                <w:rtl/>
              </w:rPr>
              <w:t>סמכויות מיוחדות</w:t>
            </w:r>
          </w:p>
        </w:tc>
        <w:tc>
          <w:tcPr>
            <w:tcW w:w="624" w:type="dxa"/>
          </w:tcPr>
          <w:p w14:paraId="31A4DB37" w14:textId="3C11D5C8" w:rsidR="00A94443" w:rsidRPr="00CB6442" w:rsidRDefault="00A94443" w:rsidP="00A94443">
            <w:pPr>
              <w:pStyle w:val="TableText"/>
            </w:pPr>
            <w:r w:rsidRPr="00CB6442">
              <w:rPr>
                <w:rFonts w:hint="cs"/>
                <w:rtl/>
              </w:rPr>
              <w:t>84יא.</w:t>
            </w:r>
          </w:p>
        </w:tc>
        <w:tc>
          <w:tcPr>
            <w:tcW w:w="4650" w:type="dxa"/>
            <w:gridSpan w:val="2"/>
          </w:tcPr>
          <w:p w14:paraId="1C7A9A16" w14:textId="70963A5B" w:rsidR="00A94443" w:rsidRPr="00CB6442" w:rsidRDefault="00A94443" w:rsidP="00A94443">
            <w:pPr>
              <w:pStyle w:val="TableBlock"/>
            </w:pPr>
            <w:r w:rsidRPr="00CB6442">
              <w:rPr>
                <w:rtl/>
              </w:rPr>
              <w:t xml:space="preserve">הוראות </w:t>
            </w:r>
            <w:r w:rsidRPr="00CB6442">
              <w:rPr>
                <w:rFonts w:hint="eastAsia"/>
                <w:rtl/>
              </w:rPr>
              <w:t>סעיף</w:t>
            </w:r>
            <w:r w:rsidRPr="00CB6442">
              <w:rPr>
                <w:rtl/>
              </w:rPr>
              <w:t xml:space="preserve"> 61א </w:t>
            </w:r>
            <w:r w:rsidRPr="00CB6442">
              <w:rPr>
                <w:rFonts w:hint="eastAsia"/>
                <w:rtl/>
              </w:rPr>
              <w:t>יחולו</w:t>
            </w:r>
            <w:r w:rsidRPr="00CB6442">
              <w:rPr>
                <w:rtl/>
              </w:rPr>
              <w:t xml:space="preserve">, </w:t>
            </w:r>
            <w:r w:rsidRPr="00CB6442">
              <w:rPr>
                <w:rFonts w:hint="eastAsia"/>
                <w:rtl/>
              </w:rPr>
              <w:t>בש</w:t>
            </w:r>
            <w:r w:rsidRPr="00CB6442">
              <w:rPr>
                <w:rtl/>
              </w:rPr>
              <w:t>ינ</w:t>
            </w:r>
            <w:r w:rsidRPr="00CB6442">
              <w:rPr>
                <w:rFonts w:hint="eastAsia"/>
                <w:rtl/>
              </w:rPr>
              <w:t>וי</w:t>
            </w:r>
            <w:r w:rsidRPr="00CB6442">
              <w:rPr>
                <w:rtl/>
              </w:rPr>
              <w:t>ים המחויבים, על הבחירות בבתי סוהר ובבתי מעצר.</w:t>
            </w:r>
            <w:r w:rsidRPr="00CB6442">
              <w:rPr>
                <w:rFonts w:hint="cs"/>
                <w:rtl/>
              </w:rPr>
              <w:t>"</w:t>
            </w:r>
          </w:p>
        </w:tc>
      </w:tr>
    </w:tbl>
    <w:p w14:paraId="1D2D194F" w14:textId="66323A93" w:rsidR="00CB6442" w:rsidRDefault="00CB6442" w:rsidP="00CB6442">
      <w:pPr>
        <w:pStyle w:val="HeadHatzaotHok"/>
        <w:spacing w:before="0"/>
        <w:jc w:val="both"/>
        <w:rPr>
          <w:rtl/>
        </w:rPr>
      </w:pPr>
    </w:p>
    <w:p w14:paraId="5EBF266E" w14:textId="77777777" w:rsidR="00CB6442" w:rsidRPr="00CB6442" w:rsidRDefault="00CB6442" w:rsidP="00CB6442">
      <w:pPr>
        <w:pStyle w:val="HeadHatzaotHok"/>
        <w:spacing w:before="0"/>
        <w:jc w:val="both"/>
        <w:rPr>
          <w:rtl/>
        </w:rPr>
      </w:pPr>
    </w:p>
    <w:p w14:paraId="7F6961CA" w14:textId="77777777" w:rsidR="002D1EE3" w:rsidRPr="00CB6442" w:rsidRDefault="002D1EE3" w:rsidP="004A494A">
      <w:pPr>
        <w:pStyle w:val="HeadDivreiHesber"/>
        <w:rPr>
          <w:rtl/>
        </w:rPr>
      </w:pPr>
      <w:r w:rsidRPr="00CB6442">
        <w:rPr>
          <w:rFonts w:hint="cs"/>
          <w:rtl/>
        </w:rPr>
        <w:t>דברי הסבר</w:t>
      </w:r>
    </w:p>
    <w:p w14:paraId="67C859A7" w14:textId="72917EC4" w:rsidR="00D857BD" w:rsidRPr="00CB6442" w:rsidRDefault="00D857BD" w:rsidP="00CB6442">
      <w:pPr>
        <w:pStyle w:val="Hesber"/>
        <w:rPr>
          <w:rtl/>
        </w:rPr>
      </w:pPr>
      <w:r w:rsidRPr="00CB6442">
        <w:rPr>
          <w:rtl/>
        </w:rPr>
        <w:t xml:space="preserve">בעבר נמנעה זכות ההצבעה מאסירים בישראל הן בבחירות לכנסת והן בבחירות לרשויות מקומיות. מציאות זו נוצרה בשל לקונה בחוק אשר מחד </w:t>
      </w:r>
      <w:r w:rsidR="00031D2F" w:rsidRPr="00CB6442">
        <w:rPr>
          <w:rtl/>
        </w:rPr>
        <w:t xml:space="preserve">גיסא </w:t>
      </w:r>
      <w:r w:rsidRPr="00CB6442">
        <w:rPr>
          <w:rtl/>
        </w:rPr>
        <w:t>לא שלל את זכות ההצבעה מאסירים אך מאידך</w:t>
      </w:r>
      <w:r w:rsidR="00031D2F" w:rsidRPr="00CB6442">
        <w:rPr>
          <w:rtl/>
        </w:rPr>
        <w:t xml:space="preserve"> גיסא</w:t>
      </w:r>
      <w:r w:rsidRPr="00CB6442">
        <w:rPr>
          <w:rtl/>
        </w:rPr>
        <w:t xml:space="preserve"> לא הסדיר את הפרוצדורה בה תתאפשר זכות הצבעה בכלא. </w:t>
      </w:r>
    </w:p>
    <w:p w14:paraId="7F918093" w14:textId="72EC0584" w:rsidR="00D857BD" w:rsidRPr="00CB6442" w:rsidRDefault="00CB6442" w:rsidP="00CB6442">
      <w:pPr>
        <w:pStyle w:val="Hesber"/>
      </w:pPr>
      <w:r>
        <w:rPr>
          <w:rtl/>
        </w:rPr>
        <w:t>במהלך השנים הוגשו עתירות לבג"</w:t>
      </w:r>
      <w:r>
        <w:rPr>
          <w:rFonts w:hint="cs"/>
          <w:rtl/>
        </w:rPr>
        <w:t>ץ</w:t>
      </w:r>
      <w:r w:rsidR="00D857BD" w:rsidRPr="00CB6442">
        <w:rPr>
          <w:rtl/>
        </w:rPr>
        <w:t xml:space="preserve"> הנוגעות לזכות ההצבעה לאסירים. </w:t>
      </w:r>
      <w:r>
        <w:rPr>
          <w:rFonts w:hint="cs"/>
          <w:rtl/>
        </w:rPr>
        <w:t>ב</w:t>
      </w:r>
      <w:r>
        <w:rPr>
          <w:rtl/>
        </w:rPr>
        <w:t>בג"</w:t>
      </w:r>
      <w:r>
        <w:rPr>
          <w:rFonts w:hint="cs"/>
          <w:rtl/>
        </w:rPr>
        <w:t xml:space="preserve">ץ </w:t>
      </w:r>
      <w:r w:rsidR="00031D2F" w:rsidRPr="00CB6442">
        <w:rPr>
          <w:rFonts w:hint="cs"/>
          <w:rtl/>
        </w:rPr>
        <w:t xml:space="preserve">337/84 </w:t>
      </w:r>
      <w:r w:rsidR="00031D2F" w:rsidRPr="00CB6442">
        <w:rPr>
          <w:b/>
          <w:bCs/>
          <w:rtl/>
        </w:rPr>
        <w:t>הוקמה ואח' נ' שר הפנים</w:t>
      </w:r>
      <w:r w:rsidR="00031D2F" w:rsidRPr="00CB6442">
        <w:rPr>
          <w:rFonts w:hint="cs"/>
          <w:rtl/>
        </w:rPr>
        <w:t>, פ"ד לח(2) 826 (1984)</w:t>
      </w:r>
      <w:r w:rsidR="00D857BD" w:rsidRPr="00CB6442">
        <w:rPr>
          <w:rtl/>
        </w:rPr>
        <w:t xml:space="preserve"> </w:t>
      </w:r>
      <w:r>
        <w:rPr>
          <w:rFonts w:hint="cs"/>
          <w:rtl/>
        </w:rPr>
        <w:t xml:space="preserve">קבע ביהמ"ש </w:t>
      </w:r>
      <w:r w:rsidR="00D857BD" w:rsidRPr="00CB6442">
        <w:rPr>
          <w:rtl/>
        </w:rPr>
        <w:t>קביעות עקרוניות בנוגע לזכות ההצבעה בכלל ולאסירים בפרט</w:t>
      </w:r>
      <w:r>
        <w:rPr>
          <w:rFonts w:hint="cs"/>
          <w:rtl/>
        </w:rPr>
        <w:t xml:space="preserve">. </w:t>
      </w:r>
      <w:r w:rsidR="00D857BD" w:rsidRPr="00CB6442">
        <w:rPr>
          <w:rFonts w:hint="cs"/>
          <w:rtl/>
        </w:rPr>
        <w:t>זכות</w:t>
      </w:r>
      <w:r w:rsidR="00D857BD" w:rsidRPr="00CB6442">
        <w:rPr>
          <w:rtl/>
        </w:rPr>
        <w:t xml:space="preserve"> </w:t>
      </w:r>
      <w:r w:rsidR="00D857BD" w:rsidRPr="00CB6442">
        <w:rPr>
          <w:rFonts w:hint="cs"/>
          <w:rtl/>
        </w:rPr>
        <w:t>ההצבעה</w:t>
      </w:r>
      <w:r w:rsidR="00D857BD" w:rsidRPr="00CB6442">
        <w:rPr>
          <w:rtl/>
        </w:rPr>
        <w:t xml:space="preserve"> </w:t>
      </w:r>
      <w:r w:rsidR="00D857BD" w:rsidRPr="00CB6442">
        <w:rPr>
          <w:rFonts w:hint="cs"/>
          <w:rtl/>
        </w:rPr>
        <w:t>היא</w:t>
      </w:r>
      <w:r w:rsidR="00D857BD" w:rsidRPr="00CB6442">
        <w:rPr>
          <w:rtl/>
        </w:rPr>
        <w:t xml:space="preserve"> </w:t>
      </w:r>
      <w:r w:rsidR="00D857BD" w:rsidRPr="00CB6442">
        <w:rPr>
          <w:rFonts w:hint="cs"/>
          <w:rtl/>
        </w:rPr>
        <w:t>זכות</w:t>
      </w:r>
      <w:r w:rsidR="00D857BD" w:rsidRPr="00CB6442">
        <w:rPr>
          <w:rtl/>
        </w:rPr>
        <w:t xml:space="preserve"> </w:t>
      </w:r>
      <w:r w:rsidR="00D857BD" w:rsidRPr="00CB6442">
        <w:rPr>
          <w:rFonts w:hint="cs"/>
          <w:rtl/>
        </w:rPr>
        <w:t>יסוד</w:t>
      </w:r>
      <w:r w:rsidR="00D857BD" w:rsidRPr="00CB6442">
        <w:rPr>
          <w:rtl/>
        </w:rPr>
        <w:t xml:space="preserve"> </w:t>
      </w:r>
      <w:r w:rsidR="00D857BD" w:rsidRPr="00CB6442">
        <w:rPr>
          <w:rFonts w:hint="cs"/>
          <w:rtl/>
        </w:rPr>
        <w:t>במדינה</w:t>
      </w:r>
      <w:r w:rsidR="00D857BD" w:rsidRPr="00CB6442">
        <w:rPr>
          <w:rtl/>
        </w:rPr>
        <w:t xml:space="preserve"> </w:t>
      </w:r>
      <w:r w:rsidR="00D857BD" w:rsidRPr="00CB6442">
        <w:rPr>
          <w:rFonts w:hint="cs"/>
          <w:rtl/>
        </w:rPr>
        <w:t>דמוקרטית</w:t>
      </w:r>
      <w:r w:rsidR="00D857BD" w:rsidRPr="00CB6442">
        <w:rPr>
          <w:rtl/>
        </w:rPr>
        <w:t xml:space="preserve">, </w:t>
      </w:r>
      <w:r w:rsidR="00D857BD" w:rsidRPr="00CB6442">
        <w:rPr>
          <w:rFonts w:hint="cs"/>
          <w:rtl/>
        </w:rPr>
        <w:t>המעוגנת</w:t>
      </w:r>
      <w:r w:rsidR="00D857BD" w:rsidRPr="00CB6442">
        <w:rPr>
          <w:rtl/>
        </w:rPr>
        <w:t xml:space="preserve"> </w:t>
      </w:r>
      <w:r w:rsidR="00D857BD" w:rsidRPr="00CB6442">
        <w:rPr>
          <w:rFonts w:hint="cs"/>
          <w:rtl/>
        </w:rPr>
        <w:t>במדינתנו</w:t>
      </w:r>
      <w:r w:rsidR="00D857BD" w:rsidRPr="00CB6442">
        <w:rPr>
          <w:rtl/>
        </w:rPr>
        <w:t xml:space="preserve"> </w:t>
      </w:r>
      <w:r w:rsidR="00D857BD" w:rsidRPr="00CB6442">
        <w:rPr>
          <w:rFonts w:hint="cs"/>
          <w:rtl/>
        </w:rPr>
        <w:t>בחוק</w:t>
      </w:r>
      <w:r w:rsidR="00EA5FBD">
        <w:rPr>
          <w:rFonts w:hint="cs"/>
          <w:rtl/>
        </w:rPr>
        <w:t>-</w:t>
      </w:r>
      <w:r w:rsidR="00D857BD" w:rsidRPr="00CB6442">
        <w:rPr>
          <w:rFonts w:hint="cs"/>
          <w:rtl/>
        </w:rPr>
        <w:t>יסוד</w:t>
      </w:r>
      <w:r w:rsidR="00D857BD" w:rsidRPr="00CB6442">
        <w:rPr>
          <w:rtl/>
        </w:rPr>
        <w:t xml:space="preserve">: </w:t>
      </w:r>
      <w:r w:rsidR="00D857BD" w:rsidRPr="00CB6442">
        <w:rPr>
          <w:rFonts w:hint="cs"/>
          <w:rtl/>
        </w:rPr>
        <w:t>הכנסת</w:t>
      </w:r>
      <w:r>
        <w:rPr>
          <w:rFonts w:hint="cs"/>
          <w:rtl/>
        </w:rPr>
        <w:t>.</w:t>
      </w:r>
      <w:r w:rsidR="00031D2F" w:rsidRPr="00CB6442">
        <w:rPr>
          <w:rtl/>
        </w:rPr>
        <w:t xml:space="preserve"> </w:t>
      </w:r>
      <w:r w:rsidR="00D857BD" w:rsidRPr="00CB6442">
        <w:rPr>
          <w:rFonts w:hint="cs"/>
          <w:rtl/>
        </w:rPr>
        <w:t>אסיר</w:t>
      </w:r>
      <w:r w:rsidR="00D857BD" w:rsidRPr="00CB6442">
        <w:rPr>
          <w:rtl/>
        </w:rPr>
        <w:t xml:space="preserve"> </w:t>
      </w:r>
      <w:r w:rsidR="00D857BD" w:rsidRPr="00CB6442">
        <w:rPr>
          <w:rFonts w:hint="cs"/>
          <w:rtl/>
        </w:rPr>
        <w:t>הוא</w:t>
      </w:r>
      <w:r w:rsidR="00D857BD" w:rsidRPr="00CB6442">
        <w:rPr>
          <w:rtl/>
        </w:rPr>
        <w:t xml:space="preserve"> </w:t>
      </w:r>
      <w:r w:rsidR="00D857BD" w:rsidRPr="00CB6442">
        <w:rPr>
          <w:rFonts w:hint="cs"/>
          <w:rtl/>
        </w:rPr>
        <w:t>אזרח</w:t>
      </w:r>
      <w:r w:rsidR="00D857BD" w:rsidRPr="00CB6442">
        <w:rPr>
          <w:rtl/>
        </w:rPr>
        <w:t xml:space="preserve"> </w:t>
      </w:r>
      <w:r w:rsidR="00D857BD" w:rsidRPr="00CB6442">
        <w:rPr>
          <w:rFonts w:hint="cs"/>
          <w:rtl/>
        </w:rPr>
        <w:t>שנשללו</w:t>
      </w:r>
      <w:r w:rsidR="00D857BD" w:rsidRPr="00CB6442">
        <w:rPr>
          <w:rtl/>
        </w:rPr>
        <w:t xml:space="preserve"> </w:t>
      </w:r>
      <w:r w:rsidR="00D857BD" w:rsidRPr="00CB6442">
        <w:rPr>
          <w:rFonts w:hint="cs"/>
          <w:rtl/>
        </w:rPr>
        <w:t>ממנו</w:t>
      </w:r>
      <w:r w:rsidR="00D857BD" w:rsidRPr="00CB6442">
        <w:rPr>
          <w:rtl/>
        </w:rPr>
        <w:t xml:space="preserve"> </w:t>
      </w:r>
      <w:r w:rsidR="00D857BD" w:rsidRPr="00CB6442">
        <w:rPr>
          <w:rFonts w:hint="cs"/>
          <w:rtl/>
        </w:rPr>
        <w:t>הזכות</w:t>
      </w:r>
      <w:r w:rsidR="00D857BD" w:rsidRPr="00CB6442">
        <w:rPr>
          <w:rtl/>
        </w:rPr>
        <w:t xml:space="preserve"> </w:t>
      </w:r>
      <w:r w:rsidR="00D857BD" w:rsidRPr="00CB6442">
        <w:rPr>
          <w:rFonts w:hint="cs"/>
          <w:rtl/>
        </w:rPr>
        <w:t>לחירות</w:t>
      </w:r>
      <w:r w:rsidR="00D857BD" w:rsidRPr="00CB6442">
        <w:rPr>
          <w:rtl/>
        </w:rPr>
        <w:t xml:space="preserve"> </w:t>
      </w:r>
      <w:r w:rsidR="00D857BD" w:rsidRPr="00CB6442">
        <w:rPr>
          <w:rFonts w:hint="cs"/>
          <w:rtl/>
        </w:rPr>
        <w:t>וחופש</w:t>
      </w:r>
      <w:r w:rsidR="00D857BD" w:rsidRPr="00CB6442">
        <w:rPr>
          <w:rtl/>
        </w:rPr>
        <w:t xml:space="preserve"> </w:t>
      </w:r>
      <w:r w:rsidR="00D857BD" w:rsidRPr="00CB6442">
        <w:rPr>
          <w:rFonts w:hint="cs"/>
          <w:rtl/>
        </w:rPr>
        <w:t>התנועה</w:t>
      </w:r>
      <w:r w:rsidR="00D857BD" w:rsidRPr="00CB6442">
        <w:rPr>
          <w:rtl/>
        </w:rPr>
        <w:t xml:space="preserve">, </w:t>
      </w:r>
      <w:r w:rsidR="00D857BD" w:rsidRPr="00CB6442">
        <w:rPr>
          <w:rFonts w:hint="cs"/>
          <w:rtl/>
        </w:rPr>
        <w:t>אך</w:t>
      </w:r>
      <w:r w:rsidR="00D857BD" w:rsidRPr="00CB6442">
        <w:rPr>
          <w:rtl/>
        </w:rPr>
        <w:t xml:space="preserve"> </w:t>
      </w:r>
      <w:r w:rsidR="00D857BD" w:rsidRPr="00CB6442">
        <w:rPr>
          <w:rFonts w:hint="cs"/>
          <w:rtl/>
        </w:rPr>
        <w:t>כל</w:t>
      </w:r>
      <w:r w:rsidR="00D857BD" w:rsidRPr="00CB6442">
        <w:rPr>
          <w:rtl/>
        </w:rPr>
        <w:t xml:space="preserve"> </w:t>
      </w:r>
      <w:r w:rsidR="00D857BD" w:rsidRPr="00CB6442">
        <w:rPr>
          <w:rFonts w:hint="cs"/>
          <w:rtl/>
        </w:rPr>
        <w:t>שאר</w:t>
      </w:r>
      <w:r w:rsidR="00D857BD" w:rsidRPr="00CB6442">
        <w:rPr>
          <w:rtl/>
        </w:rPr>
        <w:t xml:space="preserve"> </w:t>
      </w:r>
      <w:r w:rsidR="00D857BD" w:rsidRPr="00CB6442">
        <w:rPr>
          <w:rFonts w:hint="cs"/>
          <w:rtl/>
        </w:rPr>
        <w:t>הזכויות</w:t>
      </w:r>
      <w:r w:rsidR="00D857BD" w:rsidRPr="00CB6442">
        <w:rPr>
          <w:rtl/>
        </w:rPr>
        <w:t xml:space="preserve">, </w:t>
      </w:r>
      <w:r w:rsidR="00D857BD" w:rsidRPr="00CB6442">
        <w:rPr>
          <w:rFonts w:hint="cs"/>
          <w:rtl/>
        </w:rPr>
        <w:t>כל</w:t>
      </w:r>
      <w:r w:rsidR="00D857BD" w:rsidRPr="00CB6442">
        <w:rPr>
          <w:rtl/>
        </w:rPr>
        <w:t xml:space="preserve"> </w:t>
      </w:r>
      <w:r w:rsidR="00D857BD" w:rsidRPr="00CB6442">
        <w:rPr>
          <w:rFonts w:hint="cs"/>
          <w:rtl/>
        </w:rPr>
        <w:t>עוד</w:t>
      </w:r>
      <w:r w:rsidR="00D857BD" w:rsidRPr="00CB6442">
        <w:rPr>
          <w:rtl/>
        </w:rPr>
        <w:t xml:space="preserve"> </w:t>
      </w:r>
      <w:r w:rsidR="00D857BD" w:rsidRPr="00CB6442">
        <w:rPr>
          <w:rFonts w:hint="cs"/>
          <w:rtl/>
        </w:rPr>
        <w:t>לא</w:t>
      </w:r>
      <w:r w:rsidR="00D857BD" w:rsidRPr="00CB6442">
        <w:rPr>
          <w:rtl/>
        </w:rPr>
        <w:t xml:space="preserve"> </w:t>
      </w:r>
      <w:r w:rsidR="00D857BD" w:rsidRPr="00CB6442">
        <w:rPr>
          <w:rFonts w:hint="cs"/>
          <w:rtl/>
        </w:rPr>
        <w:t>נשללו</w:t>
      </w:r>
      <w:r w:rsidR="00D857BD" w:rsidRPr="00CB6442">
        <w:rPr>
          <w:rtl/>
        </w:rPr>
        <w:t xml:space="preserve"> </w:t>
      </w:r>
      <w:r w:rsidR="00D857BD" w:rsidRPr="00CB6442">
        <w:rPr>
          <w:rFonts w:hint="cs"/>
          <w:rtl/>
        </w:rPr>
        <w:t>במפורש</w:t>
      </w:r>
      <w:r w:rsidR="00D857BD" w:rsidRPr="00CB6442">
        <w:rPr>
          <w:rtl/>
        </w:rPr>
        <w:t xml:space="preserve">, </w:t>
      </w:r>
      <w:r w:rsidR="00D857BD" w:rsidRPr="00CB6442">
        <w:rPr>
          <w:rFonts w:hint="cs"/>
          <w:rtl/>
        </w:rPr>
        <w:t>עומדות</w:t>
      </w:r>
      <w:r w:rsidR="00D857BD" w:rsidRPr="00CB6442">
        <w:rPr>
          <w:rtl/>
        </w:rPr>
        <w:t xml:space="preserve"> </w:t>
      </w:r>
      <w:r w:rsidR="00D857BD" w:rsidRPr="00CB6442">
        <w:rPr>
          <w:rFonts w:hint="cs"/>
          <w:rtl/>
        </w:rPr>
        <w:t>בעינן</w:t>
      </w:r>
      <w:r w:rsidR="00D857BD" w:rsidRPr="00CB6442">
        <w:t>.</w:t>
      </w:r>
    </w:p>
    <w:p w14:paraId="0BFE862F" w14:textId="2FF25C98" w:rsidR="00D857BD" w:rsidRPr="00CB6442" w:rsidRDefault="00D857BD" w:rsidP="00CB6442">
      <w:pPr>
        <w:pStyle w:val="Hesber"/>
        <w:rPr>
          <w:rtl/>
        </w:rPr>
      </w:pPr>
      <w:r w:rsidRPr="00CB6442">
        <w:rPr>
          <w:rtl/>
        </w:rPr>
        <w:t>בעקבות העתירה תוקן חוק הבחירות לכנסת</w:t>
      </w:r>
      <w:r w:rsidR="00CB6442">
        <w:rPr>
          <w:rFonts w:hint="cs"/>
          <w:rtl/>
        </w:rPr>
        <w:t xml:space="preserve"> בשנת 1986</w:t>
      </w:r>
      <w:r w:rsidR="00CB6442">
        <w:rPr>
          <w:rtl/>
        </w:rPr>
        <w:t xml:space="preserve"> (תיקון מס' 17</w:t>
      </w:r>
      <w:r w:rsidR="00CB6442">
        <w:rPr>
          <w:rFonts w:hint="cs"/>
          <w:rtl/>
        </w:rPr>
        <w:t>) באופן</w:t>
      </w:r>
      <w:r w:rsidR="00CB6442">
        <w:rPr>
          <w:rtl/>
        </w:rPr>
        <w:t xml:space="preserve"> אשר </w:t>
      </w:r>
      <w:r w:rsidR="00CB6442">
        <w:rPr>
          <w:rFonts w:hint="cs"/>
          <w:rtl/>
        </w:rPr>
        <w:t>מ</w:t>
      </w:r>
      <w:r w:rsidRPr="00CB6442">
        <w:rPr>
          <w:rtl/>
        </w:rPr>
        <w:t>סדיר בחקיקה את זכות ההצבעה לאסירים לבחירות הכלליות. לחוק הבחירות לכנסת נוסף פרק  י'1: בחירות בבתי סוהר ובבתי מעצר, בו מסדיר המחוקק את הפרוצדורה להצבעת אסירים בבחירות הכלליות. סעיף 116 ב(ב) מעגן את זכותם זו. כיום אסירים בישראל מצביעים בבחירות הכלליות לכנסת באמצעות קלפי ניידת.</w:t>
      </w:r>
    </w:p>
    <w:p w14:paraId="3E6E7970" w14:textId="639C96D5" w:rsidR="00D857BD" w:rsidRPr="00CB6442" w:rsidRDefault="00EA5FBD" w:rsidP="00CB6442">
      <w:pPr>
        <w:pStyle w:val="Hesber"/>
        <w:rPr>
          <w:rtl/>
        </w:rPr>
      </w:pPr>
      <w:r>
        <w:rPr>
          <w:rFonts w:hint="cs"/>
          <w:rtl/>
        </w:rPr>
        <w:t>ו</w:t>
      </w:r>
      <w:r w:rsidR="00D857BD" w:rsidRPr="00CB6442">
        <w:rPr>
          <w:rtl/>
        </w:rPr>
        <w:t>אולם, זכות ההצבעה נשללת מאסירים ועצורים כאשר מדובר בבחירות לרשויות המקומיות בשל אותה לקונה פרוצדורלית הנעדרת מחוק הרשויות המקומיות. מטרת הצעת חוק זו לעגן את זכות ההצבעה בבחירות לרשויות המקומיות של אסירים ולהסדיר את ההיבט הפרוצדורלי בדומה לבחירות לכנסת</w:t>
      </w:r>
      <w:r w:rsidR="00D857BD" w:rsidRPr="00CB6442">
        <w:t>.</w:t>
      </w:r>
      <w:r w:rsidR="00D857BD" w:rsidRPr="00CB6442">
        <w:rPr>
          <w:rtl/>
        </w:rPr>
        <w:t xml:space="preserve"> יש לציין כי בחוק הרשויות המקומיות (בחירות), הנושא מוסדר עבור שוטרים וחיילים, אבל לא עבור אסירים ועצורים.</w:t>
      </w:r>
    </w:p>
    <w:p w14:paraId="2F3598A7" w14:textId="25C74D0E" w:rsidR="00D857BD" w:rsidRPr="00CB6442" w:rsidRDefault="00D857BD" w:rsidP="00CB6442">
      <w:pPr>
        <w:pStyle w:val="Hesber"/>
        <w:rPr>
          <w:rtl/>
        </w:rPr>
      </w:pPr>
      <w:r w:rsidRPr="00CB6442">
        <w:rPr>
          <w:rtl/>
        </w:rPr>
        <w:t>אסירים בישראל אינם משנים את כתובת מגורים שעה שהם נכנסים למאסר</w:t>
      </w:r>
      <w:r w:rsidR="00031D2F" w:rsidRPr="00CB6442">
        <w:rPr>
          <w:rFonts w:hint="cs"/>
          <w:rtl/>
        </w:rPr>
        <w:t xml:space="preserve"> </w:t>
      </w:r>
      <w:r w:rsidRPr="00CB6442">
        <w:rPr>
          <w:rtl/>
        </w:rPr>
        <w:t>ועל כן נמנים בגדרי החוק</w:t>
      </w:r>
      <w:r w:rsidR="00EA5FBD">
        <w:rPr>
          <w:rFonts w:hint="cs"/>
          <w:rtl/>
        </w:rPr>
        <w:t xml:space="preserve"> עם ה</w:t>
      </w:r>
      <w:r w:rsidRPr="00CB6442">
        <w:rPr>
          <w:rtl/>
        </w:rPr>
        <w:t>זכאים להצביע בבחירות מכוח רישום בפנקס הבוחרים של הרשות. על כן, קיימת לקונה בחוק, בדומה ללקונה ההיסטורית אשר מעגנת את זכות ההצבעה לכנסת בעבור אוכלוסיית האסירים בישראל. לפי פסיקת בג"ץ בעבר, כל עוד לא נשללה זכות ההצבעה במפורש, הזכות קיימת ועומדת ועל הרשויות לפעול ולהסדיר את ההיבט הפרוצדורלי כך שאסירים יוכלו לממש את זכותם</w:t>
      </w:r>
      <w:r w:rsidRPr="00CB6442">
        <w:t>.</w:t>
      </w:r>
    </w:p>
    <w:p w14:paraId="362E05C7" w14:textId="647A9BD3" w:rsidR="00D857BD" w:rsidRPr="00CB6442" w:rsidRDefault="00D857BD" w:rsidP="00CB6442">
      <w:pPr>
        <w:pStyle w:val="Hesber"/>
        <w:rPr>
          <w:rtl/>
        </w:rPr>
      </w:pPr>
      <w:r w:rsidRPr="00CB6442">
        <w:rPr>
          <w:rtl/>
        </w:rPr>
        <w:t xml:space="preserve">לרשות המקומית השפעה גדולה על חיי הפרט השוטפים והזכות להצביע לרשות העיר חשובה לפחות כמו הזכות להצביע לכנסת ישראל. המשקל של כל תושב ברשות המקומית הוא גדול לאין שיעור ממשקל המצביע בבחירות הכלליות. </w:t>
      </w:r>
      <w:r w:rsidR="00EA5FBD">
        <w:rPr>
          <w:rtl/>
        </w:rPr>
        <w:t>תוצאות הבחירות רלוונטיות לאסירי</w:t>
      </w:r>
      <w:r w:rsidRPr="00CB6442">
        <w:rPr>
          <w:rtl/>
        </w:rPr>
        <w:t xml:space="preserve"> גם בשעת שהותו במאסר שכן קהילתו, משפחתו וביתו חוסים תחת שלטון הרשות וזהו המקום אליו הוא חוזר בחופשותיו ולאחר שחרורו. כאשר ניתנת לאסיר אפשרות לבחור בבחירות המקומיות נשמר הקשר של האסיר עם הקהילה ועם החברה, נדבך חשוב בתהליך השיקום.</w:t>
      </w:r>
    </w:p>
    <w:p w14:paraId="1EA0653B" w14:textId="6DE1723A" w:rsidR="00D857BD" w:rsidRPr="00CB6442" w:rsidRDefault="00D857BD" w:rsidP="00CB6442">
      <w:pPr>
        <w:pStyle w:val="Hesber"/>
        <w:rPr>
          <w:rtl/>
        </w:rPr>
      </w:pPr>
      <w:r w:rsidRPr="00CB6442">
        <w:rPr>
          <w:rtl/>
        </w:rPr>
        <w:t>הזכות להשתתפות בבחירות דמוקרטיות היא זכות יסוד של כל אזרח במדינה, והצעת חוק זו מתקנת את העוול הקיים כיו</w:t>
      </w:r>
      <w:r w:rsidR="004857DF">
        <w:rPr>
          <w:rtl/>
        </w:rPr>
        <w:t xml:space="preserve">ם המונע מאסירים ועצורים לממש </w:t>
      </w:r>
      <w:r w:rsidRPr="00CB6442">
        <w:rPr>
          <w:rtl/>
        </w:rPr>
        <w:t xml:space="preserve">זכותם זו. </w:t>
      </w:r>
    </w:p>
    <w:p w14:paraId="565DF2BA" w14:textId="77777777" w:rsidR="00EA5FBD" w:rsidRPr="0022704F" w:rsidRDefault="00D857BD" w:rsidP="00EA5FBD">
      <w:pPr>
        <w:spacing w:before="0" w:line="240" w:lineRule="auto"/>
        <w:ind w:left="340" w:firstLine="0"/>
        <w:rPr>
          <w:rFonts w:ascii="Arial" w:eastAsia="Arial Unicode MS" w:hAnsi="Arial" w:cs="David"/>
          <w:snapToGrid w:val="0"/>
          <w:spacing w:val="0"/>
          <w:sz w:val="20"/>
          <w:szCs w:val="26"/>
          <w:rtl/>
        </w:rPr>
      </w:pPr>
      <w:r w:rsidRPr="009959BE">
        <w:rPr>
          <w:sz w:val="26"/>
          <w:rtl/>
        </w:rPr>
        <w:t xml:space="preserve"> </w:t>
      </w:r>
      <w:r w:rsidR="00EA5FBD" w:rsidRPr="0022704F">
        <w:rPr>
          <w:rFonts w:ascii="Arial" w:eastAsia="Arial Unicode MS" w:hAnsi="Arial" w:cs="David"/>
          <w:snapToGrid w:val="0"/>
          <w:spacing w:val="0"/>
          <w:sz w:val="20"/>
          <w:szCs w:val="26"/>
          <w:rtl/>
        </w:rPr>
        <w:t>---------------------------------</w:t>
      </w:r>
    </w:p>
    <w:p w14:paraId="6D35AEDF" w14:textId="77777777" w:rsidR="00EA5FBD" w:rsidRPr="0022704F" w:rsidRDefault="00EA5FBD" w:rsidP="00EA5FBD">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הוגשה ליו"ר הכנסת והסגנים</w:t>
      </w:r>
    </w:p>
    <w:p w14:paraId="3F829108" w14:textId="77777777" w:rsidR="00EA5FBD" w:rsidRPr="0022704F" w:rsidRDefault="00EA5FBD" w:rsidP="00EA5FBD">
      <w:pPr>
        <w:spacing w:before="0" w:line="240" w:lineRule="auto"/>
        <w:ind w:left="340" w:firstLine="0"/>
        <w:rPr>
          <w:rFonts w:ascii="Arial" w:eastAsia="Arial Unicode MS" w:hAnsi="Arial" w:cs="David"/>
          <w:snapToGrid w:val="0"/>
          <w:spacing w:val="0"/>
          <w:sz w:val="20"/>
          <w:szCs w:val="26"/>
          <w:rtl/>
        </w:rPr>
      </w:pPr>
      <w:r w:rsidRPr="0022704F">
        <w:rPr>
          <w:rFonts w:ascii="Arial" w:eastAsia="Arial Unicode MS" w:hAnsi="Arial" w:cs="David"/>
          <w:snapToGrid w:val="0"/>
          <w:spacing w:val="0"/>
          <w:sz w:val="20"/>
          <w:szCs w:val="26"/>
          <w:rtl/>
        </w:rPr>
        <w:t>והונחה על שולחן הכנסת ביום</w:t>
      </w:r>
    </w:p>
    <w:p w14:paraId="7F6961CB" w14:textId="1565F88B" w:rsidR="00E13C27" w:rsidRDefault="00EA5FBD" w:rsidP="00EA5FBD">
      <w:pPr>
        <w:spacing w:before="0" w:line="240" w:lineRule="auto"/>
        <w:ind w:left="340" w:firstLine="0"/>
        <w:rPr>
          <w:rtl/>
        </w:rPr>
      </w:pPr>
      <w:r>
        <w:rPr>
          <w:rFonts w:ascii="Arial" w:eastAsia="Arial Unicode MS" w:hAnsi="Arial" w:cs="David" w:hint="cs"/>
          <w:snapToGrid w:val="0"/>
          <w:spacing w:val="0"/>
          <w:sz w:val="20"/>
          <w:szCs w:val="26"/>
          <w:rtl/>
        </w:rPr>
        <w:t>ט' בטבת התשע"ו</w:t>
      </w:r>
      <w:r w:rsidRPr="00935520">
        <w:rPr>
          <w:rFonts w:ascii="Arial" w:eastAsia="Arial Unicode MS" w:hAnsi="Arial" w:cs="David" w:hint="cs"/>
          <w:snapToGrid w:val="0"/>
          <w:spacing w:val="0"/>
          <w:sz w:val="20"/>
          <w:szCs w:val="26"/>
          <w:rtl/>
        </w:rPr>
        <w:t xml:space="preserve"> – </w:t>
      </w:r>
      <w:r>
        <w:rPr>
          <w:rFonts w:ascii="Arial" w:eastAsia="Arial Unicode MS" w:hAnsi="Arial" w:cs="David" w:hint="cs"/>
          <w:snapToGrid w:val="0"/>
          <w:spacing w:val="0"/>
          <w:sz w:val="20"/>
          <w:szCs w:val="26"/>
          <w:rtl/>
        </w:rPr>
        <w:t>21</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12</w:t>
      </w:r>
      <w:r w:rsidRPr="00935520">
        <w:rPr>
          <w:rFonts w:ascii="Arial" w:eastAsia="Arial Unicode MS" w:hAnsi="Arial" w:cs="David" w:hint="cs"/>
          <w:snapToGrid w:val="0"/>
          <w:spacing w:val="0"/>
          <w:sz w:val="20"/>
          <w:szCs w:val="26"/>
          <w:rtl/>
        </w:rPr>
        <w:t>.</w:t>
      </w:r>
      <w:r>
        <w:rPr>
          <w:rFonts w:ascii="Arial" w:eastAsia="Arial Unicode MS" w:hAnsi="Arial" w:cs="David" w:hint="cs"/>
          <w:snapToGrid w:val="0"/>
          <w:spacing w:val="0"/>
          <w:sz w:val="20"/>
          <w:szCs w:val="26"/>
          <w:rtl/>
        </w:rPr>
        <w:t>15</w:t>
      </w: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F94308" w14:textId="77777777" w:rsidR="008669DD" w:rsidRDefault="008669DD">
      <w:r>
        <w:separator/>
      </w:r>
    </w:p>
  </w:endnote>
  <w:endnote w:type="continuationSeparator" w:id="0">
    <w:p w14:paraId="54F444B6" w14:textId="77777777" w:rsidR="008669DD" w:rsidRDefault="008669DD">
      <w:r>
        <w:continuationSeparator/>
      </w:r>
    </w:p>
  </w:endnote>
  <w:endnote w:type="continuationNotice" w:id="1">
    <w:p w14:paraId="357B773C" w14:textId="77777777" w:rsidR="008669DD" w:rsidRDefault="008669D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F0F2A">
      <w:rPr>
        <w:rStyle w:val="ab"/>
        <w:noProof/>
        <w:rtl/>
      </w:rPr>
      <w:t>5</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222D3E" w14:textId="77777777" w:rsidR="008669DD" w:rsidRDefault="008669DD">
      <w:r>
        <w:separator/>
      </w:r>
    </w:p>
  </w:footnote>
  <w:footnote w:type="continuationSeparator" w:id="0">
    <w:p w14:paraId="4250D23C" w14:textId="77777777" w:rsidR="008669DD" w:rsidRDefault="008669DD">
      <w:r>
        <w:continuationSeparator/>
      </w:r>
    </w:p>
  </w:footnote>
  <w:footnote w:type="continuationNotice" w:id="1">
    <w:p w14:paraId="183B75E2" w14:textId="77777777" w:rsidR="008669DD" w:rsidRDefault="008669DD"/>
  </w:footnote>
  <w:footnote w:id="2">
    <w:p w14:paraId="24E63892" w14:textId="77777777" w:rsidR="00E60C10" w:rsidRDefault="00E60C10" w:rsidP="00E60C10">
      <w:pPr>
        <w:pStyle w:val="a4"/>
      </w:pPr>
      <w:r>
        <w:rPr>
          <w:rStyle w:val="a6"/>
        </w:rPr>
        <w:footnoteRef/>
      </w:r>
      <w:r>
        <w:rPr>
          <w:rtl/>
        </w:rPr>
        <w:t xml:space="preserve"> </w:t>
      </w:r>
      <w:r>
        <w:rPr>
          <w:rFonts w:hint="cs"/>
          <w:rtl/>
        </w:rPr>
        <w:t>ס"ח התשכ"ה, עמ' 248.</w:t>
      </w:r>
    </w:p>
  </w:footnote>
  <w:footnote w:id="3">
    <w:p w14:paraId="0C9789C0" w14:textId="0FD2DC55" w:rsidR="00E60C10" w:rsidRDefault="00E60C10">
      <w:pPr>
        <w:pStyle w:val="a4"/>
      </w:pPr>
      <w:r>
        <w:rPr>
          <w:rStyle w:val="a6"/>
        </w:rPr>
        <w:footnoteRef/>
      </w:r>
      <w:r>
        <w:rPr>
          <w:rtl/>
        </w:rPr>
        <w:t xml:space="preserve"> </w:t>
      </w:r>
      <w:r>
        <w:rPr>
          <w:rFonts w:hint="cs"/>
          <w:rtl/>
        </w:rPr>
        <w:t>דיני מדינת ישראל, נוסח חדש 21, עמ' 459.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0C134C"/>
    <w:multiLevelType w:val="hybridMultilevel"/>
    <w:tmpl w:val="ABC2AA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3C3FD3"/>
    <w:multiLevelType w:val="hybridMultilevel"/>
    <w:tmpl w:val="6E2E3A44"/>
    <w:lvl w:ilvl="0" w:tplc="CD00FC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6917D5"/>
    <w:multiLevelType w:val="hybridMultilevel"/>
    <w:tmpl w:val="0C1E33B2"/>
    <w:lvl w:ilvl="0" w:tplc="BAD658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5"/>
  </w:num>
  <w:num w:numId="13">
    <w:abstractNumId w:val="11"/>
  </w:num>
  <w:num w:numId="14">
    <w:abstractNumId w:val="16"/>
  </w:num>
  <w:num w:numId="15">
    <w:abstractNumId w:val="10"/>
  </w:num>
  <w:num w:numId="16">
    <w:abstractNumId w:val="14"/>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1456"/>
    <w:rsid w:val="00015B27"/>
    <w:rsid w:val="00031D2F"/>
    <w:rsid w:val="00063A3E"/>
    <w:rsid w:val="00072CAC"/>
    <w:rsid w:val="0007681A"/>
    <w:rsid w:val="000A542E"/>
    <w:rsid w:val="000B2819"/>
    <w:rsid w:val="000D1F6F"/>
    <w:rsid w:val="000D5BE0"/>
    <w:rsid w:val="00102B6B"/>
    <w:rsid w:val="001052D4"/>
    <w:rsid w:val="0010644B"/>
    <w:rsid w:val="001207F8"/>
    <w:rsid w:val="00121924"/>
    <w:rsid w:val="00123684"/>
    <w:rsid w:val="00123717"/>
    <w:rsid w:val="00123BD0"/>
    <w:rsid w:val="001279A8"/>
    <w:rsid w:val="0014195F"/>
    <w:rsid w:val="00144143"/>
    <w:rsid w:val="00152609"/>
    <w:rsid w:val="00153E1B"/>
    <w:rsid w:val="001A0623"/>
    <w:rsid w:val="001C23B0"/>
    <w:rsid w:val="001D7AAF"/>
    <w:rsid w:val="00203A7F"/>
    <w:rsid w:val="0021633A"/>
    <w:rsid w:val="002200A1"/>
    <w:rsid w:val="002362BF"/>
    <w:rsid w:val="00241B97"/>
    <w:rsid w:val="00241EB4"/>
    <w:rsid w:val="002425D1"/>
    <w:rsid w:val="00246756"/>
    <w:rsid w:val="00251E58"/>
    <w:rsid w:val="0025382A"/>
    <w:rsid w:val="00254605"/>
    <w:rsid w:val="00266D86"/>
    <w:rsid w:val="002728B4"/>
    <w:rsid w:val="0027600C"/>
    <w:rsid w:val="00292712"/>
    <w:rsid w:val="002A487D"/>
    <w:rsid w:val="002C2E29"/>
    <w:rsid w:val="002C3041"/>
    <w:rsid w:val="002D1EE3"/>
    <w:rsid w:val="002F1D80"/>
    <w:rsid w:val="00301C1E"/>
    <w:rsid w:val="003232A2"/>
    <w:rsid w:val="00325C14"/>
    <w:rsid w:val="0036422C"/>
    <w:rsid w:val="003710F6"/>
    <w:rsid w:val="00386E88"/>
    <w:rsid w:val="00396585"/>
    <w:rsid w:val="003B750C"/>
    <w:rsid w:val="003C6615"/>
    <w:rsid w:val="003D6E38"/>
    <w:rsid w:val="003D74A0"/>
    <w:rsid w:val="003F1794"/>
    <w:rsid w:val="004033D8"/>
    <w:rsid w:val="004044F2"/>
    <w:rsid w:val="004073F0"/>
    <w:rsid w:val="00412A7D"/>
    <w:rsid w:val="00416B4D"/>
    <w:rsid w:val="00417CFC"/>
    <w:rsid w:val="00463AC1"/>
    <w:rsid w:val="004857DF"/>
    <w:rsid w:val="004A06DC"/>
    <w:rsid w:val="004A3792"/>
    <w:rsid w:val="004A494A"/>
    <w:rsid w:val="004B24ED"/>
    <w:rsid w:val="004B6625"/>
    <w:rsid w:val="004D2D82"/>
    <w:rsid w:val="004D3876"/>
    <w:rsid w:val="004E4552"/>
    <w:rsid w:val="004E6CDF"/>
    <w:rsid w:val="005033B5"/>
    <w:rsid w:val="00516853"/>
    <w:rsid w:val="00552EB0"/>
    <w:rsid w:val="00553C9D"/>
    <w:rsid w:val="00562A66"/>
    <w:rsid w:val="005767DD"/>
    <w:rsid w:val="005B064E"/>
    <w:rsid w:val="005D51AE"/>
    <w:rsid w:val="005F4AA0"/>
    <w:rsid w:val="006129EF"/>
    <w:rsid w:val="00614830"/>
    <w:rsid w:val="0062674B"/>
    <w:rsid w:val="006363B2"/>
    <w:rsid w:val="00644940"/>
    <w:rsid w:val="006563C6"/>
    <w:rsid w:val="006818A9"/>
    <w:rsid w:val="006A2D81"/>
    <w:rsid w:val="006C1D0D"/>
    <w:rsid w:val="00705366"/>
    <w:rsid w:val="0070601E"/>
    <w:rsid w:val="00712C72"/>
    <w:rsid w:val="00735FE9"/>
    <w:rsid w:val="00763CAA"/>
    <w:rsid w:val="00765F66"/>
    <w:rsid w:val="007677C9"/>
    <w:rsid w:val="0078664F"/>
    <w:rsid w:val="007C3FA6"/>
    <w:rsid w:val="007D585A"/>
    <w:rsid w:val="007D5A12"/>
    <w:rsid w:val="007E3E8B"/>
    <w:rsid w:val="007E59F9"/>
    <w:rsid w:val="00810BCD"/>
    <w:rsid w:val="00812C98"/>
    <w:rsid w:val="00814D92"/>
    <w:rsid w:val="0083181D"/>
    <w:rsid w:val="008431F2"/>
    <w:rsid w:val="00843EB2"/>
    <w:rsid w:val="00844264"/>
    <w:rsid w:val="00865572"/>
    <w:rsid w:val="008669DD"/>
    <w:rsid w:val="00874BBC"/>
    <w:rsid w:val="00892135"/>
    <w:rsid w:val="00893E81"/>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73E52"/>
    <w:rsid w:val="00982412"/>
    <w:rsid w:val="00983A8D"/>
    <w:rsid w:val="009A0DB8"/>
    <w:rsid w:val="009A7257"/>
    <w:rsid w:val="009D6E0A"/>
    <w:rsid w:val="009E1E33"/>
    <w:rsid w:val="00A14672"/>
    <w:rsid w:val="00A26BD6"/>
    <w:rsid w:val="00A302AE"/>
    <w:rsid w:val="00A443CF"/>
    <w:rsid w:val="00A46EAF"/>
    <w:rsid w:val="00A50BC8"/>
    <w:rsid w:val="00A6611D"/>
    <w:rsid w:val="00A815E1"/>
    <w:rsid w:val="00A82CB7"/>
    <w:rsid w:val="00A942C1"/>
    <w:rsid w:val="00A94443"/>
    <w:rsid w:val="00AA0F72"/>
    <w:rsid w:val="00AA2F03"/>
    <w:rsid w:val="00AC36F7"/>
    <w:rsid w:val="00AC63A4"/>
    <w:rsid w:val="00AD239E"/>
    <w:rsid w:val="00AF0F2A"/>
    <w:rsid w:val="00B10265"/>
    <w:rsid w:val="00B16A99"/>
    <w:rsid w:val="00B21211"/>
    <w:rsid w:val="00B35784"/>
    <w:rsid w:val="00B733A7"/>
    <w:rsid w:val="00B75C91"/>
    <w:rsid w:val="00B975AD"/>
    <w:rsid w:val="00BC45FB"/>
    <w:rsid w:val="00BC5EEF"/>
    <w:rsid w:val="00BF148D"/>
    <w:rsid w:val="00C23B1A"/>
    <w:rsid w:val="00C310EB"/>
    <w:rsid w:val="00C41182"/>
    <w:rsid w:val="00C9176A"/>
    <w:rsid w:val="00CB6442"/>
    <w:rsid w:val="00CF1AA2"/>
    <w:rsid w:val="00CF29E3"/>
    <w:rsid w:val="00D17774"/>
    <w:rsid w:val="00D63620"/>
    <w:rsid w:val="00D8410D"/>
    <w:rsid w:val="00D857BD"/>
    <w:rsid w:val="00D85C63"/>
    <w:rsid w:val="00D867D7"/>
    <w:rsid w:val="00DB7060"/>
    <w:rsid w:val="00DE3153"/>
    <w:rsid w:val="00E06736"/>
    <w:rsid w:val="00E13C27"/>
    <w:rsid w:val="00E33BBD"/>
    <w:rsid w:val="00E36C75"/>
    <w:rsid w:val="00E374F2"/>
    <w:rsid w:val="00E44E65"/>
    <w:rsid w:val="00E45103"/>
    <w:rsid w:val="00E55A60"/>
    <w:rsid w:val="00E60C10"/>
    <w:rsid w:val="00E62778"/>
    <w:rsid w:val="00E63D38"/>
    <w:rsid w:val="00E665B9"/>
    <w:rsid w:val="00E72E60"/>
    <w:rsid w:val="00E73C82"/>
    <w:rsid w:val="00E80314"/>
    <w:rsid w:val="00EA01E6"/>
    <w:rsid w:val="00EA3DE8"/>
    <w:rsid w:val="00EA5FBD"/>
    <w:rsid w:val="00EA758F"/>
    <w:rsid w:val="00EB3C3C"/>
    <w:rsid w:val="00ED4A6F"/>
    <w:rsid w:val="00EE15CE"/>
    <w:rsid w:val="00EF3A3A"/>
    <w:rsid w:val="00F47D82"/>
    <w:rsid w:val="00F5391A"/>
    <w:rsid w:val="00F6231A"/>
    <w:rsid w:val="00F628D6"/>
    <w:rsid w:val="00F67051"/>
    <w:rsid w:val="00F73A14"/>
    <w:rsid w:val="00F86A1E"/>
    <w:rsid w:val="00FA5E88"/>
    <w:rsid w:val="00FD033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76DF1EBB-F862-43C1-9E8A-A12C55B81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D857BD"/>
    <w:rPr>
      <w:rFonts w:ascii="Arial" w:eastAsia="Arial Unicode MS" w:hAnsi="Arial" w:cs="David"/>
      <w:snapToGrid w:val="0"/>
      <w:color w:val="000000"/>
      <w:sz w:val="14"/>
      <w:lang w:eastAsia="ja-JP"/>
    </w:rPr>
  </w:style>
  <w:style w:type="paragraph" w:styleId="ae">
    <w:name w:val="List Paragraph"/>
    <w:basedOn w:val="a"/>
    <w:uiPriority w:val="34"/>
    <w:qFormat/>
    <w:rsid w:val="00D857BD"/>
    <w:pPr>
      <w:widowControl/>
      <w:autoSpaceDE/>
      <w:autoSpaceDN/>
      <w:bidi w:val="0"/>
      <w:adjustRightInd/>
      <w:spacing w:before="0" w:after="200" w:line="276" w:lineRule="auto"/>
      <w:ind w:left="720" w:firstLine="0"/>
      <w:contextualSpacing/>
      <w:jc w:val="left"/>
      <w:textAlignment w:val="auto"/>
    </w:pPr>
    <w:rPr>
      <w:rFonts w:asciiTheme="minorHAnsi" w:eastAsiaTheme="minorHAnsi" w:hAnsiTheme="minorHAnsi" w:cstheme="minorBidi"/>
      <w:color w:val="auto"/>
      <w:spacing w:val="0"/>
      <w:sz w:val="22"/>
      <w:szCs w:val="22"/>
      <w:lang w:eastAsia="en-US"/>
    </w:rPr>
  </w:style>
  <w:style w:type="character" w:customStyle="1" w:styleId="default">
    <w:name w:val="default"/>
    <w:basedOn w:val="a0"/>
    <w:rsid w:val="00EB3C3C"/>
    <w:rPr>
      <w:rFonts w:ascii="Times New Roman" w:hAnsi="Times New Roman" w:cs="Times New Roman"/>
      <w:sz w:val="26"/>
      <w:szCs w:val="26"/>
    </w:rPr>
  </w:style>
  <w:style w:type="paragraph" w:customStyle="1" w:styleId="P00">
    <w:name w:val="P00"/>
    <w:rsid w:val="00BC5EE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styleId="Hyperlink">
    <w:name w:val="Hyperlink"/>
    <w:basedOn w:val="a0"/>
    <w:rsid w:val="005F4AA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477EBF3-D52B-43F2-8056-419658617F7B}"/>
</file>

<file path=customXml/itemProps4.xml><?xml version="1.0" encoding="utf-8"?>
<ds:datastoreItem xmlns:ds="http://schemas.openxmlformats.org/officeDocument/2006/customXml" ds:itemID="{C154989B-902D-4843-9328-16D4FBC89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1156</Words>
  <Characters>5781</Characters>
  <Application>Microsoft Office Word</Application>
  <DocSecurity>0</DocSecurity>
  <Lines>48</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2015-12-17T12:10:00Z</cp:lastPrinted>
  <dcterms:created xsi:type="dcterms:W3CDTF">2017-01-08T07:41:00Z</dcterms:created>
  <dcterms:modified xsi:type="dcterms:W3CDTF">2017-01-08T07:41:00Z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2011965</vt:r8>
  </property>
</Properties>
</file>