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2011061</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2" w:name="LGS_Initiators_List"/>
      <w:r>
        <w:rPr>
          <w:b/>
          <w:bCs/>
          <w:rtl/>
        </w:rPr>
        <w:t>יוזמת:</w:t>
      </w:r>
      <w:r>
        <w:tab/>
      </w:r>
      <w:r>
        <w:rPr>
          <w:b/>
          <w:bCs/>
          <w:rtl/>
        </w:rPr>
        <w:t xml:space="preserve">      חברת הכנסת</w:t>
      </w:r>
      <w:bookmarkEnd w:id="2"/>
      <w:r w:rsidR="00B35784" w:rsidRPr="00F67051">
        <w:rPr>
          <w:b/>
          <w:bCs/>
        </w:rPr>
        <w:tab/>
      </w:r>
      <w:bookmarkStart w:id="3" w:name="LGS_PM_Names"/>
      <w:r>
        <w:rPr>
          <w:rFonts w:hint="cs"/>
          <w:b/>
          <w:bCs/>
          <w:rtl/>
        </w:rPr>
        <w:t>יפעת שאשא ביטון</w:t>
      </w:r>
      <w:bookmarkEnd w:id="3"/>
    </w:p>
    <w:p w14:paraId="7F6961AA" w14:textId="39F9D96B"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5E9BD0B3" w:rsidR="00E13C27" w:rsidRDefault="00904591" w:rsidP="00E4390A">
      <w:pPr>
        <w:pStyle w:val="David"/>
        <w:spacing w:before="0" w:line="240" w:lineRule="auto"/>
        <w:ind w:left="3544"/>
        <w:rPr>
          <w:rtl/>
        </w:rPr>
      </w:pPr>
      <w:r>
        <w:t xml:space="preserve">                                            </w:t>
      </w:r>
      <w:r w:rsidR="008F1308">
        <w:t xml:space="preserve"> </w:t>
      </w:r>
      <w:bookmarkStart w:id="6" w:name="Private_Number"/>
      <w:r>
        <w:rPr>
          <w:rFonts w:hint="cs"/>
          <w:rtl/>
        </w:rPr>
        <w:t>פ/3628/20</w:t>
      </w:r>
      <w:bookmarkEnd w:id="6"/>
    </w:p>
    <w:p w14:paraId="7F6961AD" w14:textId="357B7237" w:rsidR="00E13C27" w:rsidRDefault="00A443CF" w:rsidP="0021633A">
      <w:pPr>
        <w:pStyle w:val="HeadHatzaotHok"/>
        <w:rPr>
          <w:rtl/>
        </w:rPr>
      </w:pPr>
      <w:bookmarkStart w:id="7" w:name="LGS_Subject"/>
      <w:r>
        <w:rPr>
          <w:rFonts w:hint="cs"/>
          <w:rtl/>
        </w:rPr>
        <w:t>הצעת חוק הגליל (תיקון – הארכת הסובסידיה לייצור ביצי מאכל ופטימים), התשע"ז–2016</w:t>
      </w:r>
      <w:bookmarkEnd w:id="7"/>
    </w:p>
    <w:p w14:paraId="4F6A91AE" w14:textId="3813C72F" w:rsidR="00E4390A" w:rsidRDefault="00E4390A" w:rsidP="0021633A">
      <w:pPr>
        <w:pStyle w:val="HeadHatzaotHok"/>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E4390A" w14:paraId="3D996A64" w14:textId="77777777" w:rsidTr="007D7100">
        <w:trPr>
          <w:cantSplit/>
          <w:trHeight w:val="60"/>
        </w:trPr>
        <w:tc>
          <w:tcPr>
            <w:tcW w:w="1871" w:type="dxa"/>
          </w:tcPr>
          <w:p w14:paraId="3FF5B9B6" w14:textId="22F4D1FD" w:rsidR="00E4390A" w:rsidRDefault="00E4390A" w:rsidP="007D7100">
            <w:pPr>
              <w:pStyle w:val="TableSideHeading"/>
              <w:keepLines w:val="0"/>
            </w:pPr>
            <w:r>
              <w:rPr>
                <w:rFonts w:hint="cs"/>
                <w:rtl/>
              </w:rPr>
              <w:t>תיקון סעיף 1</w:t>
            </w:r>
          </w:p>
        </w:tc>
        <w:tc>
          <w:tcPr>
            <w:tcW w:w="624" w:type="dxa"/>
          </w:tcPr>
          <w:p w14:paraId="50E2521C" w14:textId="77777777" w:rsidR="00E4390A" w:rsidRDefault="00E4390A" w:rsidP="00E4390A">
            <w:pPr>
              <w:pStyle w:val="TableText"/>
              <w:keepLines w:val="0"/>
              <w:numPr>
                <w:ilvl w:val="0"/>
                <w:numId w:val="12"/>
              </w:numPr>
            </w:pPr>
          </w:p>
        </w:tc>
        <w:tc>
          <w:tcPr>
            <w:tcW w:w="7146" w:type="dxa"/>
          </w:tcPr>
          <w:p w14:paraId="1574D198" w14:textId="04C40DB1" w:rsidR="00E4390A" w:rsidRPr="00C34DE2" w:rsidRDefault="00E4390A" w:rsidP="00E4390A">
            <w:pPr>
              <w:pStyle w:val="TableBlock"/>
              <w:keepLines w:val="0"/>
            </w:pPr>
            <w:r w:rsidRPr="0006405C">
              <w:rPr>
                <w:rFonts w:hint="cs"/>
                <w:sz w:val="26"/>
                <w:rtl/>
              </w:rPr>
              <w:t>ב</w:t>
            </w:r>
            <w:r>
              <w:rPr>
                <w:rFonts w:hint="cs"/>
                <w:sz w:val="26"/>
                <w:rtl/>
              </w:rPr>
              <w:t>חוק הגליל, התשמ''ח</w:t>
            </w:r>
            <w:r>
              <w:rPr>
                <w:rFonts w:hint="eastAsia"/>
                <w:sz w:val="26"/>
                <w:rtl/>
              </w:rPr>
              <w:t>–</w:t>
            </w:r>
            <w:r>
              <w:rPr>
                <w:rFonts w:hint="cs"/>
                <w:sz w:val="26"/>
                <w:rtl/>
              </w:rPr>
              <w:t>1988</w:t>
            </w:r>
            <w:r>
              <w:rPr>
                <w:rStyle w:val="a6"/>
                <w:sz w:val="26"/>
                <w:rtl/>
              </w:rPr>
              <w:footnoteReference w:id="2"/>
            </w:r>
            <w:r>
              <w:rPr>
                <w:rFonts w:hint="cs"/>
                <w:rtl/>
              </w:rPr>
              <w:t xml:space="preserve"> (</w:t>
            </w:r>
            <w:r w:rsidRPr="00E4390A">
              <w:rPr>
                <w:rtl/>
              </w:rPr>
              <w:t>להלן – החוק העיקרי), בסעיף 1, במקום ההגדרה "השרים" יבוא:</w:t>
            </w:r>
          </w:p>
        </w:tc>
      </w:tr>
      <w:tr w:rsidR="00E4390A" w14:paraId="4BCB94D3" w14:textId="77777777" w:rsidTr="007D7100">
        <w:trPr>
          <w:cantSplit/>
          <w:trHeight w:val="60"/>
        </w:trPr>
        <w:tc>
          <w:tcPr>
            <w:tcW w:w="1871" w:type="dxa"/>
          </w:tcPr>
          <w:p w14:paraId="730F7454" w14:textId="77777777" w:rsidR="00E4390A" w:rsidRDefault="00E4390A" w:rsidP="007D7100">
            <w:pPr>
              <w:pStyle w:val="TableSideHeading"/>
              <w:keepLines w:val="0"/>
            </w:pPr>
          </w:p>
        </w:tc>
        <w:tc>
          <w:tcPr>
            <w:tcW w:w="624" w:type="dxa"/>
          </w:tcPr>
          <w:p w14:paraId="32EEA0F2" w14:textId="77777777" w:rsidR="00E4390A" w:rsidRDefault="00E4390A" w:rsidP="00E4390A">
            <w:pPr>
              <w:pStyle w:val="TableText"/>
              <w:keepLines w:val="0"/>
            </w:pPr>
          </w:p>
        </w:tc>
        <w:tc>
          <w:tcPr>
            <w:tcW w:w="7146" w:type="dxa"/>
          </w:tcPr>
          <w:p w14:paraId="07A12315" w14:textId="2DF48037" w:rsidR="00E4390A" w:rsidRPr="0006405C" w:rsidRDefault="00E4390A" w:rsidP="00E4390A">
            <w:pPr>
              <w:pStyle w:val="TableBlockOutdent"/>
              <w:rPr>
                <w:rtl/>
              </w:rPr>
            </w:pPr>
            <w:r w:rsidRPr="00E4390A">
              <w:rPr>
                <w:rtl/>
              </w:rPr>
              <w:t>""השרים" – שר האוצר ושר הכלכלה והתעשייה;"</w:t>
            </w:r>
            <w:r>
              <w:rPr>
                <w:rFonts w:hint="cs"/>
                <w:rtl/>
              </w:rPr>
              <w:t>.</w:t>
            </w:r>
          </w:p>
        </w:tc>
      </w:tr>
      <w:tr w:rsidR="00E4390A" w14:paraId="444D9339" w14:textId="77777777" w:rsidTr="007D7100">
        <w:trPr>
          <w:cantSplit/>
          <w:trHeight w:val="60"/>
        </w:trPr>
        <w:tc>
          <w:tcPr>
            <w:tcW w:w="1871" w:type="dxa"/>
          </w:tcPr>
          <w:p w14:paraId="32D70C31" w14:textId="0643F3B1" w:rsidR="00E4390A" w:rsidRDefault="00E4390A" w:rsidP="007D7100">
            <w:pPr>
              <w:pStyle w:val="TableSideHeading"/>
              <w:keepLines w:val="0"/>
              <w:rPr>
                <w:rtl/>
              </w:rPr>
            </w:pPr>
            <w:r>
              <w:rPr>
                <w:rFonts w:hint="cs"/>
                <w:rtl/>
              </w:rPr>
              <w:t>תיקון סעיף 2</w:t>
            </w:r>
          </w:p>
        </w:tc>
        <w:tc>
          <w:tcPr>
            <w:tcW w:w="624" w:type="dxa"/>
          </w:tcPr>
          <w:p w14:paraId="7EFB774F" w14:textId="259D2479" w:rsidR="00E4390A" w:rsidRDefault="00E4390A" w:rsidP="00E4390A">
            <w:pPr>
              <w:pStyle w:val="TableText"/>
              <w:keepLines w:val="0"/>
            </w:pPr>
            <w:r>
              <w:rPr>
                <w:rFonts w:hint="cs"/>
                <w:rtl/>
              </w:rPr>
              <w:t>2.</w:t>
            </w:r>
          </w:p>
        </w:tc>
        <w:tc>
          <w:tcPr>
            <w:tcW w:w="7146" w:type="dxa"/>
          </w:tcPr>
          <w:p w14:paraId="101D04CB" w14:textId="77E882F2" w:rsidR="00E4390A" w:rsidRPr="0006405C" w:rsidRDefault="00E4390A" w:rsidP="007D7100">
            <w:pPr>
              <w:pStyle w:val="TableBlock"/>
              <w:keepLines w:val="0"/>
              <w:rPr>
                <w:sz w:val="26"/>
                <w:rtl/>
              </w:rPr>
            </w:pPr>
            <w:r>
              <w:rPr>
                <w:rFonts w:hint="cs"/>
                <w:sz w:val="26"/>
                <w:rtl/>
              </w:rPr>
              <w:t>בסעיף 2(ד)(1א) לחוק העיקרי, במקום "2017" יבוא "2027".</w:t>
            </w:r>
          </w:p>
        </w:tc>
      </w:tr>
    </w:tbl>
    <w:p w14:paraId="7F6961CA" w14:textId="77777777" w:rsidR="002D1EE3" w:rsidRDefault="002D1EE3" w:rsidP="002D1EE3">
      <w:pPr>
        <w:pStyle w:val="HeadDivreiHesber"/>
        <w:rPr>
          <w:rtl/>
        </w:rPr>
      </w:pPr>
      <w:r w:rsidRPr="0027450A">
        <w:rPr>
          <w:rFonts w:hint="cs"/>
          <w:rtl/>
        </w:rPr>
        <w:t>דברי הסבר</w:t>
      </w:r>
    </w:p>
    <w:p w14:paraId="5B00B596" w14:textId="3D7BAFC8" w:rsidR="00E4390A" w:rsidRDefault="00E650BE" w:rsidP="00CB70F7">
      <w:pPr>
        <w:pStyle w:val="Hesber"/>
        <w:rPr>
          <w:rtl/>
        </w:rPr>
      </w:pPr>
      <w:r w:rsidRPr="00E4390A">
        <w:rPr>
          <w:rFonts w:hint="cs"/>
          <w:rtl/>
        </w:rPr>
        <w:t xml:space="preserve">חוק </w:t>
      </w:r>
      <w:r w:rsidR="00CB70F7">
        <w:rPr>
          <w:rFonts w:hint="cs"/>
          <w:rtl/>
        </w:rPr>
        <w:t xml:space="preserve">הגליל, </w:t>
      </w:r>
      <w:r w:rsidRPr="00E4390A">
        <w:rPr>
          <w:rFonts w:hint="cs"/>
          <w:rtl/>
        </w:rPr>
        <w:t>התשמ"ח</w:t>
      </w:r>
      <w:r w:rsidR="00E4390A">
        <w:rPr>
          <w:rFonts w:hint="eastAsia"/>
          <w:sz w:val="26"/>
          <w:rtl/>
        </w:rPr>
        <w:t>–</w:t>
      </w:r>
      <w:r w:rsidR="00E4390A">
        <w:rPr>
          <w:rFonts w:hint="cs"/>
          <w:sz w:val="26"/>
          <w:rtl/>
        </w:rPr>
        <w:t>1988</w:t>
      </w:r>
      <w:r w:rsidR="00E4390A">
        <w:rPr>
          <w:rFonts w:hint="cs"/>
          <w:rtl/>
        </w:rPr>
        <w:t>,</w:t>
      </w:r>
      <w:r w:rsidRPr="00E4390A">
        <w:rPr>
          <w:rFonts w:hint="cs"/>
          <w:rtl/>
        </w:rPr>
        <w:t xml:space="preserve"> קובע כי יש לתת עדיפות לקיום משק הלול והפטם במרום הגליל, הן בהיבט של השלמה למכסות מינימליות בענף ההטלה והן בהיבט של מתן סובסידיה בייצור לבעלי המכסות. מטרתו של חוק זה </w:t>
      </w:r>
      <w:r w:rsidR="00CB70F7">
        <w:rPr>
          <w:rFonts w:hint="cs"/>
          <w:rtl/>
        </w:rPr>
        <w:t>היא</w:t>
      </w:r>
      <w:bookmarkStart w:id="8" w:name="_GoBack"/>
      <w:bookmarkEnd w:id="8"/>
      <w:r w:rsidRPr="00E4390A">
        <w:rPr>
          <w:rFonts w:hint="cs"/>
          <w:rtl/>
        </w:rPr>
        <w:t xml:space="preserve"> </w:t>
      </w:r>
      <w:r w:rsidRPr="00E4390A">
        <w:rPr>
          <w:rtl/>
        </w:rPr>
        <w:t xml:space="preserve">לחזק ולסייע לחקלאים היושבים בקו העימות בגבול הצפון, הנתונים </w:t>
      </w:r>
      <w:r w:rsidRPr="00E4390A">
        <w:rPr>
          <w:rFonts w:hint="cs"/>
          <w:rtl/>
        </w:rPr>
        <w:t>לתקופות של סכנה ביטחונית, היעדר הבטחת תעסוקה, קשיים כלכליים קיומיים וע</w:t>
      </w:r>
      <w:r w:rsidRPr="00E4390A">
        <w:rPr>
          <w:rtl/>
        </w:rPr>
        <w:t>לויות גבוהות בקיום ענף הלול בשל מיקומם הגאוגרפי.</w:t>
      </w:r>
      <w:r w:rsidR="00E4390A">
        <w:rPr>
          <w:rFonts w:hint="cs"/>
          <w:rtl/>
        </w:rPr>
        <w:t xml:space="preserve"> </w:t>
      </w:r>
      <w:r w:rsidRPr="00E4390A">
        <w:rPr>
          <w:rFonts w:hint="cs"/>
          <w:rtl/>
        </w:rPr>
        <w:t xml:space="preserve">תשלומי הסובסידיה מכוח החוק הינם עד לשנת 2017. </w:t>
      </w:r>
    </w:p>
    <w:p w14:paraId="420F8FA8" w14:textId="5970E9DA" w:rsidR="00E4390A" w:rsidRDefault="00E4390A" w:rsidP="007049CA">
      <w:pPr>
        <w:pStyle w:val="Hesber"/>
        <w:rPr>
          <w:rtl/>
        </w:rPr>
      </w:pPr>
      <w:r w:rsidRPr="00E4390A">
        <w:rPr>
          <w:rFonts w:hint="cs"/>
          <w:rtl/>
        </w:rPr>
        <w:t>ישנה חשיבות אדירה לפיתוח וקידום הגליל, צמצום הפערים הכלכליים והחברתיים בין הפריפריה למרכז ואף בכך לקדם את השוויון בין האזרחים ובעלי העסקים.</w:t>
      </w:r>
    </w:p>
    <w:p w14:paraId="550A996C" w14:textId="1BB064CD" w:rsidR="00E650BE" w:rsidRDefault="00E4390A" w:rsidP="007049CA">
      <w:pPr>
        <w:pStyle w:val="Hesber"/>
        <w:rPr>
          <w:rtl/>
        </w:rPr>
      </w:pPr>
      <w:r>
        <w:rPr>
          <w:rFonts w:hint="cs"/>
          <w:rtl/>
        </w:rPr>
        <w:t>לפיכך, בהצעת חוק זו מוצע</w:t>
      </w:r>
      <w:r w:rsidR="00E650BE" w:rsidRPr="00E4390A">
        <w:rPr>
          <w:rFonts w:hint="cs"/>
          <w:rtl/>
        </w:rPr>
        <w:t xml:space="preserve"> להאריך את מתן התמיכה והסובסידיה לבעלי המכסות בענף ההטלה והפטם לעשר שנים נוספות</w:t>
      </w:r>
      <w:r>
        <w:rPr>
          <w:rFonts w:hint="cs"/>
          <w:rtl/>
        </w:rPr>
        <w:t>,</w:t>
      </w:r>
      <w:r w:rsidR="00E650BE" w:rsidRPr="00E4390A">
        <w:rPr>
          <w:rFonts w:hint="cs"/>
          <w:rtl/>
        </w:rPr>
        <w:t xml:space="preserve"> עד לשנת 2027.</w:t>
      </w:r>
      <w:r w:rsidRPr="00E4390A">
        <w:rPr>
          <w:rFonts w:hint="cs"/>
          <w:rtl/>
        </w:rPr>
        <w:t xml:space="preserve"> </w:t>
      </w:r>
    </w:p>
    <w:p w14:paraId="032750E5" w14:textId="44C0763B" w:rsidR="00A45ED6" w:rsidRDefault="00A45ED6" w:rsidP="007065E6">
      <w:pPr>
        <w:pStyle w:val="Hesber"/>
        <w:rPr>
          <w:rtl/>
        </w:rPr>
      </w:pPr>
      <w:r>
        <w:rPr>
          <w:rFonts w:hint="cs"/>
          <w:rtl/>
        </w:rPr>
        <w:t>הצעת חוק דומה בעיקרה הונחה על שולחן הכנסת העשרים על ידי חבר הכנסת יצחק וקנין וקבוצת חברי הכנס</w:t>
      </w:r>
      <w:r w:rsidR="007065E6">
        <w:rPr>
          <w:rFonts w:hint="cs"/>
          <w:rtl/>
        </w:rPr>
        <w:t>ת (פ</w:t>
      </w:r>
      <w:r>
        <w:rPr>
          <w:rFonts w:hint="cs"/>
          <w:rtl/>
        </w:rPr>
        <w:t>/</w:t>
      </w:r>
      <w:r w:rsidR="007065E6">
        <w:rPr>
          <w:rFonts w:hint="cs"/>
          <w:rtl/>
        </w:rPr>
        <w:t>3627/20</w:t>
      </w:r>
      <w:r>
        <w:rPr>
          <w:rFonts w:hint="cs"/>
          <w:rtl/>
        </w:rPr>
        <w:t>).</w:t>
      </w:r>
    </w:p>
    <w:p w14:paraId="2A724E06" w14:textId="77777777" w:rsidR="00CB70F7" w:rsidRPr="00E4390A" w:rsidRDefault="00CB70F7" w:rsidP="007065E6">
      <w:pPr>
        <w:pStyle w:val="Hesber"/>
        <w:rPr>
          <w:rtl/>
        </w:rPr>
      </w:pPr>
    </w:p>
    <w:p w14:paraId="26849E43" w14:textId="77777777" w:rsidR="007065E6" w:rsidRPr="00D73212" w:rsidRDefault="007065E6" w:rsidP="007065E6">
      <w:pPr>
        <w:pStyle w:val="Hesber"/>
        <w:rPr>
          <w:color w:val="auto"/>
          <w:rtl/>
          <w:lang w:eastAsia="en-US"/>
        </w:rPr>
      </w:pPr>
      <w:r w:rsidRPr="00D73212">
        <w:rPr>
          <w:color w:val="auto"/>
          <w:rtl/>
          <w:lang w:eastAsia="en-US"/>
        </w:rPr>
        <w:t>---------------------------------</w:t>
      </w:r>
    </w:p>
    <w:p w14:paraId="48B8283C" w14:textId="77777777" w:rsidR="007065E6" w:rsidRPr="00D73212" w:rsidRDefault="007065E6" w:rsidP="007065E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BEC72F7" w14:textId="77777777" w:rsidR="007065E6" w:rsidRPr="00D73212" w:rsidRDefault="007065E6" w:rsidP="007065E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F6961CB" w14:textId="352CE41F" w:rsidR="00E13C27" w:rsidRPr="007065E6" w:rsidRDefault="007065E6" w:rsidP="007065E6">
      <w:pPr>
        <w:pStyle w:val="Hesber"/>
        <w:rPr>
          <w:rtl/>
        </w:rPr>
      </w:pPr>
      <w:r>
        <w:rPr>
          <w:rFonts w:hint="cs"/>
          <w:color w:val="auto"/>
          <w:rtl/>
          <w:lang w:eastAsia="en-US"/>
        </w:rPr>
        <w:t>כ"ו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sectPr w:rsidR="00E13C27" w:rsidRPr="007065E6"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7065E6">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419364AE" w14:textId="77777777" w:rsidR="00E4390A" w:rsidRDefault="00E4390A" w:rsidP="00E4390A">
      <w:pPr>
        <w:pStyle w:val="a4"/>
      </w:pPr>
      <w:r>
        <w:rPr>
          <w:rStyle w:val="a6"/>
        </w:rPr>
        <w:footnoteRef/>
      </w:r>
      <w:r>
        <w:rPr>
          <w:rtl/>
        </w:rPr>
        <w:t xml:space="preserve"> </w:t>
      </w:r>
      <w:r>
        <w:rPr>
          <w:rFonts w:hint="cs"/>
          <w:rtl/>
        </w:rPr>
        <w:t>ס''ח התשמ''ח, עמ' 22.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49CA"/>
    <w:rsid w:val="0070601E"/>
    <w:rsid w:val="007065E6"/>
    <w:rsid w:val="00712C72"/>
    <w:rsid w:val="00735FE9"/>
    <w:rsid w:val="00757C67"/>
    <w:rsid w:val="00763CAA"/>
    <w:rsid w:val="00765F66"/>
    <w:rsid w:val="0077131A"/>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45ED6"/>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B70F7"/>
    <w:rsid w:val="00CF1AA2"/>
    <w:rsid w:val="00D17774"/>
    <w:rsid w:val="00D63620"/>
    <w:rsid w:val="00D8410D"/>
    <w:rsid w:val="00D867D7"/>
    <w:rsid w:val="00DB7060"/>
    <w:rsid w:val="00DE3153"/>
    <w:rsid w:val="00E06736"/>
    <w:rsid w:val="00E13C27"/>
    <w:rsid w:val="00E33BBD"/>
    <w:rsid w:val="00E374F2"/>
    <w:rsid w:val="00E4390A"/>
    <w:rsid w:val="00E45103"/>
    <w:rsid w:val="00E55A60"/>
    <w:rsid w:val="00E62778"/>
    <w:rsid w:val="00E63D38"/>
    <w:rsid w:val="00E650BE"/>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customStyle="1" w:styleId="big-header">
    <w:name w:val="big-header"/>
    <w:basedOn w:val="a"/>
    <w:rsid w:val="00E650BE"/>
    <w:pPr>
      <w:keepNext/>
      <w:keepLines/>
      <w:tabs>
        <w:tab w:val="left" w:pos="624"/>
        <w:tab w:val="left" w:pos="1021"/>
        <w:tab w:val="left" w:pos="1474"/>
        <w:tab w:val="left" w:pos="1928"/>
        <w:tab w:val="left" w:pos="2381"/>
        <w:tab w:val="left" w:pos="2835"/>
      </w:tabs>
      <w:suppressAutoHyphens/>
      <w:adjustRightInd/>
      <w:spacing w:before="440" w:after="120" w:line="240" w:lineRule="auto"/>
      <w:ind w:left="2835" w:firstLine="0"/>
      <w:jc w:val="center"/>
      <w:textAlignment w:val="auto"/>
    </w:pPr>
    <w:rPr>
      <w:rFonts w:ascii="Times New Roman" w:eastAsia="Times New Roman" w:hAnsi="Times New Roman" w:cs="Times New Roman"/>
      <w:noProof/>
      <w:color w:val="auto"/>
      <w:spacing w:val="0"/>
      <w:sz w:val="20"/>
      <w:szCs w:val="32"/>
      <w:lang w:eastAsia="he-IL"/>
    </w:rPr>
  </w:style>
  <w:style w:type="character" w:customStyle="1" w:styleId="a5">
    <w:name w:val="טקסט הערת שוליים תו"/>
    <w:basedOn w:val="a0"/>
    <w:link w:val="a4"/>
    <w:semiHidden/>
    <w:rsid w:val="00E4390A"/>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31E80-A4A1-4380-AED4-D1902485A279}"/>
</file>

<file path=customXml/itemProps2.xml><?xml version="1.0" encoding="utf-8"?>
<ds:datastoreItem xmlns:ds="http://schemas.openxmlformats.org/officeDocument/2006/customXml" ds:itemID="{88F4AFE3-9455-419C-8851-785A55F44517}">
  <ds:schemaRefs>
    <ds:schemaRef ds:uri="http://purl.org/dc/elements/1.1/"/>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dcmityp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9306567F-3499-449C-9E68-ADDE37C6B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234</Words>
  <Characters>1170</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לילך יעיש</cp:lastModifiedBy>
  <cp:revision>10</cp:revision>
  <cp:lastPrinted>2016-12-25T07:26:00Z</cp:lastPrinted>
  <dcterms:created xsi:type="dcterms:W3CDTF">2015-04-20T09:58:00Z</dcterms:created>
  <dcterms:modified xsi:type="dcterms:W3CDTF">2016-12-25T07:26:00Z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2012335</vt:r8>
  </property>
</Properties>
</file>