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0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כ"ד בטבת התשע"ז</w:t>
      </w:r>
      <w:bookmarkEnd w:id="0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22 בינואר, 2017</w:t>
      </w:r>
      <w:bookmarkEnd w:id="1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2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5873</w:t>
      </w:r>
      <w:bookmarkEnd w:id="2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3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3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4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4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5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6" w:name="AGN_Subject"/>
      <w:r>
        <w:rPr>
          <w:rFonts w:ascii="Tahoma" w:hAnsi="Tahoma" w:cs="David" w:hint="cs"/>
          <w:sz w:val="24"/>
          <w:szCs w:val="24"/>
          <w:u w:val="single"/>
          <w:rtl/>
        </w:rPr>
        <w:t xml:space="preserve">דו"ח המועצה לשלום הילד:  </w:t>
      </w:r>
      <w:bookmarkStart w:id="7" w:name="_GoBack"/>
      <w:r>
        <w:rPr>
          <w:rFonts w:ascii="Tahoma" w:hAnsi="Tahoma" w:cs="David" w:hint="cs"/>
          <w:sz w:val="24"/>
          <w:szCs w:val="24"/>
          <w:u w:val="single"/>
          <w:rtl/>
        </w:rPr>
        <w:t>פערים הולכים וגדלים בין מרכז לפריפריה, ובין מגזרים שונים</w:t>
      </w:r>
      <w:bookmarkEnd w:id="6"/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דוח המועצה לזכויות הילד שפורסם השבוע מציג תמונה מדאיגה של פערים הולכים וגדלים בחברה הישראלית.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מהדוח עולה כי בעשורים האחרונים מספר הילדים העניים גדל פי 4 , והפערים בין המרכז לפריפריה עומדים לעיתים על כמעט 50 אחוזים. 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זאת ועוד, פערים נשמעותיים נמצאו גם בין המגזרים השונים - בולט המשך הגידול בתחולת העוני בקרב משפחות ערביות. בשנת 2014 ירד אחוז התלמידים שדיווחו שהלכו לישון רעבים אך נשאר גבוה במיוחד במגזר הערבי. 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הדוח חושף את הכשל ההולך ומתמשך בטיפול בעוני באוכלוסייה הישראלית, אשר משאיר מאחורה ילדים מאוכלוסיות מוחלשות: פריפריה, חרדים, ערבים ואתיופים.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נתונים קשים אלה, מחייבים את הכנסת לקיים דיון מעמיק ולדרוש מדיניות ממוקדת מצד הממשלה לנושא.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על כן אבקש לקיים דיון מהיר בועדת העבודה, רווחה והבריאות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זוהיר בהלול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6B4945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AF2C9D25-4041-48CA-9165-A1FA93FDD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854362-059D-4C2D-8ABE-F1325A7E2A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835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עאליה עודה</cp:lastModifiedBy>
  <cp:revision>2</cp:revision>
  <dcterms:created xsi:type="dcterms:W3CDTF">2017-01-24T08:07:00Z</dcterms:created>
  <dcterms:modified xsi:type="dcterms:W3CDTF">2017-01-24T08:07:00Z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2012696</vt:r8>
  </property>
</Properties>
</file>