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BC7" w:rsidRPr="00844BC7" w:rsidRDefault="00844BC7" w:rsidP="00844BC7">
      <w:pPr>
        <w:pStyle w:val="HeadMitparsemetBaze"/>
        <w:keepNext w:val="0"/>
        <w:keepLines w:val="0"/>
        <w:pageBreakBefore w:val="0"/>
        <w:jc w:val="right"/>
        <w:rPr>
          <w:rFonts w:hint="cs"/>
          <w:u w:val="single"/>
          <w:rtl/>
        </w:rPr>
      </w:pPr>
      <w:bookmarkStart w:id="0" w:name="_GoBack"/>
      <w:r w:rsidRPr="00844BC7">
        <w:rPr>
          <w:rFonts w:hint="cs"/>
          <w:u w:val="single"/>
          <w:rtl/>
        </w:rPr>
        <w:t>נוסח לדיון בוועדה ב-30.1.17</w:t>
      </w:r>
    </w:p>
    <w:bookmarkEnd w:id="0"/>
    <w:p w:rsidR="005D51AE" w:rsidRDefault="00C13CAE" w:rsidP="00EB765D">
      <w:pPr>
        <w:pStyle w:val="HeadMitparsemetBaze"/>
        <w:keepNext w:val="0"/>
        <w:keepLines w:val="0"/>
        <w:pageBreakBefore w:val="0"/>
        <w:rPr>
          <w:rtl/>
        </w:rPr>
      </w:pPr>
      <w:r>
        <w:rPr>
          <w:rtl/>
        </w:rPr>
        <w:t xml:space="preserve">הצעת חוק </w:t>
      </w:r>
      <w:r w:rsidR="00CB4C0A">
        <w:rPr>
          <w:rFonts w:hint="cs"/>
          <w:rtl/>
        </w:rPr>
        <w:t>מטעם הממשלה</w:t>
      </w:r>
      <w:r w:rsidR="00E7024C">
        <w:rPr>
          <w:rFonts w:hint="cs"/>
          <w:rtl/>
        </w:rPr>
        <w:t>:</w:t>
      </w:r>
      <w:r w:rsidR="00EB765D">
        <w:rPr>
          <w:rFonts w:hint="cs"/>
          <w:rtl/>
        </w:rPr>
        <w:t xml:space="preserve"> </w:t>
      </w:r>
    </w:p>
    <w:p w:rsidR="005D51AE" w:rsidRDefault="001C3120" w:rsidP="00CF7619">
      <w:pPr>
        <w:pStyle w:val="HeadHatzaotHok"/>
        <w:keepNext w:val="0"/>
        <w:keepLines w:val="0"/>
        <w:rPr>
          <w:rtl/>
        </w:rPr>
      </w:pPr>
      <w:r w:rsidRPr="001C3120">
        <w:rPr>
          <w:rtl/>
        </w:rPr>
        <w:t>הצעת חוק התקשורת (שידורי ספורט) (תיקון מס'....), התשע"ז-2017</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0"/>
        <w:gridCol w:w="539"/>
        <w:gridCol w:w="709"/>
        <w:gridCol w:w="625"/>
        <w:gridCol w:w="624"/>
        <w:gridCol w:w="624"/>
        <w:gridCol w:w="624"/>
        <w:gridCol w:w="4026"/>
      </w:tblGrid>
      <w:tr w:rsidR="001C3120" w:rsidTr="00005D5E">
        <w:trPr>
          <w:cantSplit/>
          <w:trHeight w:val="60"/>
        </w:trPr>
        <w:tc>
          <w:tcPr>
            <w:tcW w:w="1870" w:type="dxa"/>
          </w:tcPr>
          <w:p w:rsidR="001C3120" w:rsidRDefault="001C3120" w:rsidP="007E751D">
            <w:pPr>
              <w:pStyle w:val="TableSideHeading"/>
              <w:keepLines w:val="0"/>
            </w:pPr>
          </w:p>
        </w:tc>
        <w:tc>
          <w:tcPr>
            <w:tcW w:w="539" w:type="dxa"/>
          </w:tcPr>
          <w:p w:rsidR="001C3120" w:rsidRDefault="001C3120" w:rsidP="001C3120">
            <w:pPr>
              <w:pStyle w:val="TableText"/>
              <w:keepLines w:val="0"/>
              <w:numPr>
                <w:ilvl w:val="0"/>
                <w:numId w:val="1"/>
              </w:numPr>
              <w:tabs>
                <w:tab w:val="clear" w:pos="624"/>
              </w:tabs>
            </w:pPr>
          </w:p>
        </w:tc>
        <w:tc>
          <w:tcPr>
            <w:tcW w:w="7232" w:type="dxa"/>
            <w:gridSpan w:val="6"/>
          </w:tcPr>
          <w:p w:rsidR="001C3120" w:rsidRPr="00C34DE2" w:rsidRDefault="001C3120" w:rsidP="001C3120">
            <w:pPr>
              <w:pStyle w:val="TableBlock"/>
              <w:keepLines w:val="0"/>
            </w:pPr>
            <w:r w:rsidRPr="00F568D3">
              <w:rPr>
                <w:rFonts w:hint="cs"/>
                <w:rtl/>
              </w:rPr>
              <w:t>בחוק התקשורת (בזק ושידורים), התשמ"ב-1982</w:t>
            </w:r>
            <w:r w:rsidRPr="00F568D3">
              <w:rPr>
                <w:rStyle w:val="a6"/>
                <w:rtl/>
              </w:rPr>
              <w:footnoteReference w:id="2"/>
            </w:r>
            <w:r w:rsidRPr="00F568D3">
              <w:rPr>
                <w:rFonts w:hint="cs"/>
                <w:rtl/>
              </w:rPr>
              <w:t xml:space="preserve"> (</w:t>
            </w:r>
            <w:r>
              <w:rPr>
                <w:rFonts w:hint="cs"/>
                <w:rtl/>
              </w:rPr>
              <w:t>להלן</w:t>
            </w:r>
            <w:r w:rsidRPr="00F568D3">
              <w:rPr>
                <w:rFonts w:hint="cs"/>
                <w:rtl/>
              </w:rPr>
              <w:t xml:space="preserve"> - </w:t>
            </w:r>
            <w:r>
              <w:rPr>
                <w:rFonts w:hint="cs"/>
                <w:rtl/>
              </w:rPr>
              <w:t xml:space="preserve">החוק) </w:t>
            </w:r>
            <w:r w:rsidRPr="00F568D3">
              <w:rPr>
                <w:rFonts w:hint="cs"/>
                <w:rtl/>
              </w:rPr>
              <w:t>אחרי סעיף 6</w:t>
            </w:r>
            <w:r>
              <w:rPr>
                <w:rFonts w:hint="cs"/>
                <w:rtl/>
              </w:rPr>
              <w:t>סב1</w:t>
            </w:r>
            <w:r w:rsidRPr="00F568D3">
              <w:rPr>
                <w:rFonts w:hint="cs"/>
                <w:rtl/>
              </w:rPr>
              <w:t xml:space="preserve"> יבוא:</w:t>
            </w:r>
          </w:p>
        </w:tc>
      </w:tr>
      <w:tr w:rsidR="001C3120" w:rsidTr="00005D5E">
        <w:trPr>
          <w:cantSplit/>
          <w:trHeight w:val="60"/>
        </w:trPr>
        <w:tc>
          <w:tcPr>
            <w:tcW w:w="1870" w:type="dxa"/>
          </w:tcPr>
          <w:p w:rsidR="001C3120" w:rsidRDefault="001C3120">
            <w:pPr>
              <w:pStyle w:val="TableSideHeading"/>
            </w:pPr>
          </w:p>
        </w:tc>
        <w:tc>
          <w:tcPr>
            <w:tcW w:w="539" w:type="dxa"/>
          </w:tcPr>
          <w:p w:rsidR="001C3120" w:rsidRDefault="001C3120">
            <w:pPr>
              <w:pStyle w:val="TableText"/>
            </w:pPr>
          </w:p>
        </w:tc>
        <w:tc>
          <w:tcPr>
            <w:tcW w:w="7232" w:type="dxa"/>
            <w:gridSpan w:val="6"/>
          </w:tcPr>
          <w:p w:rsidR="001C3120" w:rsidRPr="00C34DE2" w:rsidRDefault="001C3120">
            <w:pPr>
              <w:pStyle w:val="TableHead"/>
            </w:pPr>
            <w:r w:rsidRPr="00594650">
              <w:rPr>
                <w:rFonts w:hint="cs"/>
                <w:rtl/>
              </w:rPr>
              <w:t>"</w:t>
            </w:r>
            <w:r w:rsidRPr="00FB6A9E">
              <w:rPr>
                <w:rFonts w:hint="eastAsia"/>
                <w:rtl/>
              </w:rPr>
              <w:t>פרק</w:t>
            </w:r>
            <w:r w:rsidRPr="00FB6A9E">
              <w:rPr>
                <w:rtl/>
              </w:rPr>
              <w:t xml:space="preserve"> ב'4: </w:t>
            </w:r>
            <w:r w:rsidRPr="003B191B">
              <w:rPr>
                <w:rFonts w:hint="cs"/>
                <w:rtl/>
              </w:rPr>
              <w:t>שיתוף</w:t>
            </w:r>
            <w:r>
              <w:rPr>
                <w:rFonts w:hint="cs"/>
                <w:rtl/>
              </w:rPr>
              <w:t xml:space="preserve"> תכנים בנושא ספורט</w:t>
            </w:r>
          </w:p>
        </w:tc>
      </w:tr>
      <w:tr w:rsidR="001C3120" w:rsidTr="00005D5E">
        <w:trPr>
          <w:cantSplit/>
          <w:trHeight w:val="60"/>
        </w:trPr>
        <w:tc>
          <w:tcPr>
            <w:tcW w:w="1870" w:type="dxa"/>
          </w:tcPr>
          <w:p w:rsidR="001C3120" w:rsidRDefault="001C3120">
            <w:pPr>
              <w:pStyle w:val="TableSideHeading"/>
              <w:keepLines w:val="0"/>
            </w:pPr>
          </w:p>
        </w:tc>
        <w:tc>
          <w:tcPr>
            <w:tcW w:w="539" w:type="dxa"/>
          </w:tcPr>
          <w:p w:rsidR="001C3120" w:rsidRDefault="001C3120">
            <w:pPr>
              <w:pStyle w:val="TableText"/>
              <w:keepLines w:val="0"/>
            </w:pPr>
          </w:p>
        </w:tc>
        <w:tc>
          <w:tcPr>
            <w:tcW w:w="1958" w:type="dxa"/>
            <w:gridSpan w:val="3"/>
          </w:tcPr>
          <w:p w:rsidR="001C3120" w:rsidRDefault="001C3120">
            <w:pPr>
              <w:pStyle w:val="TableInnerSideHeading"/>
            </w:pPr>
            <w:r>
              <w:rPr>
                <w:rFonts w:hint="cs"/>
                <w:rtl/>
              </w:rPr>
              <w:t>הגדרות</w:t>
            </w:r>
          </w:p>
        </w:tc>
        <w:tc>
          <w:tcPr>
            <w:tcW w:w="624" w:type="dxa"/>
          </w:tcPr>
          <w:p w:rsidR="001C3120" w:rsidRDefault="001C3120">
            <w:pPr>
              <w:pStyle w:val="TableText"/>
            </w:pPr>
            <w:r>
              <w:rPr>
                <w:rFonts w:hint="cs"/>
                <w:rtl/>
              </w:rPr>
              <w:t>6סג.</w:t>
            </w:r>
          </w:p>
        </w:tc>
        <w:tc>
          <w:tcPr>
            <w:tcW w:w="4650" w:type="dxa"/>
            <w:gridSpan w:val="2"/>
          </w:tcPr>
          <w:p w:rsidR="001C3120" w:rsidRDefault="001C3120">
            <w:pPr>
              <w:pStyle w:val="TableBlock"/>
            </w:pPr>
            <w:r>
              <w:rPr>
                <w:rFonts w:hint="cs"/>
                <w:rtl/>
              </w:rPr>
              <w:t>בפרק זה-</w:t>
            </w:r>
          </w:p>
        </w:tc>
      </w:tr>
      <w:tr w:rsidR="001C3120" w:rsidRPr="001C1E81"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1C1E81" w:rsidRDefault="001C3120" w:rsidP="007D0264">
            <w:pPr>
              <w:pStyle w:val="TableBlockOutdent"/>
              <w:rPr>
                <w:rtl/>
              </w:rPr>
            </w:pPr>
            <w:r w:rsidRPr="001C1E81">
              <w:rPr>
                <w:rtl/>
              </w:rPr>
              <w:t>"</w:t>
            </w:r>
            <w:r w:rsidRPr="001C1E81">
              <w:rPr>
                <w:rFonts w:hint="eastAsia"/>
                <w:rtl/>
              </w:rPr>
              <w:t>זכות</w:t>
            </w:r>
            <w:r w:rsidRPr="001C1E81">
              <w:rPr>
                <w:rtl/>
              </w:rPr>
              <w:t xml:space="preserve"> </w:t>
            </w:r>
            <w:r w:rsidRPr="001C1E81">
              <w:rPr>
                <w:rFonts w:hint="eastAsia"/>
                <w:rtl/>
              </w:rPr>
              <w:t>במפעל</w:t>
            </w:r>
            <w:r w:rsidRPr="001C1E81">
              <w:rPr>
                <w:rtl/>
              </w:rPr>
              <w:t xml:space="preserve"> ספורט משמעותי" –זכות </w:t>
            </w:r>
            <w:r w:rsidRPr="001C1E81">
              <w:rPr>
                <w:rFonts w:hint="eastAsia"/>
                <w:rtl/>
              </w:rPr>
              <w:t>היוצרים</w:t>
            </w:r>
            <w:r w:rsidRPr="001C1E81">
              <w:rPr>
                <w:rtl/>
              </w:rPr>
              <w:t xml:space="preserve"> </w:t>
            </w:r>
            <w:r w:rsidRPr="001C1E81">
              <w:rPr>
                <w:rFonts w:hint="eastAsia"/>
                <w:rtl/>
              </w:rPr>
              <w:t>לשידור</w:t>
            </w:r>
            <w:r w:rsidRPr="001C1E81">
              <w:rPr>
                <w:rtl/>
              </w:rPr>
              <w:t xml:space="preserve"> כמשמעותה בסעיף 11(4) לחוק זכות יוצרים </w:t>
            </w:r>
            <w:r w:rsidRPr="001C1E81">
              <w:rPr>
                <w:rFonts w:hint="eastAsia"/>
                <w:rtl/>
              </w:rPr>
              <w:t>או</w:t>
            </w:r>
            <w:r w:rsidRPr="001C1E81">
              <w:rPr>
                <w:rtl/>
              </w:rPr>
              <w:t xml:space="preserve"> </w:t>
            </w:r>
            <w:r w:rsidRPr="001C1E81">
              <w:rPr>
                <w:rFonts w:hint="eastAsia"/>
                <w:rtl/>
              </w:rPr>
              <w:t>רישיון</w:t>
            </w:r>
            <w:r w:rsidRPr="001C1E81">
              <w:rPr>
                <w:rtl/>
              </w:rPr>
              <w:t xml:space="preserve"> לגבי אותה הזכות לפי סעיף 37 לחוק האמור, לעניין מפעל ספורט משמעותי, </w:t>
            </w:r>
            <w:r w:rsidRPr="001C1E81">
              <w:rPr>
                <w:rFonts w:hint="eastAsia"/>
                <w:rtl/>
              </w:rPr>
              <w:t>למעט</w:t>
            </w:r>
            <w:r w:rsidRPr="001C1E81">
              <w:rPr>
                <w:rtl/>
              </w:rPr>
              <w:t xml:space="preserve"> רישיון שנרכש </w:t>
            </w:r>
            <w:r w:rsidRPr="00F270A5">
              <w:rPr>
                <w:rFonts w:hint="eastAsia"/>
                <w:rtl/>
              </w:rPr>
              <w:t>לפי</w:t>
            </w:r>
            <w:r w:rsidRPr="00F270A5">
              <w:rPr>
                <w:rtl/>
              </w:rPr>
              <w:t xml:space="preserve"> </w:t>
            </w:r>
            <w:r w:rsidRPr="00F270A5">
              <w:rPr>
                <w:rFonts w:hint="eastAsia"/>
                <w:rtl/>
              </w:rPr>
              <w:t>סעיף</w:t>
            </w:r>
            <w:r w:rsidRPr="00F270A5">
              <w:rPr>
                <w:rtl/>
              </w:rPr>
              <w:t xml:space="preserve"> 6סד;</w:t>
            </w:r>
          </w:p>
        </w:tc>
      </w:tr>
      <w:tr w:rsidR="001C3120" w:rsidRPr="00F568D3"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F568D3" w:rsidRDefault="001C3120" w:rsidP="007D0264">
            <w:pPr>
              <w:pStyle w:val="TableBlockOutdent"/>
            </w:pPr>
            <w:r w:rsidRPr="00F568D3">
              <w:rPr>
                <w:rFonts w:hint="cs"/>
                <w:rtl/>
              </w:rPr>
              <w:t xml:space="preserve">"חוק זכות יוצרים" - חוק זכות יוצרים, </w:t>
            </w:r>
            <w:r w:rsidRPr="0036059F">
              <w:rPr>
                <w:rFonts w:hint="eastAsia"/>
                <w:rtl/>
              </w:rPr>
              <w:t>התשס</w:t>
            </w:r>
            <w:r w:rsidRPr="00F568D3">
              <w:rPr>
                <w:rtl/>
              </w:rPr>
              <w:t>"ח-2007</w:t>
            </w:r>
            <w:r w:rsidRPr="00F568D3">
              <w:rPr>
                <w:rFonts w:hint="cs"/>
                <w:rtl/>
              </w:rPr>
              <w:t>;</w:t>
            </w:r>
          </w:p>
        </w:tc>
      </w:tr>
      <w:tr w:rsidR="001C3120" w:rsidRPr="00F568D3"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F568D3" w:rsidRDefault="001C3120" w:rsidP="007D0264">
            <w:pPr>
              <w:pStyle w:val="TableBlockOutdent"/>
              <w:rPr>
                <w:rtl/>
              </w:rPr>
            </w:pPr>
            <w:r w:rsidRPr="00F568D3">
              <w:rPr>
                <w:rFonts w:hint="cs"/>
                <w:rtl/>
              </w:rPr>
              <w:t xml:space="preserve">"חוק זכויות מבצעים ומשדרים" - חוק זכויות </w:t>
            </w:r>
            <w:r w:rsidRPr="0036059F">
              <w:rPr>
                <w:rFonts w:hint="cs"/>
                <w:rtl/>
              </w:rPr>
              <w:t>מבצעים</w:t>
            </w:r>
            <w:r w:rsidRPr="00F568D3">
              <w:rPr>
                <w:rFonts w:hint="cs"/>
                <w:rtl/>
              </w:rPr>
              <w:t xml:space="preserve"> ומשדרים, </w:t>
            </w:r>
            <w:r w:rsidRPr="00F568D3">
              <w:rPr>
                <w:rFonts w:hint="eastAsia"/>
                <w:rtl/>
              </w:rPr>
              <w:t>התשמ</w:t>
            </w:r>
            <w:r w:rsidRPr="00F568D3">
              <w:rPr>
                <w:rtl/>
              </w:rPr>
              <w:t>"ד-1984</w:t>
            </w:r>
            <w:r w:rsidRPr="00F568D3">
              <w:rPr>
                <w:rFonts w:hint="cs"/>
                <w:rtl/>
              </w:rPr>
              <w:t xml:space="preserve">; </w:t>
            </w:r>
          </w:p>
        </w:tc>
      </w:tr>
      <w:tr w:rsidR="001C3120" w:rsidRPr="00F308AA" w:rsidTr="00005D5E">
        <w:trPr>
          <w:cantSplit/>
        </w:trPr>
        <w:tc>
          <w:tcPr>
            <w:tcW w:w="1870" w:type="dxa"/>
          </w:tcPr>
          <w:p w:rsidR="001C3120" w:rsidRPr="00374D8F"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F308AA" w:rsidRDefault="001C3120" w:rsidP="007D0264">
            <w:pPr>
              <w:pStyle w:val="TableBlockOutdent"/>
              <w:rPr>
                <w:rtl/>
              </w:rPr>
            </w:pPr>
            <w:r w:rsidRPr="00F84331">
              <w:rPr>
                <w:rtl/>
              </w:rPr>
              <w:t>"</w:t>
            </w:r>
            <w:r w:rsidRPr="00594650">
              <w:rPr>
                <w:rFonts w:hint="eastAsia"/>
                <w:rtl/>
              </w:rPr>
              <w:t>מפי</w:t>
            </w:r>
            <w:r w:rsidRPr="00594650">
              <w:rPr>
                <w:rtl/>
              </w:rPr>
              <w:t>ק ערוץ ספורט</w:t>
            </w:r>
            <w:r>
              <w:rPr>
                <w:rFonts w:hint="cs"/>
                <w:rtl/>
              </w:rPr>
              <w:t>"</w:t>
            </w:r>
            <w:r w:rsidRPr="00594650">
              <w:rPr>
                <w:rtl/>
              </w:rPr>
              <w:t xml:space="preserve"> - מי שמפיק ערוץ </w:t>
            </w:r>
            <w:r w:rsidRPr="00594650">
              <w:rPr>
                <w:rFonts w:hint="eastAsia"/>
                <w:rtl/>
              </w:rPr>
              <w:t>ספורט</w:t>
            </w:r>
            <w:r w:rsidRPr="00594650">
              <w:rPr>
                <w:rtl/>
              </w:rPr>
              <w:t xml:space="preserve">, ובכלל זה מתכנן, מפיק, רוכש ומשבץ </w:t>
            </w:r>
            <w:r w:rsidRPr="00594650">
              <w:rPr>
                <w:rFonts w:hint="eastAsia"/>
                <w:rtl/>
              </w:rPr>
              <w:t>תכנים</w:t>
            </w:r>
            <w:r w:rsidRPr="00594650">
              <w:rPr>
                <w:rtl/>
              </w:rPr>
              <w:t xml:space="preserve"> ועורך אותם לשם הבאתם לשידור;</w:t>
            </w:r>
          </w:p>
        </w:tc>
      </w:tr>
      <w:tr w:rsidR="001C3120" w:rsidRPr="00F84331"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F84331" w:rsidRDefault="001C3120" w:rsidP="007D0264">
            <w:pPr>
              <w:pStyle w:val="TableBlockOutdent"/>
              <w:rPr>
                <w:rtl/>
              </w:rPr>
            </w:pPr>
            <w:r>
              <w:rPr>
                <w:rtl/>
              </w:rPr>
              <w:t>"</w:t>
            </w:r>
            <w:r>
              <w:rPr>
                <w:rFonts w:hint="cs"/>
                <w:rtl/>
              </w:rPr>
              <w:t xml:space="preserve">מפיק ערוץ ספורט רשום" </w:t>
            </w:r>
            <w:r>
              <w:rPr>
                <w:rtl/>
              </w:rPr>
              <w:t>–</w:t>
            </w:r>
            <w:r>
              <w:rPr>
                <w:rFonts w:hint="cs"/>
                <w:rtl/>
              </w:rPr>
              <w:t xml:space="preserve"> מפיק ערוץ ספורט הרשום במרשם;</w:t>
            </w:r>
          </w:p>
        </w:tc>
      </w:tr>
      <w:tr w:rsidR="001C3120" w:rsidRPr="00EB13C1"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EB13C1" w:rsidRDefault="001C3120" w:rsidP="007D0264">
            <w:pPr>
              <w:pStyle w:val="TableBlockOutdent"/>
              <w:rPr>
                <w:rtl/>
              </w:rPr>
            </w:pPr>
            <w:r>
              <w:rPr>
                <w:rtl/>
              </w:rPr>
              <w:t>"</w:t>
            </w:r>
            <w:r>
              <w:rPr>
                <w:rFonts w:hint="cs"/>
                <w:rtl/>
              </w:rPr>
              <w:t xml:space="preserve">מפעל ספורט" </w:t>
            </w:r>
            <w:r>
              <w:rPr>
                <w:rtl/>
              </w:rPr>
              <w:t>–</w:t>
            </w:r>
            <w:r>
              <w:rPr>
                <w:rFonts w:hint="cs"/>
                <w:rtl/>
              </w:rPr>
              <w:t xml:space="preserve"> תחרות ספורט או משחק ספורט או סדרת תחרויות ספורט או משחקי ספורט; </w:t>
            </w:r>
          </w:p>
        </w:tc>
      </w:tr>
      <w:tr w:rsidR="001C3120" w:rsidRPr="001C1E81"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1C1E81" w:rsidRDefault="001C3120" w:rsidP="007D0264">
            <w:pPr>
              <w:pStyle w:val="TableBlockOutdent"/>
            </w:pPr>
            <w:r w:rsidRPr="001C1E81">
              <w:rPr>
                <w:rtl/>
              </w:rPr>
              <w:t>"</w:t>
            </w:r>
            <w:r w:rsidRPr="001C1E81">
              <w:rPr>
                <w:rFonts w:hint="eastAsia"/>
                <w:rtl/>
              </w:rPr>
              <w:t>מפעל</w:t>
            </w:r>
            <w:r w:rsidRPr="001C1E81">
              <w:rPr>
                <w:rtl/>
              </w:rPr>
              <w:t xml:space="preserve"> </w:t>
            </w:r>
            <w:r w:rsidRPr="001C1E81">
              <w:rPr>
                <w:rFonts w:hint="eastAsia"/>
                <w:rtl/>
              </w:rPr>
              <w:t>ספורט</w:t>
            </w:r>
            <w:r w:rsidRPr="001C1E81">
              <w:rPr>
                <w:rtl/>
              </w:rPr>
              <w:t xml:space="preserve"> </w:t>
            </w:r>
            <w:r w:rsidRPr="001C1E81">
              <w:rPr>
                <w:rFonts w:hint="eastAsia"/>
                <w:rtl/>
              </w:rPr>
              <w:t>משמעותי</w:t>
            </w:r>
            <w:r w:rsidRPr="001C1E81">
              <w:rPr>
                <w:rtl/>
              </w:rPr>
              <w:t xml:space="preserve">" - מפעל ספורט </w:t>
            </w:r>
            <w:r w:rsidRPr="001C1E81">
              <w:rPr>
                <w:rFonts w:hint="eastAsia"/>
                <w:rtl/>
              </w:rPr>
              <w:t>הכלול</w:t>
            </w:r>
            <w:r w:rsidRPr="001C1E81">
              <w:rPr>
                <w:rtl/>
              </w:rPr>
              <w:t xml:space="preserve"> ברשימת מפעלי הספורט שפרסמה המועצה </w:t>
            </w:r>
            <w:r w:rsidRPr="001C1E81">
              <w:rPr>
                <w:rFonts w:hint="eastAsia"/>
                <w:rtl/>
              </w:rPr>
              <w:t>כאמור</w:t>
            </w:r>
            <w:r w:rsidRPr="001C1E81">
              <w:rPr>
                <w:rtl/>
              </w:rPr>
              <w:t xml:space="preserve"> </w:t>
            </w:r>
            <w:r w:rsidRPr="001C1E81">
              <w:rPr>
                <w:rFonts w:hint="eastAsia"/>
                <w:rtl/>
              </w:rPr>
              <w:t>ב</w:t>
            </w:r>
            <w:r w:rsidRPr="00F270A5">
              <w:rPr>
                <w:rFonts w:hint="eastAsia"/>
                <w:rtl/>
              </w:rPr>
              <w:t>סעיף</w:t>
            </w:r>
            <w:r w:rsidRPr="00F270A5">
              <w:rPr>
                <w:rtl/>
              </w:rPr>
              <w:t xml:space="preserve"> 6סח(א)(1);</w:t>
            </w:r>
            <w:r w:rsidRPr="001C1E81">
              <w:rPr>
                <w:rtl/>
              </w:rPr>
              <w:t xml:space="preserve"> </w:t>
            </w:r>
          </w:p>
        </w:tc>
      </w:tr>
      <w:tr w:rsidR="001C3120" w:rsidRPr="001C1E81" w:rsidTr="00005D5E">
        <w:trPr>
          <w:cantSplit/>
        </w:trPr>
        <w:tc>
          <w:tcPr>
            <w:tcW w:w="1870" w:type="dxa"/>
            <w:shd w:val="clear" w:color="auto" w:fill="auto"/>
          </w:tcPr>
          <w:p w:rsidR="001C3120" w:rsidRDefault="001C3120" w:rsidP="007D0264">
            <w:pPr>
              <w:pStyle w:val="TableSideHeading"/>
            </w:pPr>
          </w:p>
        </w:tc>
        <w:tc>
          <w:tcPr>
            <w:tcW w:w="539" w:type="dxa"/>
            <w:shd w:val="clear" w:color="auto" w:fill="auto"/>
          </w:tcPr>
          <w:p w:rsidR="001C3120" w:rsidRDefault="001C3120" w:rsidP="007D0264">
            <w:pPr>
              <w:pStyle w:val="TableText"/>
            </w:pPr>
          </w:p>
        </w:tc>
        <w:tc>
          <w:tcPr>
            <w:tcW w:w="709" w:type="dxa"/>
            <w:shd w:val="clear" w:color="auto" w:fill="auto"/>
          </w:tcPr>
          <w:p w:rsidR="001C3120" w:rsidRDefault="001C3120" w:rsidP="007D0264">
            <w:pPr>
              <w:pStyle w:val="TableText"/>
            </w:pPr>
          </w:p>
        </w:tc>
        <w:tc>
          <w:tcPr>
            <w:tcW w:w="625" w:type="dxa"/>
            <w:shd w:val="clear" w:color="auto" w:fill="auto"/>
          </w:tcPr>
          <w:p w:rsidR="001C3120" w:rsidRDefault="001C3120" w:rsidP="007D0264">
            <w:pPr>
              <w:pStyle w:val="TableText"/>
            </w:pPr>
          </w:p>
        </w:tc>
        <w:tc>
          <w:tcPr>
            <w:tcW w:w="624" w:type="dxa"/>
            <w:shd w:val="clear" w:color="auto" w:fill="auto"/>
          </w:tcPr>
          <w:p w:rsidR="001C3120" w:rsidRDefault="001C3120" w:rsidP="007D0264">
            <w:pPr>
              <w:pStyle w:val="TableText"/>
            </w:pPr>
          </w:p>
        </w:tc>
        <w:tc>
          <w:tcPr>
            <w:tcW w:w="624" w:type="dxa"/>
            <w:shd w:val="clear" w:color="auto" w:fill="auto"/>
          </w:tcPr>
          <w:p w:rsidR="001C3120" w:rsidRDefault="001C3120" w:rsidP="007D0264">
            <w:pPr>
              <w:pStyle w:val="TableText"/>
            </w:pPr>
          </w:p>
        </w:tc>
        <w:tc>
          <w:tcPr>
            <w:tcW w:w="4650" w:type="dxa"/>
            <w:gridSpan w:val="2"/>
            <w:shd w:val="clear" w:color="auto" w:fill="auto"/>
          </w:tcPr>
          <w:p w:rsidR="001C3120" w:rsidRPr="001C1E81" w:rsidRDefault="001C3120" w:rsidP="007D0264">
            <w:pPr>
              <w:pStyle w:val="TableBlockOutdent"/>
              <w:rPr>
                <w:rtl/>
              </w:rPr>
            </w:pPr>
            <w:r w:rsidRPr="001C1E81">
              <w:rPr>
                <w:rtl/>
              </w:rPr>
              <w:t>"</w:t>
            </w:r>
            <w:r w:rsidRPr="001C1E81">
              <w:rPr>
                <w:rFonts w:hint="eastAsia"/>
                <w:rtl/>
              </w:rPr>
              <w:t>המרשם</w:t>
            </w:r>
            <w:r w:rsidRPr="001C1E81">
              <w:rPr>
                <w:rtl/>
              </w:rPr>
              <w:t xml:space="preserve">" – מרשם ערוצי הספורט וספקי התכנים שמנהלת המועצה לפי </w:t>
            </w:r>
            <w:r w:rsidRPr="00F270A5">
              <w:rPr>
                <w:rFonts w:hint="eastAsia"/>
                <w:rtl/>
              </w:rPr>
              <w:t>סעיף</w:t>
            </w:r>
            <w:r w:rsidRPr="00F270A5">
              <w:rPr>
                <w:rtl/>
              </w:rPr>
              <w:t xml:space="preserve"> 6</w:t>
            </w:r>
            <w:r w:rsidRPr="00F270A5">
              <w:rPr>
                <w:rFonts w:hint="eastAsia"/>
                <w:rtl/>
              </w:rPr>
              <w:t>סז</w:t>
            </w:r>
            <w:r w:rsidRPr="00F270A5">
              <w:rPr>
                <w:rtl/>
              </w:rPr>
              <w:t>;</w:t>
            </w:r>
            <w:r w:rsidRPr="001C1E81">
              <w:rPr>
                <w:rtl/>
              </w:rPr>
              <w:t xml:space="preserve"> </w:t>
            </w:r>
          </w:p>
        </w:tc>
      </w:tr>
      <w:tr w:rsidR="001C3120" w:rsidRPr="00F568D3"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F568D3" w:rsidRDefault="001C3120" w:rsidP="007D0264">
            <w:pPr>
              <w:pStyle w:val="TableBlockOutdent"/>
            </w:pPr>
            <w:r w:rsidRPr="00F568D3">
              <w:rPr>
                <w:rFonts w:hint="cs"/>
                <w:rtl/>
              </w:rPr>
              <w:t>"</w:t>
            </w:r>
            <w:r>
              <w:rPr>
                <w:rFonts w:hint="cs"/>
                <w:rtl/>
              </w:rPr>
              <w:t>ספק תכנים</w:t>
            </w:r>
            <w:r w:rsidRPr="00F568D3">
              <w:rPr>
                <w:rFonts w:hint="cs"/>
                <w:rtl/>
              </w:rPr>
              <w:t xml:space="preserve">" </w:t>
            </w:r>
            <w:r>
              <w:rPr>
                <w:rtl/>
              </w:rPr>
              <w:t>–</w:t>
            </w:r>
            <w:r w:rsidRPr="00F568D3">
              <w:rPr>
                <w:rFonts w:hint="cs"/>
                <w:rtl/>
              </w:rPr>
              <w:t xml:space="preserve"> </w:t>
            </w:r>
            <w:r>
              <w:rPr>
                <w:rFonts w:hint="cs"/>
                <w:rtl/>
              </w:rPr>
              <w:t xml:space="preserve">מי שפעילותו העיקרית שידור של מגוון תכנים </w:t>
            </w:r>
            <w:r w:rsidRPr="00F568D3">
              <w:rPr>
                <w:rtl/>
              </w:rPr>
              <w:t>לציבור בישר</w:t>
            </w:r>
            <w:r w:rsidRPr="006E2C1D">
              <w:rPr>
                <w:rtl/>
              </w:rPr>
              <w:t xml:space="preserve">אל, </w:t>
            </w:r>
            <w:r w:rsidRPr="00FB6A9E">
              <w:rPr>
                <w:rFonts w:hint="eastAsia"/>
                <w:rtl/>
              </w:rPr>
              <w:t>ובלבד</w:t>
            </w:r>
            <w:r w:rsidRPr="00FB6A9E">
              <w:rPr>
                <w:rtl/>
              </w:rPr>
              <w:t xml:space="preserve"> </w:t>
            </w:r>
            <w:r w:rsidRPr="00FB6A9E">
              <w:rPr>
                <w:rFonts w:hint="eastAsia"/>
                <w:rtl/>
              </w:rPr>
              <w:t>שהתכנים</w:t>
            </w:r>
            <w:r w:rsidRPr="00FB6A9E">
              <w:rPr>
                <w:rtl/>
              </w:rPr>
              <w:t xml:space="preserve"> משודרים ביוזמ</w:t>
            </w:r>
            <w:r w:rsidRPr="00FB6A9E">
              <w:rPr>
                <w:rFonts w:hint="eastAsia"/>
                <w:rtl/>
              </w:rPr>
              <w:t>תו</w:t>
            </w:r>
            <w:r>
              <w:rPr>
                <w:rFonts w:hint="cs"/>
                <w:rtl/>
              </w:rPr>
              <w:t xml:space="preserve">, באמצעות ממשק הנמצא בשליטתו, והכל בין שהתכנים המשודרים ניתנים לצפייה בזמן אמיתי, בו זמנית בידי </w:t>
            </w:r>
            <w:r w:rsidRPr="00FB6A9E">
              <w:rPr>
                <w:rFonts w:hint="eastAsia"/>
                <w:rtl/>
              </w:rPr>
              <w:t>הציבור</w:t>
            </w:r>
            <w:r w:rsidRPr="00FB6A9E">
              <w:rPr>
                <w:rtl/>
              </w:rPr>
              <w:t>,</w:t>
            </w:r>
            <w:r>
              <w:rPr>
                <w:rFonts w:hint="cs"/>
                <w:rtl/>
              </w:rPr>
              <w:t xml:space="preserve"> ובין שהתכנים ניתנים לצפייה במועד ובמקום לפי בחירת הצופה;</w:t>
            </w:r>
          </w:p>
        </w:tc>
      </w:tr>
      <w:tr w:rsidR="001C3120" w:rsidRPr="00BE0121"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BE0121" w:rsidRDefault="001C3120" w:rsidP="007D0264">
            <w:pPr>
              <w:pStyle w:val="TableBlockOutdent"/>
              <w:rPr>
                <w:rtl/>
              </w:rPr>
            </w:pPr>
            <w:r>
              <w:rPr>
                <w:rtl/>
              </w:rPr>
              <w:t>"</w:t>
            </w:r>
            <w:r>
              <w:rPr>
                <w:rFonts w:hint="cs"/>
                <w:rtl/>
              </w:rPr>
              <w:t xml:space="preserve">ספק תכנים רשום" </w:t>
            </w:r>
            <w:r>
              <w:rPr>
                <w:rtl/>
              </w:rPr>
              <w:t>–</w:t>
            </w:r>
            <w:r>
              <w:rPr>
                <w:rFonts w:hint="cs"/>
                <w:rtl/>
              </w:rPr>
              <w:t xml:space="preserve"> ספק תכנים הרשום במרשם;</w:t>
            </w:r>
          </w:p>
        </w:tc>
      </w:tr>
      <w:tr w:rsidR="001C3120" w:rsidRPr="00F568D3"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F568D3" w:rsidRDefault="001C3120" w:rsidP="007D0264">
            <w:pPr>
              <w:pStyle w:val="TableBlockOutdent"/>
              <w:rPr>
                <w:rtl/>
              </w:rPr>
            </w:pPr>
            <w:r w:rsidRPr="00F568D3">
              <w:rPr>
                <w:rtl/>
              </w:rPr>
              <w:t>"</w:t>
            </w:r>
            <w:r w:rsidRPr="00F568D3">
              <w:rPr>
                <w:rFonts w:hint="cs"/>
                <w:rtl/>
              </w:rPr>
              <w:t xml:space="preserve">ערוץ ספורט" - ערוץ </w:t>
            </w:r>
            <w:r>
              <w:rPr>
                <w:rFonts w:hint="cs"/>
                <w:rtl/>
              </w:rPr>
              <w:t>ש-</w:t>
            </w:r>
            <w:r w:rsidRPr="00F568D3">
              <w:rPr>
                <w:rFonts w:hint="cs"/>
                <w:rtl/>
              </w:rPr>
              <w:t>50%</w:t>
            </w:r>
            <w:r>
              <w:rPr>
                <w:rFonts w:hint="cs"/>
                <w:rtl/>
              </w:rPr>
              <w:t xml:space="preserve"> לפחות</w:t>
            </w:r>
            <w:r w:rsidRPr="00F568D3">
              <w:rPr>
                <w:rFonts w:hint="cs"/>
                <w:rtl/>
              </w:rPr>
              <w:t xml:space="preserve"> מזמן השידור שלו </w:t>
            </w:r>
            <w:r>
              <w:rPr>
                <w:rFonts w:hint="cs"/>
                <w:rtl/>
              </w:rPr>
              <w:t>מוקדשים</w:t>
            </w:r>
            <w:r w:rsidRPr="00F568D3">
              <w:rPr>
                <w:rFonts w:hint="cs"/>
                <w:rtl/>
              </w:rPr>
              <w:t xml:space="preserve"> </w:t>
            </w:r>
            <w:r>
              <w:rPr>
                <w:rFonts w:hint="cs"/>
                <w:rtl/>
              </w:rPr>
              <w:t>ל</w:t>
            </w:r>
            <w:r w:rsidRPr="00F568D3">
              <w:rPr>
                <w:rFonts w:hint="cs"/>
                <w:rtl/>
              </w:rPr>
              <w:t>תכנים בנושא ספורט</w:t>
            </w:r>
            <w:r>
              <w:rPr>
                <w:rFonts w:hint="cs"/>
                <w:rtl/>
              </w:rPr>
              <w:t>;</w:t>
            </w:r>
          </w:p>
        </w:tc>
      </w:tr>
      <w:tr w:rsidR="001C3120" w:rsidRPr="00F568D3"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F568D3" w:rsidRDefault="001C3120" w:rsidP="007D0264">
            <w:pPr>
              <w:pStyle w:val="TableBlockOutdent"/>
              <w:rPr>
                <w:rtl/>
              </w:rPr>
            </w:pPr>
            <w:r w:rsidRPr="00F568D3">
              <w:rPr>
                <w:rtl/>
              </w:rPr>
              <w:t>"</w:t>
            </w:r>
            <w:r>
              <w:rPr>
                <w:rFonts w:hint="cs"/>
                <w:rtl/>
              </w:rPr>
              <w:t>רישיון ל</w:t>
            </w:r>
            <w:r w:rsidRPr="007D70A5">
              <w:rPr>
                <w:rFonts w:hint="eastAsia"/>
                <w:rtl/>
              </w:rPr>
              <w:t>שידור</w:t>
            </w:r>
            <w:r w:rsidRPr="007D70A5">
              <w:rPr>
                <w:rtl/>
              </w:rPr>
              <w:t xml:space="preserve">" </w:t>
            </w:r>
            <w:r>
              <w:rPr>
                <w:rtl/>
              </w:rPr>
              <w:t>–</w:t>
            </w:r>
            <w:r w:rsidRPr="007133D9">
              <w:rPr>
                <w:rFonts w:hint="eastAsia"/>
                <w:rtl/>
              </w:rPr>
              <w:t>רישיון</w:t>
            </w:r>
            <w:r w:rsidRPr="007133D9">
              <w:rPr>
                <w:rtl/>
              </w:rPr>
              <w:t xml:space="preserve"> </w:t>
            </w:r>
            <w:r w:rsidRPr="007133D9">
              <w:rPr>
                <w:rFonts w:hint="eastAsia"/>
                <w:rtl/>
              </w:rPr>
              <w:t>לפי</w:t>
            </w:r>
            <w:r w:rsidRPr="007133D9">
              <w:rPr>
                <w:rtl/>
              </w:rPr>
              <w:t xml:space="preserve"> סעיף 37 לחוק </w:t>
            </w:r>
            <w:r w:rsidRPr="00594650">
              <w:rPr>
                <w:rFonts w:hint="eastAsia"/>
                <w:rtl/>
              </w:rPr>
              <w:t>זכות</w:t>
            </w:r>
            <w:r w:rsidRPr="00594650">
              <w:rPr>
                <w:rtl/>
              </w:rPr>
              <w:t xml:space="preserve"> </w:t>
            </w:r>
            <w:r w:rsidRPr="00594650">
              <w:rPr>
                <w:rFonts w:hint="eastAsia"/>
                <w:rtl/>
              </w:rPr>
              <w:t>יוצרים</w:t>
            </w:r>
            <w:r w:rsidRPr="00594650">
              <w:rPr>
                <w:rtl/>
              </w:rPr>
              <w:t xml:space="preserve">, </w:t>
            </w:r>
            <w:r w:rsidRPr="00594650">
              <w:rPr>
                <w:rFonts w:hint="eastAsia"/>
                <w:rtl/>
              </w:rPr>
              <w:t>לגבי</w:t>
            </w:r>
            <w:r w:rsidRPr="00594650">
              <w:rPr>
                <w:rtl/>
              </w:rPr>
              <w:t xml:space="preserve"> </w:t>
            </w:r>
            <w:r w:rsidRPr="00FB6A9E">
              <w:rPr>
                <w:rtl/>
              </w:rPr>
              <w:t xml:space="preserve">זכות </w:t>
            </w:r>
            <w:r w:rsidRPr="00FB6A9E">
              <w:rPr>
                <w:rFonts w:hint="eastAsia"/>
                <w:rtl/>
              </w:rPr>
              <w:t>היוצרים</w:t>
            </w:r>
            <w:r w:rsidRPr="00FB6A9E">
              <w:rPr>
                <w:rtl/>
              </w:rPr>
              <w:t xml:space="preserve"> </w:t>
            </w:r>
            <w:r w:rsidRPr="00FB6A9E">
              <w:rPr>
                <w:rFonts w:hint="eastAsia"/>
                <w:rtl/>
              </w:rPr>
              <w:t>לשידור</w:t>
            </w:r>
            <w:r w:rsidRPr="00594650">
              <w:rPr>
                <w:rtl/>
              </w:rPr>
              <w:t xml:space="preserve"> </w:t>
            </w:r>
            <w:r w:rsidRPr="00594650">
              <w:rPr>
                <w:rFonts w:hint="eastAsia"/>
                <w:rtl/>
              </w:rPr>
              <w:t>כמשמעותה</w:t>
            </w:r>
            <w:r w:rsidRPr="00594650">
              <w:rPr>
                <w:rtl/>
              </w:rPr>
              <w:t xml:space="preserve"> בסעיף 11(4) לחוק </w:t>
            </w:r>
            <w:r>
              <w:rPr>
                <w:rFonts w:hint="cs"/>
                <w:rtl/>
              </w:rPr>
              <w:t>האמור, לרבות רישיון משנה;</w:t>
            </w:r>
          </w:p>
        </w:tc>
      </w:tr>
      <w:tr w:rsidR="001C3120" w:rsidRPr="00EB13C1" w:rsidTr="00005D5E">
        <w:trPr>
          <w:cantSplit/>
        </w:trPr>
        <w:tc>
          <w:tcPr>
            <w:tcW w:w="1870" w:type="dxa"/>
            <w:shd w:val="clear" w:color="auto" w:fill="auto"/>
          </w:tcPr>
          <w:p w:rsidR="001C3120" w:rsidRDefault="001C3120" w:rsidP="007D0264">
            <w:pPr>
              <w:pStyle w:val="TableSideHeading"/>
            </w:pPr>
          </w:p>
        </w:tc>
        <w:tc>
          <w:tcPr>
            <w:tcW w:w="539" w:type="dxa"/>
            <w:shd w:val="clear" w:color="auto" w:fill="auto"/>
          </w:tcPr>
          <w:p w:rsidR="001C3120" w:rsidRDefault="001C3120" w:rsidP="007D0264">
            <w:pPr>
              <w:pStyle w:val="TableText"/>
            </w:pPr>
          </w:p>
        </w:tc>
        <w:tc>
          <w:tcPr>
            <w:tcW w:w="709" w:type="dxa"/>
            <w:shd w:val="clear" w:color="auto" w:fill="auto"/>
          </w:tcPr>
          <w:p w:rsidR="001C3120" w:rsidRDefault="001C3120" w:rsidP="007D0264">
            <w:pPr>
              <w:pStyle w:val="TableText"/>
            </w:pPr>
          </w:p>
        </w:tc>
        <w:tc>
          <w:tcPr>
            <w:tcW w:w="625" w:type="dxa"/>
            <w:shd w:val="clear" w:color="auto" w:fill="auto"/>
          </w:tcPr>
          <w:p w:rsidR="001C3120" w:rsidRDefault="001C3120" w:rsidP="007D0264">
            <w:pPr>
              <w:pStyle w:val="TableText"/>
            </w:pPr>
          </w:p>
        </w:tc>
        <w:tc>
          <w:tcPr>
            <w:tcW w:w="624" w:type="dxa"/>
            <w:shd w:val="clear" w:color="auto" w:fill="auto"/>
          </w:tcPr>
          <w:p w:rsidR="001C3120" w:rsidRDefault="001C3120" w:rsidP="007D0264">
            <w:pPr>
              <w:pStyle w:val="TableText"/>
            </w:pPr>
          </w:p>
        </w:tc>
        <w:tc>
          <w:tcPr>
            <w:tcW w:w="624" w:type="dxa"/>
            <w:shd w:val="clear" w:color="auto" w:fill="auto"/>
          </w:tcPr>
          <w:p w:rsidR="001C3120" w:rsidRDefault="001C3120" w:rsidP="007D0264">
            <w:pPr>
              <w:pStyle w:val="TableText"/>
            </w:pPr>
          </w:p>
        </w:tc>
        <w:tc>
          <w:tcPr>
            <w:tcW w:w="4650" w:type="dxa"/>
            <w:gridSpan w:val="2"/>
            <w:shd w:val="clear" w:color="auto" w:fill="auto"/>
          </w:tcPr>
          <w:p w:rsidR="001C3120" w:rsidRPr="00EB13C1" w:rsidRDefault="001C3120" w:rsidP="007D0264">
            <w:pPr>
              <w:pStyle w:val="TableBlockOutdent"/>
              <w:rPr>
                <w:rtl/>
              </w:rPr>
            </w:pPr>
            <w:r>
              <w:rPr>
                <w:rtl/>
              </w:rPr>
              <w:t>"</w:t>
            </w:r>
            <w:r>
              <w:rPr>
                <w:rFonts w:hint="cs"/>
                <w:rtl/>
              </w:rPr>
              <w:t xml:space="preserve">שידור", של תכנים  </w:t>
            </w:r>
            <w:r>
              <w:rPr>
                <w:rtl/>
              </w:rPr>
              <w:t>–</w:t>
            </w:r>
            <w:r>
              <w:rPr>
                <w:rFonts w:hint="cs"/>
                <w:rtl/>
              </w:rPr>
              <w:t xml:space="preserve"> </w:t>
            </w:r>
            <w:r w:rsidRPr="00594650">
              <w:rPr>
                <w:rtl/>
              </w:rPr>
              <w:t xml:space="preserve">העברה קווית או אלחוטית, של </w:t>
            </w:r>
            <w:r w:rsidRPr="00594650">
              <w:rPr>
                <w:rFonts w:hint="eastAsia"/>
                <w:rtl/>
              </w:rPr>
              <w:t>תכנים</w:t>
            </w:r>
            <w:r>
              <w:rPr>
                <w:rFonts w:hint="cs"/>
                <w:rtl/>
              </w:rPr>
              <w:t>, לציבור, ובכלל זה אספקה על גבי רשת האינטרנט;</w:t>
            </w:r>
          </w:p>
        </w:tc>
      </w:tr>
      <w:tr w:rsidR="001C3120" w:rsidRPr="0091553A" w:rsidTr="00005D5E">
        <w:trPr>
          <w:cantSplit/>
        </w:trPr>
        <w:tc>
          <w:tcPr>
            <w:tcW w:w="1870" w:type="dxa"/>
          </w:tcPr>
          <w:p w:rsidR="001C3120" w:rsidRDefault="001C3120" w:rsidP="007D0264">
            <w:pPr>
              <w:pStyle w:val="TableSideHeading"/>
            </w:pPr>
          </w:p>
        </w:tc>
        <w:tc>
          <w:tcPr>
            <w:tcW w:w="539" w:type="dxa"/>
          </w:tcPr>
          <w:p w:rsidR="001C3120" w:rsidRDefault="001C3120" w:rsidP="007D0264">
            <w:pPr>
              <w:pStyle w:val="TableText"/>
            </w:pPr>
          </w:p>
        </w:tc>
        <w:tc>
          <w:tcPr>
            <w:tcW w:w="709" w:type="dxa"/>
          </w:tcPr>
          <w:p w:rsidR="001C3120" w:rsidRDefault="001C3120" w:rsidP="007D0264">
            <w:pPr>
              <w:pStyle w:val="TableText"/>
            </w:pPr>
          </w:p>
        </w:tc>
        <w:tc>
          <w:tcPr>
            <w:tcW w:w="625" w:type="dxa"/>
          </w:tcPr>
          <w:p w:rsidR="001C3120" w:rsidRDefault="001C3120" w:rsidP="007D0264">
            <w:pPr>
              <w:pStyle w:val="TableText"/>
            </w:pPr>
          </w:p>
        </w:tc>
        <w:tc>
          <w:tcPr>
            <w:tcW w:w="624" w:type="dxa"/>
          </w:tcPr>
          <w:p w:rsidR="001C3120" w:rsidRDefault="001C3120" w:rsidP="007D0264">
            <w:pPr>
              <w:pStyle w:val="TableText"/>
            </w:pPr>
          </w:p>
        </w:tc>
        <w:tc>
          <w:tcPr>
            <w:tcW w:w="624" w:type="dxa"/>
          </w:tcPr>
          <w:p w:rsidR="001C3120" w:rsidRDefault="001C3120" w:rsidP="007D0264">
            <w:pPr>
              <w:pStyle w:val="TableText"/>
            </w:pPr>
          </w:p>
        </w:tc>
        <w:tc>
          <w:tcPr>
            <w:tcW w:w="4650" w:type="dxa"/>
            <w:gridSpan w:val="2"/>
          </w:tcPr>
          <w:p w:rsidR="001C3120" w:rsidRPr="0091553A" w:rsidRDefault="001C3120" w:rsidP="007D0264">
            <w:pPr>
              <w:pStyle w:val="TableBlockOutdent"/>
            </w:pPr>
            <w:r>
              <w:rPr>
                <w:rtl/>
              </w:rPr>
              <w:t>"</w:t>
            </w:r>
            <w:r>
              <w:rPr>
                <w:rFonts w:hint="cs"/>
                <w:rtl/>
              </w:rPr>
              <w:t xml:space="preserve">תכנים" </w:t>
            </w:r>
            <w:r>
              <w:rPr>
                <w:rtl/>
              </w:rPr>
              <w:t>–</w:t>
            </w:r>
            <w:r>
              <w:rPr>
                <w:rFonts w:hint="cs"/>
                <w:rtl/>
              </w:rPr>
              <w:t xml:space="preserve"> תכנים שהם חזותיים וקוליים.</w:t>
            </w:r>
          </w:p>
        </w:tc>
      </w:tr>
      <w:tr w:rsidR="001C3120" w:rsidTr="00005D5E">
        <w:trPr>
          <w:cantSplit/>
          <w:trHeight w:val="60"/>
        </w:trPr>
        <w:tc>
          <w:tcPr>
            <w:tcW w:w="1870" w:type="dxa"/>
          </w:tcPr>
          <w:p w:rsidR="001C3120" w:rsidRPr="00EB64DD" w:rsidRDefault="001C3120" w:rsidP="007D0264">
            <w:pPr>
              <w:pStyle w:val="TableSideHeading"/>
              <w:keepLines w:val="0"/>
            </w:pPr>
          </w:p>
        </w:tc>
        <w:tc>
          <w:tcPr>
            <w:tcW w:w="539" w:type="dxa"/>
          </w:tcPr>
          <w:p w:rsidR="001C3120" w:rsidRPr="00EB64DD" w:rsidRDefault="001C3120" w:rsidP="007D0264">
            <w:pPr>
              <w:pStyle w:val="TableText"/>
              <w:keepLines w:val="0"/>
            </w:pPr>
          </w:p>
        </w:tc>
        <w:tc>
          <w:tcPr>
            <w:tcW w:w="1958" w:type="dxa"/>
            <w:gridSpan w:val="3"/>
          </w:tcPr>
          <w:p w:rsidR="001C3120" w:rsidRPr="00EB64DD" w:rsidRDefault="001C3120" w:rsidP="007D0264">
            <w:pPr>
              <w:pStyle w:val="TableInnerSideHeading"/>
              <w:rPr>
                <w:color w:val="auto"/>
              </w:rPr>
            </w:pPr>
            <w:r w:rsidRPr="00EB64DD">
              <w:rPr>
                <w:rFonts w:hint="eastAsia"/>
                <w:color w:val="auto"/>
                <w:rtl/>
              </w:rPr>
              <w:t>חובת</w:t>
            </w:r>
            <w:r w:rsidRPr="00EB64DD">
              <w:rPr>
                <w:color w:val="auto"/>
                <w:rtl/>
              </w:rPr>
              <w:t xml:space="preserve"> מתן רישיון לשידור </w:t>
            </w:r>
            <w:r w:rsidRPr="00EB64DD">
              <w:rPr>
                <w:rFonts w:hint="eastAsia"/>
                <w:color w:val="auto"/>
                <w:rtl/>
              </w:rPr>
              <w:t>לעניין</w:t>
            </w:r>
            <w:r w:rsidRPr="00EB64DD">
              <w:rPr>
                <w:color w:val="auto"/>
                <w:rtl/>
              </w:rPr>
              <w:t xml:space="preserve"> </w:t>
            </w:r>
            <w:r w:rsidRPr="00EB64DD">
              <w:rPr>
                <w:rFonts w:hint="eastAsia"/>
                <w:color w:val="auto"/>
                <w:rtl/>
              </w:rPr>
              <w:t>מפעל</w:t>
            </w:r>
            <w:r w:rsidRPr="00EB64DD">
              <w:rPr>
                <w:color w:val="auto"/>
                <w:rtl/>
              </w:rPr>
              <w:t xml:space="preserve"> ספורט משמעותי </w:t>
            </w:r>
          </w:p>
        </w:tc>
        <w:tc>
          <w:tcPr>
            <w:tcW w:w="624" w:type="dxa"/>
          </w:tcPr>
          <w:p w:rsidR="001C3120" w:rsidRPr="00EB64DD" w:rsidRDefault="001C3120" w:rsidP="007D0264">
            <w:pPr>
              <w:pStyle w:val="TableText"/>
              <w:rPr>
                <w:color w:val="auto"/>
              </w:rPr>
            </w:pPr>
            <w:r w:rsidRPr="00EB64DD">
              <w:rPr>
                <w:color w:val="auto"/>
                <w:rtl/>
              </w:rPr>
              <w:t>6</w:t>
            </w:r>
            <w:r w:rsidRPr="00EB64DD">
              <w:rPr>
                <w:rFonts w:hint="eastAsia"/>
                <w:color w:val="auto"/>
                <w:rtl/>
              </w:rPr>
              <w:t>סד</w:t>
            </w:r>
            <w:r w:rsidRPr="00EB64DD">
              <w:rPr>
                <w:color w:val="auto"/>
                <w:rtl/>
              </w:rPr>
              <w:t>.</w:t>
            </w:r>
          </w:p>
        </w:tc>
        <w:tc>
          <w:tcPr>
            <w:tcW w:w="4650" w:type="dxa"/>
            <w:gridSpan w:val="2"/>
          </w:tcPr>
          <w:p w:rsidR="001C3120" w:rsidRPr="00EB64DD" w:rsidRDefault="001C3120" w:rsidP="001C3120">
            <w:pPr>
              <w:pStyle w:val="TableBlock"/>
              <w:numPr>
                <w:ilvl w:val="0"/>
                <w:numId w:val="2"/>
              </w:numPr>
              <w:tabs>
                <w:tab w:val="left" w:pos="624"/>
              </w:tabs>
              <w:rPr>
                <w:color w:val="auto"/>
              </w:rPr>
            </w:pPr>
            <w:r w:rsidRPr="00EB64DD">
              <w:rPr>
                <w:rFonts w:hint="eastAsia"/>
                <w:color w:val="auto"/>
                <w:rtl/>
              </w:rPr>
              <w:t>בעל</w:t>
            </w:r>
            <w:r w:rsidRPr="00EB64DD">
              <w:rPr>
                <w:color w:val="auto"/>
                <w:rtl/>
              </w:rPr>
              <w:t xml:space="preserve"> </w:t>
            </w:r>
            <w:r w:rsidRPr="00EB64DD">
              <w:rPr>
                <w:rFonts w:hint="eastAsia"/>
                <w:color w:val="auto"/>
                <w:rtl/>
              </w:rPr>
              <w:t>זכות</w:t>
            </w:r>
            <w:r w:rsidRPr="00EB64DD">
              <w:rPr>
                <w:color w:val="auto"/>
                <w:rtl/>
              </w:rPr>
              <w:t xml:space="preserve"> </w:t>
            </w:r>
            <w:r w:rsidRPr="00EB64DD">
              <w:rPr>
                <w:rFonts w:hint="eastAsia"/>
                <w:color w:val="auto"/>
                <w:rtl/>
              </w:rPr>
              <w:t>במפעל</w:t>
            </w:r>
            <w:r w:rsidRPr="00EB64DD">
              <w:rPr>
                <w:color w:val="auto"/>
                <w:rtl/>
              </w:rPr>
              <w:t xml:space="preserve"> ספורט משמעותי המ</w:t>
            </w:r>
            <w:r w:rsidRPr="00EB64DD">
              <w:rPr>
                <w:rFonts w:hint="eastAsia"/>
                <w:rtl/>
              </w:rPr>
              <w:t>שדר</w:t>
            </w:r>
            <w:r w:rsidRPr="00EB64DD">
              <w:rPr>
                <w:rtl/>
              </w:rPr>
              <w:t xml:space="preserve"> </w:t>
            </w:r>
            <w:r w:rsidRPr="00EB64DD">
              <w:rPr>
                <w:rFonts w:hint="eastAsia"/>
                <w:rtl/>
              </w:rPr>
              <w:t>לציבור</w:t>
            </w:r>
            <w:r w:rsidRPr="00EB64DD">
              <w:rPr>
                <w:rtl/>
              </w:rPr>
              <w:t xml:space="preserve"> </w:t>
            </w:r>
            <w:r w:rsidRPr="00EB64DD">
              <w:rPr>
                <w:rFonts w:hint="eastAsia"/>
                <w:rtl/>
              </w:rPr>
              <w:t>בישראל</w:t>
            </w:r>
            <w:r w:rsidRPr="00EB64DD">
              <w:rPr>
                <w:rtl/>
              </w:rPr>
              <w:t xml:space="preserve">, </w:t>
            </w:r>
            <w:r w:rsidRPr="00EB64DD">
              <w:rPr>
                <w:rFonts w:hint="eastAsia"/>
                <w:rtl/>
              </w:rPr>
              <w:t>בעצמו</w:t>
            </w:r>
            <w:r w:rsidRPr="00EB64DD">
              <w:rPr>
                <w:rtl/>
              </w:rPr>
              <w:t xml:space="preserve"> </w:t>
            </w:r>
            <w:r w:rsidRPr="00EB64DD">
              <w:rPr>
                <w:rFonts w:hint="eastAsia"/>
                <w:rtl/>
              </w:rPr>
              <w:t>או</w:t>
            </w:r>
            <w:r w:rsidRPr="00EB64DD">
              <w:rPr>
                <w:rtl/>
              </w:rPr>
              <w:t xml:space="preserve"> </w:t>
            </w:r>
            <w:r w:rsidRPr="00EB64DD">
              <w:rPr>
                <w:rFonts w:hint="eastAsia"/>
                <w:rtl/>
              </w:rPr>
              <w:t>באמצעות</w:t>
            </w:r>
            <w:r w:rsidRPr="00EB64DD">
              <w:rPr>
                <w:rtl/>
              </w:rPr>
              <w:t xml:space="preserve"> </w:t>
            </w:r>
            <w:r w:rsidRPr="00EB64DD">
              <w:rPr>
                <w:rFonts w:hint="eastAsia"/>
                <w:rtl/>
              </w:rPr>
              <w:t>אחר</w:t>
            </w:r>
            <w:r w:rsidRPr="00EB64DD">
              <w:rPr>
                <w:rtl/>
              </w:rPr>
              <w:t xml:space="preserve">, </w:t>
            </w:r>
            <w:r w:rsidRPr="00EB64DD">
              <w:rPr>
                <w:rFonts w:hint="eastAsia"/>
                <w:rtl/>
              </w:rPr>
              <w:t>תכנים</w:t>
            </w:r>
            <w:r w:rsidRPr="00EB64DD">
              <w:rPr>
                <w:rtl/>
              </w:rPr>
              <w:t xml:space="preserve"> הכוללים את מפעל הספורט המשמעותי,</w:t>
            </w:r>
            <w:r w:rsidRPr="00EB64DD">
              <w:rPr>
                <w:color w:val="auto"/>
                <w:rtl/>
              </w:rPr>
              <w:t xml:space="preserve"> </w:t>
            </w:r>
            <w:r w:rsidRPr="00EB64DD">
              <w:rPr>
                <w:rFonts w:hint="eastAsia"/>
                <w:color w:val="auto"/>
                <w:rtl/>
              </w:rPr>
              <w:t>ייתן</w:t>
            </w:r>
            <w:r w:rsidRPr="00EB64DD">
              <w:rPr>
                <w:color w:val="auto"/>
                <w:rtl/>
              </w:rPr>
              <w:t xml:space="preserve"> </w:t>
            </w:r>
            <w:r w:rsidRPr="00EB64DD">
              <w:rPr>
                <w:rFonts w:hint="eastAsia"/>
                <w:color w:val="auto"/>
                <w:rtl/>
              </w:rPr>
              <w:t>לכל</w:t>
            </w:r>
            <w:r w:rsidRPr="00EB64DD">
              <w:rPr>
                <w:color w:val="auto"/>
                <w:rtl/>
              </w:rPr>
              <w:t xml:space="preserve"> </w:t>
            </w:r>
            <w:r w:rsidRPr="00EB64DD">
              <w:rPr>
                <w:rFonts w:hint="eastAsia"/>
                <w:color w:val="auto"/>
                <w:rtl/>
              </w:rPr>
              <w:t>מפיק</w:t>
            </w:r>
            <w:r w:rsidRPr="00EB64DD">
              <w:rPr>
                <w:color w:val="auto"/>
                <w:rtl/>
              </w:rPr>
              <w:t xml:space="preserve"> </w:t>
            </w:r>
            <w:r w:rsidRPr="00EB64DD">
              <w:rPr>
                <w:rFonts w:hint="eastAsia"/>
                <w:color w:val="auto"/>
                <w:rtl/>
              </w:rPr>
              <w:t>ערוץ</w:t>
            </w:r>
            <w:r w:rsidRPr="00EB64DD">
              <w:rPr>
                <w:color w:val="auto"/>
                <w:rtl/>
              </w:rPr>
              <w:t xml:space="preserve"> ספורט </w:t>
            </w:r>
            <w:r w:rsidRPr="00EB64DD">
              <w:rPr>
                <w:rFonts w:hint="eastAsia"/>
                <w:color w:val="auto"/>
                <w:rtl/>
              </w:rPr>
              <w:t>רשום</w:t>
            </w:r>
            <w:r w:rsidRPr="00EB64DD">
              <w:rPr>
                <w:color w:val="auto"/>
                <w:rtl/>
              </w:rPr>
              <w:t xml:space="preserve">, </w:t>
            </w:r>
            <w:r w:rsidRPr="00EB64DD">
              <w:rPr>
                <w:rFonts w:hint="eastAsia"/>
                <w:color w:val="auto"/>
                <w:rtl/>
              </w:rPr>
              <w:t>המבקש</w:t>
            </w:r>
            <w:r w:rsidRPr="00EB64DD">
              <w:rPr>
                <w:color w:val="auto"/>
                <w:rtl/>
              </w:rPr>
              <w:t xml:space="preserve"> </w:t>
            </w:r>
            <w:r w:rsidRPr="00EB64DD">
              <w:rPr>
                <w:rFonts w:hint="eastAsia"/>
                <w:color w:val="auto"/>
                <w:rtl/>
              </w:rPr>
              <w:t>זאת</w:t>
            </w:r>
            <w:r w:rsidRPr="00EB64DD">
              <w:rPr>
                <w:color w:val="auto"/>
                <w:rtl/>
              </w:rPr>
              <w:t xml:space="preserve">, רישיון לשידור </w:t>
            </w:r>
            <w:r w:rsidRPr="00EB64DD">
              <w:rPr>
                <w:rFonts w:hint="eastAsia"/>
                <w:color w:val="auto"/>
                <w:rtl/>
              </w:rPr>
              <w:t>לעניין</w:t>
            </w:r>
            <w:r w:rsidRPr="00EB64DD">
              <w:rPr>
                <w:color w:val="auto"/>
                <w:rtl/>
              </w:rPr>
              <w:t xml:space="preserve"> </w:t>
            </w:r>
            <w:r w:rsidRPr="00EB64DD">
              <w:rPr>
                <w:rFonts w:hint="eastAsia"/>
                <w:color w:val="auto"/>
                <w:rtl/>
              </w:rPr>
              <w:t>מפעל</w:t>
            </w:r>
            <w:r w:rsidRPr="00EB64DD">
              <w:rPr>
                <w:color w:val="auto"/>
                <w:rtl/>
              </w:rPr>
              <w:t xml:space="preserve"> </w:t>
            </w:r>
            <w:r w:rsidRPr="00EB64DD">
              <w:rPr>
                <w:rFonts w:hint="eastAsia"/>
                <w:color w:val="auto"/>
                <w:rtl/>
              </w:rPr>
              <w:t>הספורט</w:t>
            </w:r>
            <w:r w:rsidRPr="00EB64DD">
              <w:rPr>
                <w:color w:val="auto"/>
                <w:rtl/>
              </w:rPr>
              <w:t xml:space="preserve"> </w:t>
            </w:r>
            <w:r w:rsidRPr="00EB64DD">
              <w:rPr>
                <w:rFonts w:hint="eastAsia"/>
                <w:color w:val="auto"/>
                <w:rtl/>
              </w:rPr>
              <w:t>המשמעותי</w:t>
            </w:r>
            <w:r w:rsidRPr="00EB64DD">
              <w:rPr>
                <w:color w:val="auto"/>
                <w:rtl/>
              </w:rPr>
              <w:t xml:space="preserve">, </w:t>
            </w:r>
            <w:r w:rsidRPr="00EB64DD">
              <w:rPr>
                <w:rFonts w:hint="eastAsia"/>
                <w:color w:val="auto"/>
                <w:rtl/>
              </w:rPr>
              <w:t>בכפוף</w:t>
            </w:r>
            <w:r w:rsidRPr="00EB64DD">
              <w:rPr>
                <w:color w:val="auto"/>
                <w:rtl/>
              </w:rPr>
              <w:t xml:space="preserve"> להוראות סעיף זה, </w:t>
            </w:r>
            <w:r w:rsidRPr="00EB64DD">
              <w:rPr>
                <w:rFonts w:hint="eastAsia"/>
                <w:rtl/>
              </w:rPr>
              <w:t>ובלבד</w:t>
            </w:r>
            <w:r w:rsidRPr="00EB64DD">
              <w:rPr>
                <w:rtl/>
              </w:rPr>
              <w:t xml:space="preserve"> שמפיק </w:t>
            </w:r>
            <w:r w:rsidRPr="00EB64DD">
              <w:rPr>
                <w:rFonts w:hint="eastAsia"/>
                <w:rtl/>
              </w:rPr>
              <w:t>הערוץ</w:t>
            </w:r>
            <w:r w:rsidRPr="00EB64DD">
              <w:rPr>
                <w:rtl/>
              </w:rPr>
              <w:t xml:space="preserve"> </w:t>
            </w:r>
            <w:r w:rsidRPr="00EB64DD">
              <w:rPr>
                <w:rFonts w:hint="eastAsia"/>
                <w:rtl/>
              </w:rPr>
              <w:t>הגיש</w:t>
            </w:r>
            <w:r w:rsidRPr="00EB64DD">
              <w:rPr>
                <w:rtl/>
              </w:rPr>
              <w:t xml:space="preserve"> </w:t>
            </w:r>
            <w:r w:rsidRPr="00EB64DD">
              <w:rPr>
                <w:rFonts w:hint="eastAsia"/>
                <w:rtl/>
              </w:rPr>
              <w:t>לבעל</w:t>
            </w:r>
            <w:r w:rsidRPr="00EB64DD">
              <w:rPr>
                <w:rtl/>
              </w:rPr>
              <w:t xml:space="preserve"> </w:t>
            </w:r>
            <w:r w:rsidRPr="00EB64DD">
              <w:rPr>
                <w:rFonts w:hint="eastAsia"/>
                <w:rtl/>
              </w:rPr>
              <w:t>הזכות</w:t>
            </w:r>
            <w:r w:rsidRPr="00EB64DD">
              <w:rPr>
                <w:rtl/>
              </w:rPr>
              <w:t xml:space="preserve"> </w:t>
            </w:r>
            <w:r w:rsidRPr="00EB64DD">
              <w:rPr>
                <w:rFonts w:hint="eastAsia"/>
                <w:rtl/>
              </w:rPr>
              <w:t>את</w:t>
            </w:r>
            <w:r w:rsidRPr="00EB64DD">
              <w:rPr>
                <w:rtl/>
              </w:rPr>
              <w:t xml:space="preserve"> </w:t>
            </w:r>
            <w:r w:rsidRPr="00EB64DD">
              <w:rPr>
                <w:rFonts w:hint="eastAsia"/>
                <w:rtl/>
              </w:rPr>
              <w:t>הבקשה</w:t>
            </w:r>
            <w:r w:rsidRPr="00EB64DD">
              <w:rPr>
                <w:rtl/>
              </w:rPr>
              <w:t xml:space="preserve"> </w:t>
            </w:r>
            <w:r w:rsidRPr="00EB64DD">
              <w:rPr>
                <w:rFonts w:hint="eastAsia"/>
                <w:rtl/>
              </w:rPr>
              <w:t>לרישיון</w:t>
            </w:r>
            <w:r w:rsidRPr="00EB64DD">
              <w:rPr>
                <w:rtl/>
              </w:rPr>
              <w:t xml:space="preserve"> </w:t>
            </w:r>
            <w:r w:rsidRPr="00EB64DD">
              <w:rPr>
                <w:rFonts w:hint="eastAsia"/>
                <w:color w:val="auto"/>
                <w:rtl/>
              </w:rPr>
              <w:t>בתוך</w:t>
            </w:r>
            <w:r w:rsidRPr="00EB64DD">
              <w:rPr>
                <w:color w:val="auto"/>
                <w:rtl/>
              </w:rPr>
              <w:t xml:space="preserve"> </w:t>
            </w:r>
            <w:r w:rsidRPr="00EB64DD">
              <w:rPr>
                <w:rFonts w:hint="eastAsia"/>
                <w:color w:val="auto"/>
                <w:rtl/>
              </w:rPr>
              <w:t>התקופה</w:t>
            </w:r>
            <w:r w:rsidRPr="00EB64DD">
              <w:rPr>
                <w:color w:val="auto"/>
                <w:rtl/>
              </w:rPr>
              <w:t xml:space="preserve"> הקובעת </w:t>
            </w:r>
            <w:r w:rsidRPr="00EB64DD">
              <w:rPr>
                <w:rFonts w:hint="eastAsia"/>
                <w:color w:val="auto"/>
                <w:rtl/>
              </w:rPr>
              <w:t>שנקבעה</w:t>
            </w:r>
            <w:r w:rsidRPr="00EB64DD">
              <w:rPr>
                <w:color w:val="auto"/>
                <w:rtl/>
              </w:rPr>
              <w:t xml:space="preserve"> לפי </w:t>
            </w:r>
            <w:r w:rsidRPr="00EB64DD">
              <w:rPr>
                <w:rFonts w:hint="eastAsia"/>
                <w:color w:val="auto"/>
                <w:rtl/>
              </w:rPr>
              <w:t>סעיף</w:t>
            </w:r>
            <w:r w:rsidRPr="00EB64DD">
              <w:rPr>
                <w:color w:val="auto"/>
                <w:rtl/>
              </w:rPr>
              <w:t xml:space="preserve"> </w:t>
            </w:r>
            <w:r w:rsidRPr="00EB64DD">
              <w:rPr>
                <w:rFonts w:hint="eastAsia"/>
                <w:color w:val="auto"/>
                <w:rtl/>
              </w:rPr>
              <w:t>קטן</w:t>
            </w:r>
            <w:r w:rsidRPr="00EB64DD">
              <w:rPr>
                <w:color w:val="auto"/>
                <w:rtl/>
              </w:rPr>
              <w:t xml:space="preserve"> (ד).</w:t>
            </w:r>
          </w:p>
        </w:tc>
      </w:tr>
      <w:tr w:rsidR="001C3120" w:rsidTr="00005D5E">
        <w:trPr>
          <w:cantSplit/>
          <w:trHeight w:val="60"/>
        </w:trPr>
        <w:tc>
          <w:tcPr>
            <w:tcW w:w="1870" w:type="dxa"/>
          </w:tcPr>
          <w:p w:rsidR="001C3120" w:rsidRDefault="001C3120">
            <w:pPr>
              <w:pStyle w:val="TableSideHeading"/>
            </w:pPr>
          </w:p>
        </w:tc>
        <w:tc>
          <w:tcPr>
            <w:tcW w:w="539" w:type="dxa"/>
          </w:tcPr>
          <w:p w:rsidR="001C3120" w:rsidRDefault="001C3120">
            <w:pPr>
              <w:pStyle w:val="TableText"/>
            </w:pPr>
          </w:p>
        </w:tc>
        <w:tc>
          <w:tcPr>
            <w:tcW w:w="709" w:type="dxa"/>
          </w:tcPr>
          <w:p w:rsidR="001C3120" w:rsidRDefault="001C3120">
            <w:pPr>
              <w:pStyle w:val="TableText"/>
            </w:pPr>
          </w:p>
        </w:tc>
        <w:tc>
          <w:tcPr>
            <w:tcW w:w="625" w:type="dxa"/>
          </w:tcPr>
          <w:p w:rsidR="001C3120" w:rsidRDefault="001C3120">
            <w:pPr>
              <w:pStyle w:val="TableText"/>
            </w:pPr>
          </w:p>
        </w:tc>
        <w:tc>
          <w:tcPr>
            <w:tcW w:w="624" w:type="dxa"/>
          </w:tcPr>
          <w:p w:rsidR="001C3120" w:rsidRDefault="001C3120">
            <w:pPr>
              <w:pStyle w:val="TableText"/>
            </w:pPr>
          </w:p>
        </w:tc>
        <w:tc>
          <w:tcPr>
            <w:tcW w:w="624" w:type="dxa"/>
          </w:tcPr>
          <w:p w:rsidR="001C3120" w:rsidRDefault="001C3120">
            <w:pPr>
              <w:pStyle w:val="TableText"/>
            </w:pPr>
          </w:p>
        </w:tc>
        <w:tc>
          <w:tcPr>
            <w:tcW w:w="4650" w:type="dxa"/>
            <w:gridSpan w:val="2"/>
          </w:tcPr>
          <w:p w:rsidR="001C3120" w:rsidRDefault="001C3120" w:rsidP="001C3120">
            <w:pPr>
              <w:pStyle w:val="TableBlock"/>
              <w:numPr>
                <w:ilvl w:val="0"/>
                <w:numId w:val="2"/>
              </w:numPr>
              <w:tabs>
                <w:tab w:val="left" w:pos="624"/>
              </w:tabs>
            </w:pPr>
            <w:r w:rsidRPr="00EB64DD">
              <w:rPr>
                <w:rFonts w:hint="eastAsia"/>
                <w:rtl/>
              </w:rPr>
              <w:t>הרישיון</w:t>
            </w:r>
            <w:r w:rsidRPr="00EB64DD">
              <w:rPr>
                <w:rtl/>
              </w:rPr>
              <w:t xml:space="preserve"> </w:t>
            </w:r>
            <w:r w:rsidRPr="00EB64DD">
              <w:rPr>
                <w:rFonts w:hint="eastAsia"/>
                <w:rtl/>
              </w:rPr>
              <w:t>שייתן</w:t>
            </w:r>
            <w:r w:rsidRPr="00EB64DD">
              <w:rPr>
                <w:rtl/>
              </w:rPr>
              <w:t xml:space="preserve"> </w:t>
            </w:r>
            <w:r w:rsidRPr="00EB64DD">
              <w:rPr>
                <w:rFonts w:hint="eastAsia"/>
                <w:rtl/>
              </w:rPr>
              <w:t>בעל</w:t>
            </w:r>
            <w:r w:rsidRPr="00EB64DD">
              <w:rPr>
                <w:rtl/>
              </w:rPr>
              <w:t xml:space="preserve"> </w:t>
            </w:r>
            <w:r w:rsidRPr="00EB64DD">
              <w:rPr>
                <w:rFonts w:hint="eastAsia"/>
                <w:rtl/>
              </w:rPr>
              <w:t>הזכות</w:t>
            </w:r>
            <w:r w:rsidRPr="00EB64DD">
              <w:rPr>
                <w:rtl/>
              </w:rPr>
              <w:t xml:space="preserve"> </w:t>
            </w:r>
            <w:r w:rsidRPr="00EB64DD">
              <w:rPr>
                <w:rFonts w:hint="eastAsia"/>
                <w:rtl/>
              </w:rPr>
              <w:t>במפעל</w:t>
            </w:r>
            <w:r w:rsidRPr="00EB64DD">
              <w:rPr>
                <w:rtl/>
              </w:rPr>
              <w:t xml:space="preserve"> הספורט המשמעותי למפיק ערוץ הספורט הרשום, </w:t>
            </w:r>
            <w:r w:rsidRPr="00EB64DD">
              <w:rPr>
                <w:rFonts w:hint="eastAsia"/>
                <w:rtl/>
              </w:rPr>
              <w:t>לפי</w:t>
            </w:r>
            <w:r w:rsidRPr="00EB64DD">
              <w:rPr>
                <w:rtl/>
              </w:rPr>
              <w:t xml:space="preserve"> </w:t>
            </w:r>
            <w:r w:rsidRPr="00EB64DD">
              <w:rPr>
                <w:rFonts w:hint="eastAsia"/>
                <w:rtl/>
              </w:rPr>
              <w:t>סעיף</w:t>
            </w:r>
            <w:r w:rsidRPr="00EB64DD">
              <w:rPr>
                <w:rtl/>
              </w:rPr>
              <w:t xml:space="preserve"> </w:t>
            </w:r>
            <w:r w:rsidRPr="00EB64DD">
              <w:rPr>
                <w:rFonts w:hint="eastAsia"/>
                <w:rtl/>
              </w:rPr>
              <w:t>זה</w:t>
            </w:r>
            <w:r w:rsidRPr="00EB64DD">
              <w:rPr>
                <w:rtl/>
              </w:rPr>
              <w:t xml:space="preserve">, יהיה לשידור </w:t>
            </w:r>
            <w:r w:rsidRPr="00EB64DD">
              <w:rPr>
                <w:rFonts w:hint="eastAsia"/>
                <w:rtl/>
              </w:rPr>
              <w:t>בכל</w:t>
            </w:r>
            <w:r w:rsidRPr="00EB64DD">
              <w:rPr>
                <w:rtl/>
              </w:rPr>
              <w:t xml:space="preserve"> טכנולוגיה </w:t>
            </w:r>
            <w:r w:rsidRPr="00EB64DD">
              <w:rPr>
                <w:rFonts w:hint="eastAsia"/>
                <w:rtl/>
              </w:rPr>
              <w:t>שביקש</w:t>
            </w:r>
            <w:r w:rsidRPr="00EB64DD">
              <w:rPr>
                <w:rtl/>
              </w:rPr>
              <w:t xml:space="preserve"> מפיק הערוץ ובלבד </w:t>
            </w:r>
            <w:r w:rsidRPr="00EB64DD">
              <w:rPr>
                <w:rFonts w:hint="eastAsia"/>
                <w:rtl/>
              </w:rPr>
              <w:t>שבעל</w:t>
            </w:r>
            <w:r w:rsidRPr="00EB64DD">
              <w:rPr>
                <w:rtl/>
              </w:rPr>
              <w:t xml:space="preserve"> </w:t>
            </w:r>
            <w:r w:rsidRPr="00EB64DD">
              <w:rPr>
                <w:rFonts w:hint="eastAsia"/>
                <w:rtl/>
              </w:rPr>
              <w:t>הזכות</w:t>
            </w:r>
            <w:r w:rsidRPr="00EB64DD">
              <w:rPr>
                <w:rtl/>
              </w:rPr>
              <w:t xml:space="preserve"> </w:t>
            </w:r>
            <w:r w:rsidRPr="00EB64DD">
              <w:rPr>
                <w:rFonts w:hint="eastAsia"/>
                <w:rtl/>
              </w:rPr>
              <w:t>רשאי</w:t>
            </w:r>
            <w:r w:rsidRPr="00EB64DD">
              <w:rPr>
                <w:rtl/>
              </w:rPr>
              <w:t xml:space="preserve"> </w:t>
            </w:r>
            <w:r w:rsidRPr="00EB64DD">
              <w:rPr>
                <w:rFonts w:hint="eastAsia"/>
                <w:rtl/>
              </w:rPr>
              <w:t>לשדר</w:t>
            </w:r>
            <w:r w:rsidRPr="00EB64DD">
              <w:rPr>
                <w:rtl/>
              </w:rPr>
              <w:t xml:space="preserve"> </w:t>
            </w:r>
            <w:r w:rsidRPr="00EB64DD">
              <w:rPr>
                <w:rFonts w:hint="eastAsia"/>
                <w:rtl/>
              </w:rPr>
              <w:t>באותה</w:t>
            </w:r>
            <w:r w:rsidRPr="00EB64DD">
              <w:rPr>
                <w:rtl/>
              </w:rPr>
              <w:t xml:space="preserve"> </w:t>
            </w:r>
            <w:r w:rsidRPr="00EB64DD">
              <w:rPr>
                <w:rFonts w:hint="eastAsia"/>
                <w:rtl/>
              </w:rPr>
              <w:t>טכנולוגיה</w:t>
            </w:r>
            <w:r w:rsidRPr="00EB64DD">
              <w:rPr>
                <w:rtl/>
              </w:rPr>
              <w:t>.</w:t>
            </w:r>
          </w:p>
        </w:tc>
      </w:tr>
      <w:tr w:rsidR="001C3120" w:rsidTr="00005D5E">
        <w:trPr>
          <w:cantSplit/>
          <w:trHeight w:val="60"/>
        </w:trPr>
        <w:tc>
          <w:tcPr>
            <w:tcW w:w="1870" w:type="dxa"/>
          </w:tcPr>
          <w:p w:rsidR="001C3120" w:rsidRDefault="001C3120">
            <w:pPr>
              <w:pStyle w:val="TableSideHeading"/>
            </w:pPr>
          </w:p>
        </w:tc>
        <w:tc>
          <w:tcPr>
            <w:tcW w:w="539" w:type="dxa"/>
          </w:tcPr>
          <w:p w:rsidR="001C3120" w:rsidRDefault="001C3120" w:rsidP="001C3120">
            <w:pPr>
              <w:pStyle w:val="TableText"/>
            </w:pPr>
          </w:p>
        </w:tc>
        <w:tc>
          <w:tcPr>
            <w:tcW w:w="709" w:type="dxa"/>
          </w:tcPr>
          <w:p w:rsidR="001C3120" w:rsidRDefault="001C3120">
            <w:pPr>
              <w:pStyle w:val="TableText"/>
            </w:pPr>
          </w:p>
        </w:tc>
        <w:tc>
          <w:tcPr>
            <w:tcW w:w="625" w:type="dxa"/>
          </w:tcPr>
          <w:p w:rsidR="001C3120" w:rsidRDefault="001C3120">
            <w:pPr>
              <w:pStyle w:val="TableText"/>
            </w:pPr>
          </w:p>
        </w:tc>
        <w:tc>
          <w:tcPr>
            <w:tcW w:w="624" w:type="dxa"/>
          </w:tcPr>
          <w:p w:rsidR="001C3120" w:rsidRDefault="001C3120">
            <w:pPr>
              <w:pStyle w:val="TableText"/>
            </w:pPr>
          </w:p>
        </w:tc>
        <w:tc>
          <w:tcPr>
            <w:tcW w:w="624" w:type="dxa"/>
          </w:tcPr>
          <w:p w:rsidR="001C3120" w:rsidRDefault="001C3120">
            <w:pPr>
              <w:pStyle w:val="TableText"/>
            </w:pPr>
          </w:p>
        </w:tc>
        <w:tc>
          <w:tcPr>
            <w:tcW w:w="4650" w:type="dxa"/>
            <w:gridSpan w:val="2"/>
          </w:tcPr>
          <w:p w:rsidR="001C3120" w:rsidRPr="001C3120" w:rsidRDefault="001C3120" w:rsidP="001C3120">
            <w:pPr>
              <w:pStyle w:val="TableBlock"/>
              <w:numPr>
                <w:ilvl w:val="0"/>
                <w:numId w:val="2"/>
              </w:numPr>
              <w:rPr>
                <w:color w:val="auto"/>
                <w:rtl/>
              </w:rPr>
            </w:pPr>
            <w:r w:rsidRPr="00EB64DD">
              <w:rPr>
                <w:rFonts w:hint="eastAsia"/>
                <w:rtl/>
              </w:rPr>
              <w:t>המחיר</w:t>
            </w:r>
            <w:r w:rsidRPr="00EB64DD">
              <w:rPr>
                <w:color w:val="auto"/>
                <w:rtl/>
              </w:rPr>
              <w:t xml:space="preserve"> שיגבה בעל </w:t>
            </w:r>
            <w:r w:rsidRPr="00EB64DD">
              <w:rPr>
                <w:rFonts w:hint="eastAsia"/>
                <w:color w:val="auto"/>
                <w:rtl/>
              </w:rPr>
              <w:t>זכות</w:t>
            </w:r>
            <w:r w:rsidRPr="00EB64DD">
              <w:rPr>
                <w:color w:val="auto"/>
                <w:rtl/>
              </w:rPr>
              <w:t xml:space="preserve"> </w:t>
            </w:r>
            <w:r w:rsidRPr="00EB64DD">
              <w:rPr>
                <w:rFonts w:hint="eastAsia"/>
                <w:color w:val="auto"/>
                <w:rtl/>
              </w:rPr>
              <w:t>במפעל</w:t>
            </w:r>
            <w:r w:rsidRPr="00EB64DD">
              <w:rPr>
                <w:color w:val="auto"/>
                <w:rtl/>
              </w:rPr>
              <w:t xml:space="preserve"> ספורט משמעותי ממפיק ערוץ </w:t>
            </w:r>
            <w:r w:rsidRPr="00EB64DD">
              <w:rPr>
                <w:rFonts w:hint="eastAsia"/>
                <w:color w:val="auto"/>
                <w:rtl/>
              </w:rPr>
              <w:t>ספורט</w:t>
            </w:r>
            <w:r w:rsidRPr="00EB64DD">
              <w:rPr>
                <w:color w:val="auto"/>
                <w:rtl/>
              </w:rPr>
              <w:t xml:space="preserve"> </w:t>
            </w:r>
            <w:r w:rsidRPr="00EB64DD">
              <w:rPr>
                <w:rFonts w:hint="eastAsia"/>
                <w:color w:val="auto"/>
                <w:rtl/>
              </w:rPr>
              <w:t>רשום</w:t>
            </w:r>
            <w:r w:rsidRPr="00EB64DD">
              <w:rPr>
                <w:color w:val="auto"/>
                <w:rtl/>
              </w:rPr>
              <w:t xml:space="preserve"> בעד רישיון לשידור שהוא נותן לו </w:t>
            </w:r>
            <w:r w:rsidRPr="00EB64DD">
              <w:rPr>
                <w:rFonts w:hint="eastAsia"/>
                <w:color w:val="auto"/>
                <w:rtl/>
              </w:rPr>
              <w:t>לפי</w:t>
            </w:r>
            <w:r w:rsidRPr="00EB64DD">
              <w:rPr>
                <w:color w:val="auto"/>
                <w:rtl/>
              </w:rPr>
              <w:t xml:space="preserve"> </w:t>
            </w:r>
            <w:r w:rsidRPr="00EB64DD">
              <w:rPr>
                <w:rFonts w:hint="eastAsia"/>
                <w:color w:val="auto"/>
                <w:rtl/>
              </w:rPr>
              <w:t>סעיף</w:t>
            </w:r>
            <w:r w:rsidRPr="00EB64DD">
              <w:rPr>
                <w:color w:val="auto"/>
                <w:rtl/>
              </w:rPr>
              <w:t xml:space="preserve"> </w:t>
            </w:r>
            <w:r w:rsidRPr="00EB64DD">
              <w:rPr>
                <w:rFonts w:hint="eastAsia"/>
                <w:color w:val="auto"/>
                <w:rtl/>
              </w:rPr>
              <w:t>זה</w:t>
            </w:r>
            <w:r w:rsidRPr="00EB64DD">
              <w:rPr>
                <w:color w:val="auto"/>
                <w:rtl/>
              </w:rPr>
              <w:t xml:space="preserve">, </w:t>
            </w:r>
            <w:r w:rsidRPr="00EB64DD">
              <w:rPr>
                <w:rFonts w:hint="eastAsia"/>
                <w:color w:val="auto"/>
                <w:rtl/>
              </w:rPr>
              <w:t>ייקבע</w:t>
            </w:r>
            <w:r w:rsidRPr="00EB64DD">
              <w:rPr>
                <w:color w:val="auto"/>
                <w:rtl/>
              </w:rPr>
              <w:t xml:space="preserve"> בהסכמה בין בעל </w:t>
            </w:r>
            <w:r w:rsidRPr="00EB64DD">
              <w:rPr>
                <w:rFonts w:hint="eastAsia"/>
                <w:color w:val="auto"/>
                <w:rtl/>
              </w:rPr>
              <w:t>הזכות</w:t>
            </w:r>
            <w:r w:rsidRPr="00EB64DD">
              <w:rPr>
                <w:color w:val="auto"/>
                <w:rtl/>
              </w:rPr>
              <w:t xml:space="preserve"> </w:t>
            </w:r>
            <w:r w:rsidRPr="00EB64DD">
              <w:rPr>
                <w:rFonts w:hint="eastAsia"/>
                <w:color w:val="auto"/>
                <w:rtl/>
              </w:rPr>
              <w:t>האמור</w:t>
            </w:r>
            <w:r w:rsidRPr="00EB64DD">
              <w:rPr>
                <w:color w:val="auto"/>
                <w:rtl/>
              </w:rPr>
              <w:t xml:space="preserve"> </w:t>
            </w:r>
            <w:r w:rsidRPr="00EB64DD">
              <w:rPr>
                <w:rFonts w:hint="eastAsia"/>
                <w:color w:val="auto"/>
                <w:rtl/>
              </w:rPr>
              <w:t>לערוץ</w:t>
            </w:r>
            <w:r w:rsidRPr="00EB64DD">
              <w:rPr>
                <w:color w:val="auto"/>
                <w:rtl/>
              </w:rPr>
              <w:t xml:space="preserve"> </w:t>
            </w:r>
            <w:r w:rsidRPr="00EB64DD">
              <w:rPr>
                <w:rFonts w:hint="eastAsia"/>
                <w:color w:val="auto"/>
                <w:rtl/>
              </w:rPr>
              <w:t>הספורט</w:t>
            </w:r>
            <w:r w:rsidRPr="00EB64DD">
              <w:rPr>
                <w:color w:val="auto"/>
                <w:rtl/>
              </w:rPr>
              <w:t xml:space="preserve"> </w:t>
            </w:r>
            <w:r w:rsidRPr="00EB64DD">
              <w:rPr>
                <w:rFonts w:hint="eastAsia"/>
                <w:color w:val="auto"/>
                <w:rtl/>
              </w:rPr>
              <w:t>כאמור</w:t>
            </w:r>
            <w:r w:rsidRPr="00EB64DD">
              <w:rPr>
                <w:color w:val="auto"/>
                <w:rtl/>
              </w:rPr>
              <w:t xml:space="preserve">, </w:t>
            </w:r>
            <w:r w:rsidRPr="00EB64DD">
              <w:rPr>
                <w:rFonts w:hint="eastAsia"/>
                <w:color w:val="auto"/>
                <w:rtl/>
              </w:rPr>
              <w:t>בשים</w:t>
            </w:r>
            <w:r w:rsidRPr="00EB64DD">
              <w:rPr>
                <w:color w:val="auto"/>
                <w:rtl/>
              </w:rPr>
              <w:t xml:space="preserve"> </w:t>
            </w:r>
            <w:r w:rsidRPr="00EB64DD">
              <w:rPr>
                <w:rFonts w:hint="eastAsia"/>
                <w:color w:val="auto"/>
                <w:rtl/>
              </w:rPr>
              <w:t>לב</w:t>
            </w:r>
            <w:r w:rsidRPr="00EB64DD">
              <w:rPr>
                <w:color w:val="auto"/>
                <w:rtl/>
              </w:rPr>
              <w:t xml:space="preserve"> </w:t>
            </w:r>
            <w:r w:rsidRPr="00EB64DD">
              <w:rPr>
                <w:rFonts w:hint="eastAsia"/>
                <w:color w:val="auto"/>
                <w:rtl/>
              </w:rPr>
              <w:t>ל</w:t>
            </w:r>
            <w:r w:rsidRPr="00EB64DD">
              <w:rPr>
                <w:rFonts w:hint="eastAsia"/>
                <w:rtl/>
                <w:lang w:eastAsia="he-IL"/>
              </w:rPr>
              <w:t>החזר</w:t>
            </w:r>
            <w:r w:rsidRPr="00EB64DD">
              <w:rPr>
                <w:rtl/>
                <w:lang w:eastAsia="he-IL"/>
              </w:rPr>
              <w:t xml:space="preserve"> הוצאות </w:t>
            </w:r>
            <w:r w:rsidRPr="00EB64DD">
              <w:rPr>
                <w:rFonts w:hint="eastAsia"/>
                <w:color w:val="auto"/>
                <w:rtl/>
              </w:rPr>
              <w:t>סבירות</w:t>
            </w:r>
            <w:r w:rsidRPr="00EB64DD">
              <w:rPr>
                <w:color w:val="auto"/>
                <w:rtl/>
              </w:rPr>
              <w:t xml:space="preserve"> </w:t>
            </w:r>
            <w:r w:rsidRPr="007D0264">
              <w:rPr>
                <w:rFonts w:hint="eastAsia"/>
                <w:color w:val="auto"/>
                <w:rtl/>
              </w:rPr>
              <w:t>ורווח</w:t>
            </w:r>
            <w:r w:rsidRPr="007D0264">
              <w:rPr>
                <w:color w:val="auto"/>
                <w:rtl/>
              </w:rPr>
              <w:t xml:space="preserve"> </w:t>
            </w:r>
            <w:r w:rsidRPr="007D0264">
              <w:rPr>
                <w:rFonts w:hint="eastAsia"/>
                <w:color w:val="auto"/>
                <w:rtl/>
              </w:rPr>
              <w:t>סביר</w:t>
            </w:r>
            <w:r w:rsidRPr="007D0264">
              <w:rPr>
                <w:rtl/>
              </w:rPr>
              <w:t>.</w:t>
            </w:r>
          </w:p>
        </w:tc>
      </w:tr>
      <w:tr w:rsidR="001C3120" w:rsidTr="00005D5E">
        <w:trPr>
          <w:cantSplit/>
          <w:trHeight w:val="60"/>
        </w:trPr>
        <w:tc>
          <w:tcPr>
            <w:tcW w:w="1870" w:type="dxa"/>
          </w:tcPr>
          <w:p w:rsidR="001C3120" w:rsidRDefault="001C3120">
            <w:pPr>
              <w:pStyle w:val="TableSideHeading"/>
            </w:pPr>
          </w:p>
        </w:tc>
        <w:tc>
          <w:tcPr>
            <w:tcW w:w="539" w:type="dxa"/>
          </w:tcPr>
          <w:p w:rsidR="001C3120" w:rsidRDefault="001C3120" w:rsidP="001C3120">
            <w:pPr>
              <w:pStyle w:val="TableText"/>
            </w:pPr>
          </w:p>
        </w:tc>
        <w:tc>
          <w:tcPr>
            <w:tcW w:w="709" w:type="dxa"/>
          </w:tcPr>
          <w:p w:rsidR="001C3120" w:rsidRDefault="001C3120">
            <w:pPr>
              <w:pStyle w:val="TableText"/>
            </w:pPr>
          </w:p>
        </w:tc>
        <w:tc>
          <w:tcPr>
            <w:tcW w:w="625" w:type="dxa"/>
          </w:tcPr>
          <w:p w:rsidR="001C3120" w:rsidRDefault="001C3120">
            <w:pPr>
              <w:pStyle w:val="TableText"/>
            </w:pPr>
          </w:p>
        </w:tc>
        <w:tc>
          <w:tcPr>
            <w:tcW w:w="624" w:type="dxa"/>
          </w:tcPr>
          <w:p w:rsidR="001C3120" w:rsidRDefault="001C3120">
            <w:pPr>
              <w:pStyle w:val="TableText"/>
            </w:pPr>
          </w:p>
        </w:tc>
        <w:tc>
          <w:tcPr>
            <w:tcW w:w="624" w:type="dxa"/>
          </w:tcPr>
          <w:p w:rsidR="001C3120" w:rsidRDefault="001C3120">
            <w:pPr>
              <w:pStyle w:val="TableText"/>
            </w:pPr>
          </w:p>
        </w:tc>
        <w:tc>
          <w:tcPr>
            <w:tcW w:w="4650" w:type="dxa"/>
            <w:gridSpan w:val="2"/>
          </w:tcPr>
          <w:p w:rsidR="001C3120" w:rsidRPr="001C3120" w:rsidRDefault="001C3120" w:rsidP="001C3120">
            <w:pPr>
              <w:pStyle w:val="TableBlock"/>
              <w:numPr>
                <w:ilvl w:val="0"/>
                <w:numId w:val="2"/>
              </w:numPr>
              <w:rPr>
                <w:color w:val="auto"/>
                <w:rtl/>
              </w:rPr>
            </w:pPr>
            <w:r w:rsidRPr="00EB64DD">
              <w:rPr>
                <w:rFonts w:hint="eastAsia"/>
                <w:color w:val="auto"/>
                <w:rtl/>
              </w:rPr>
              <w:t>באין</w:t>
            </w:r>
            <w:r w:rsidRPr="00EB64DD">
              <w:rPr>
                <w:color w:val="auto"/>
                <w:rtl/>
              </w:rPr>
              <w:t xml:space="preserve"> </w:t>
            </w:r>
            <w:r w:rsidRPr="00EB64DD">
              <w:rPr>
                <w:rFonts w:hint="eastAsia"/>
                <w:color w:val="auto"/>
                <w:rtl/>
              </w:rPr>
              <w:t>הסכמה</w:t>
            </w:r>
            <w:r w:rsidRPr="00EB64DD">
              <w:rPr>
                <w:color w:val="auto"/>
                <w:rtl/>
              </w:rPr>
              <w:t xml:space="preserve"> </w:t>
            </w:r>
            <w:r w:rsidRPr="00EB64DD">
              <w:rPr>
                <w:rFonts w:hint="eastAsia"/>
                <w:color w:val="auto"/>
                <w:rtl/>
              </w:rPr>
              <w:t>על</w:t>
            </w:r>
            <w:r w:rsidRPr="00EB64DD">
              <w:rPr>
                <w:color w:val="auto"/>
                <w:rtl/>
              </w:rPr>
              <w:t xml:space="preserve"> </w:t>
            </w:r>
            <w:r w:rsidRPr="00EB64DD">
              <w:rPr>
                <w:rFonts w:hint="eastAsia"/>
                <w:color w:val="auto"/>
                <w:rtl/>
              </w:rPr>
              <w:t>מחיר</w:t>
            </w:r>
            <w:r w:rsidRPr="00EB64DD">
              <w:rPr>
                <w:color w:val="auto"/>
                <w:rtl/>
              </w:rPr>
              <w:t xml:space="preserve"> </w:t>
            </w:r>
            <w:r w:rsidRPr="00EB64DD">
              <w:rPr>
                <w:rFonts w:hint="eastAsia"/>
                <w:color w:val="auto"/>
                <w:rtl/>
              </w:rPr>
              <w:t>הרישיון</w:t>
            </w:r>
            <w:r w:rsidRPr="00EB64DD">
              <w:rPr>
                <w:color w:val="auto"/>
                <w:rtl/>
              </w:rPr>
              <w:t xml:space="preserve"> </w:t>
            </w:r>
            <w:r w:rsidRPr="00EB64DD">
              <w:rPr>
                <w:rFonts w:hint="eastAsia"/>
                <w:color w:val="auto"/>
                <w:rtl/>
              </w:rPr>
              <w:t>לשידור</w:t>
            </w:r>
            <w:r w:rsidRPr="00EB64DD">
              <w:rPr>
                <w:color w:val="auto"/>
                <w:rtl/>
              </w:rPr>
              <w:t xml:space="preserve"> </w:t>
            </w:r>
            <w:r w:rsidRPr="00EB64DD">
              <w:rPr>
                <w:rFonts w:hint="eastAsia"/>
                <w:color w:val="auto"/>
                <w:rtl/>
              </w:rPr>
              <w:t>בין</w:t>
            </w:r>
            <w:r w:rsidRPr="00EB64DD">
              <w:rPr>
                <w:color w:val="auto"/>
                <w:rtl/>
              </w:rPr>
              <w:t xml:space="preserve"> </w:t>
            </w:r>
            <w:r w:rsidRPr="00EB64DD">
              <w:rPr>
                <w:rFonts w:hint="eastAsia"/>
                <w:color w:val="auto"/>
                <w:rtl/>
              </w:rPr>
              <w:t>בעל</w:t>
            </w:r>
            <w:r w:rsidRPr="00EB64DD">
              <w:rPr>
                <w:color w:val="auto"/>
                <w:rtl/>
              </w:rPr>
              <w:t xml:space="preserve"> </w:t>
            </w:r>
            <w:r w:rsidRPr="00EB64DD">
              <w:rPr>
                <w:rFonts w:hint="eastAsia"/>
                <w:color w:val="auto"/>
                <w:rtl/>
              </w:rPr>
              <w:t>הזכות</w:t>
            </w:r>
            <w:r w:rsidRPr="00EB64DD">
              <w:rPr>
                <w:color w:val="auto"/>
                <w:rtl/>
              </w:rPr>
              <w:t xml:space="preserve"> </w:t>
            </w:r>
            <w:r w:rsidRPr="00EB64DD">
              <w:rPr>
                <w:rFonts w:hint="eastAsia"/>
                <w:color w:val="auto"/>
                <w:rtl/>
              </w:rPr>
              <w:t>במפעל</w:t>
            </w:r>
            <w:r w:rsidRPr="00EB64DD">
              <w:rPr>
                <w:color w:val="auto"/>
                <w:rtl/>
              </w:rPr>
              <w:t xml:space="preserve"> </w:t>
            </w:r>
            <w:r w:rsidRPr="00EB64DD">
              <w:rPr>
                <w:rFonts w:hint="eastAsia"/>
                <w:color w:val="auto"/>
                <w:rtl/>
              </w:rPr>
              <w:t>הספורט</w:t>
            </w:r>
            <w:r w:rsidRPr="00EB64DD">
              <w:rPr>
                <w:color w:val="auto"/>
                <w:rtl/>
              </w:rPr>
              <w:t xml:space="preserve"> </w:t>
            </w:r>
            <w:r w:rsidRPr="00EB64DD">
              <w:rPr>
                <w:rFonts w:hint="eastAsia"/>
                <w:color w:val="auto"/>
                <w:rtl/>
              </w:rPr>
              <w:t>המשמעותי</w:t>
            </w:r>
            <w:r w:rsidRPr="00EB64DD">
              <w:rPr>
                <w:color w:val="auto"/>
                <w:rtl/>
              </w:rPr>
              <w:t xml:space="preserve"> </w:t>
            </w:r>
            <w:r w:rsidRPr="00EB64DD">
              <w:rPr>
                <w:rFonts w:hint="eastAsia"/>
                <w:color w:val="auto"/>
                <w:rtl/>
              </w:rPr>
              <w:t>למפיק</w:t>
            </w:r>
            <w:r w:rsidRPr="00EB64DD">
              <w:rPr>
                <w:color w:val="auto"/>
                <w:rtl/>
              </w:rPr>
              <w:t xml:space="preserve"> </w:t>
            </w:r>
            <w:r w:rsidRPr="00EB64DD">
              <w:rPr>
                <w:rFonts w:hint="eastAsia"/>
                <w:color w:val="auto"/>
                <w:rtl/>
              </w:rPr>
              <w:t>ערוץ</w:t>
            </w:r>
            <w:r w:rsidRPr="00EB64DD">
              <w:rPr>
                <w:color w:val="auto"/>
                <w:rtl/>
              </w:rPr>
              <w:t xml:space="preserve"> </w:t>
            </w:r>
            <w:r w:rsidRPr="00EB64DD">
              <w:rPr>
                <w:rFonts w:hint="eastAsia"/>
                <w:color w:val="auto"/>
                <w:rtl/>
              </w:rPr>
              <w:t>הספורט</w:t>
            </w:r>
            <w:r w:rsidRPr="00EB64DD">
              <w:rPr>
                <w:color w:val="auto"/>
                <w:rtl/>
              </w:rPr>
              <w:t xml:space="preserve"> בתוך 90 ימים </w:t>
            </w:r>
            <w:r w:rsidRPr="00EB64DD">
              <w:rPr>
                <w:rFonts w:hint="eastAsia"/>
                <w:color w:val="auto"/>
                <w:rtl/>
              </w:rPr>
              <w:t>ממועד</w:t>
            </w:r>
            <w:r w:rsidRPr="00EB64DD">
              <w:rPr>
                <w:color w:val="auto"/>
                <w:rtl/>
              </w:rPr>
              <w:t xml:space="preserve"> </w:t>
            </w:r>
            <w:r w:rsidRPr="00EB64DD">
              <w:rPr>
                <w:rFonts w:hint="eastAsia"/>
                <w:color w:val="auto"/>
                <w:rtl/>
              </w:rPr>
              <w:t>פנייתו</w:t>
            </w:r>
            <w:r w:rsidRPr="00EB64DD">
              <w:rPr>
                <w:color w:val="auto"/>
                <w:rtl/>
              </w:rPr>
              <w:t xml:space="preserve"> </w:t>
            </w:r>
            <w:r w:rsidRPr="00EB64DD">
              <w:rPr>
                <w:rFonts w:hint="eastAsia"/>
                <w:color w:val="auto"/>
                <w:rtl/>
              </w:rPr>
              <w:t>הראשונה</w:t>
            </w:r>
            <w:r w:rsidRPr="00EB64DD">
              <w:rPr>
                <w:color w:val="auto"/>
                <w:rtl/>
              </w:rPr>
              <w:t xml:space="preserve"> </w:t>
            </w:r>
            <w:r w:rsidRPr="00EB64DD">
              <w:rPr>
                <w:rFonts w:hint="eastAsia"/>
                <w:color w:val="auto"/>
                <w:rtl/>
              </w:rPr>
              <w:t>של</w:t>
            </w:r>
            <w:r w:rsidRPr="00EB64DD">
              <w:rPr>
                <w:color w:val="auto"/>
                <w:rtl/>
              </w:rPr>
              <w:t xml:space="preserve"> </w:t>
            </w:r>
            <w:r w:rsidRPr="00EB64DD">
              <w:rPr>
                <w:rFonts w:hint="eastAsia"/>
                <w:color w:val="auto"/>
                <w:rtl/>
              </w:rPr>
              <w:t>מפיק</w:t>
            </w:r>
            <w:r w:rsidRPr="00EB64DD">
              <w:rPr>
                <w:color w:val="auto"/>
                <w:rtl/>
              </w:rPr>
              <w:t xml:space="preserve"> </w:t>
            </w:r>
            <w:r w:rsidRPr="00EB64DD">
              <w:rPr>
                <w:rFonts w:hint="eastAsia"/>
                <w:color w:val="auto"/>
                <w:rtl/>
              </w:rPr>
              <w:t>ערוץ</w:t>
            </w:r>
            <w:r w:rsidRPr="00EB64DD">
              <w:rPr>
                <w:color w:val="auto"/>
                <w:rtl/>
              </w:rPr>
              <w:t xml:space="preserve"> </w:t>
            </w:r>
            <w:r w:rsidRPr="00EB64DD">
              <w:rPr>
                <w:rFonts w:hint="eastAsia"/>
                <w:color w:val="auto"/>
                <w:rtl/>
              </w:rPr>
              <w:t>ספורט</w:t>
            </w:r>
            <w:r w:rsidRPr="00EB64DD">
              <w:rPr>
                <w:color w:val="auto"/>
                <w:rtl/>
              </w:rPr>
              <w:t xml:space="preserve"> </w:t>
            </w:r>
            <w:r w:rsidRPr="00EB64DD">
              <w:rPr>
                <w:rFonts w:hint="eastAsia"/>
                <w:color w:val="auto"/>
                <w:rtl/>
              </w:rPr>
              <w:t>לבעל</w:t>
            </w:r>
            <w:r w:rsidRPr="00EB64DD">
              <w:rPr>
                <w:color w:val="auto"/>
                <w:rtl/>
              </w:rPr>
              <w:t xml:space="preserve"> </w:t>
            </w:r>
            <w:r w:rsidRPr="00EB64DD">
              <w:rPr>
                <w:rFonts w:hint="eastAsia"/>
                <w:color w:val="auto"/>
                <w:rtl/>
              </w:rPr>
              <w:t>זכות</w:t>
            </w:r>
            <w:r w:rsidRPr="00EB64DD">
              <w:rPr>
                <w:color w:val="auto"/>
                <w:rtl/>
              </w:rPr>
              <w:t xml:space="preserve"> </w:t>
            </w:r>
            <w:r w:rsidRPr="00EB64DD">
              <w:rPr>
                <w:rFonts w:hint="eastAsia"/>
                <w:color w:val="auto"/>
                <w:rtl/>
              </w:rPr>
              <w:t>במפעל</w:t>
            </w:r>
            <w:r w:rsidRPr="00EB64DD">
              <w:rPr>
                <w:color w:val="auto"/>
                <w:rtl/>
              </w:rPr>
              <w:t xml:space="preserve"> </w:t>
            </w:r>
            <w:r w:rsidRPr="00EB64DD">
              <w:rPr>
                <w:rFonts w:hint="eastAsia"/>
                <w:color w:val="auto"/>
                <w:rtl/>
              </w:rPr>
              <w:t>ספורט</w:t>
            </w:r>
            <w:r w:rsidRPr="00EB64DD">
              <w:rPr>
                <w:color w:val="auto"/>
                <w:rtl/>
              </w:rPr>
              <w:t xml:space="preserve"> </w:t>
            </w:r>
            <w:r w:rsidRPr="00EB64DD">
              <w:rPr>
                <w:rFonts w:hint="eastAsia"/>
                <w:color w:val="auto"/>
                <w:rtl/>
              </w:rPr>
              <w:t>משמעותי</w:t>
            </w:r>
            <w:r w:rsidRPr="00EB64DD">
              <w:rPr>
                <w:color w:val="auto"/>
                <w:rtl/>
              </w:rPr>
              <w:t xml:space="preserve"> </w:t>
            </w:r>
            <w:r w:rsidRPr="00EB64DD">
              <w:rPr>
                <w:rFonts w:hint="eastAsia"/>
                <w:color w:val="auto"/>
                <w:rtl/>
              </w:rPr>
              <w:t>בבקשה</w:t>
            </w:r>
            <w:r w:rsidRPr="00EB64DD">
              <w:rPr>
                <w:color w:val="auto"/>
                <w:rtl/>
              </w:rPr>
              <w:t xml:space="preserve"> </w:t>
            </w:r>
            <w:r w:rsidRPr="00EB64DD">
              <w:rPr>
                <w:rFonts w:hint="eastAsia"/>
                <w:color w:val="auto"/>
                <w:rtl/>
              </w:rPr>
              <w:t>לקבל</w:t>
            </w:r>
            <w:r w:rsidRPr="00EB64DD">
              <w:rPr>
                <w:color w:val="auto"/>
                <w:rtl/>
              </w:rPr>
              <w:t xml:space="preserve"> </w:t>
            </w:r>
            <w:r w:rsidRPr="00EB64DD">
              <w:rPr>
                <w:rFonts w:hint="eastAsia"/>
                <w:color w:val="auto"/>
                <w:rtl/>
              </w:rPr>
              <w:t>רישיון</w:t>
            </w:r>
            <w:r w:rsidRPr="00EB64DD">
              <w:rPr>
                <w:color w:val="auto"/>
                <w:rtl/>
              </w:rPr>
              <w:t xml:space="preserve"> </w:t>
            </w:r>
            <w:r w:rsidRPr="00EB64DD">
              <w:rPr>
                <w:rFonts w:hint="eastAsia"/>
                <w:color w:val="auto"/>
                <w:rtl/>
              </w:rPr>
              <w:t>לשידור</w:t>
            </w:r>
            <w:r w:rsidRPr="00EB64DD">
              <w:rPr>
                <w:color w:val="auto"/>
                <w:rtl/>
              </w:rPr>
              <w:t xml:space="preserve"> </w:t>
            </w:r>
            <w:r w:rsidRPr="00EB64DD">
              <w:rPr>
                <w:rFonts w:hint="eastAsia"/>
                <w:color w:val="auto"/>
                <w:rtl/>
              </w:rPr>
              <w:t>רשאי</w:t>
            </w:r>
            <w:r w:rsidRPr="00EB64DD">
              <w:rPr>
                <w:color w:val="auto"/>
                <w:rtl/>
              </w:rPr>
              <w:t xml:space="preserve"> כל </w:t>
            </w:r>
            <w:r w:rsidRPr="00EB64DD">
              <w:rPr>
                <w:rFonts w:hint="eastAsia"/>
                <w:color w:val="auto"/>
                <w:rtl/>
              </w:rPr>
              <w:t>אחד</w:t>
            </w:r>
            <w:r w:rsidRPr="00EB64DD">
              <w:rPr>
                <w:color w:val="auto"/>
                <w:rtl/>
              </w:rPr>
              <w:t xml:space="preserve"> </w:t>
            </w:r>
            <w:r w:rsidRPr="00EB64DD">
              <w:rPr>
                <w:rFonts w:hint="eastAsia"/>
                <w:color w:val="auto"/>
                <w:rtl/>
              </w:rPr>
              <w:t>מהם</w:t>
            </w:r>
            <w:r w:rsidRPr="00EB64DD">
              <w:rPr>
                <w:color w:val="auto"/>
                <w:rtl/>
              </w:rPr>
              <w:t xml:space="preserve"> לפנות למועצה בבקשה למינוי מומחה לצורך קביעת מחיר רישיון לשידור.  </w:t>
            </w:r>
          </w:p>
        </w:tc>
      </w:tr>
      <w:tr w:rsidR="001C3120" w:rsidTr="00005D5E">
        <w:trPr>
          <w:cantSplit/>
          <w:trHeight w:val="60"/>
        </w:trPr>
        <w:tc>
          <w:tcPr>
            <w:tcW w:w="1870" w:type="dxa"/>
          </w:tcPr>
          <w:p w:rsidR="001C3120" w:rsidRDefault="001C3120">
            <w:pPr>
              <w:pStyle w:val="TableSideHeading"/>
            </w:pPr>
          </w:p>
        </w:tc>
        <w:tc>
          <w:tcPr>
            <w:tcW w:w="539" w:type="dxa"/>
          </w:tcPr>
          <w:p w:rsidR="001C3120" w:rsidRDefault="001C3120" w:rsidP="001C3120">
            <w:pPr>
              <w:pStyle w:val="TableText"/>
            </w:pPr>
          </w:p>
        </w:tc>
        <w:tc>
          <w:tcPr>
            <w:tcW w:w="709" w:type="dxa"/>
          </w:tcPr>
          <w:p w:rsidR="001C3120" w:rsidRDefault="001C3120">
            <w:pPr>
              <w:pStyle w:val="TableText"/>
            </w:pPr>
          </w:p>
        </w:tc>
        <w:tc>
          <w:tcPr>
            <w:tcW w:w="625" w:type="dxa"/>
          </w:tcPr>
          <w:p w:rsidR="001C3120" w:rsidRDefault="001C3120">
            <w:pPr>
              <w:pStyle w:val="TableText"/>
            </w:pPr>
          </w:p>
        </w:tc>
        <w:tc>
          <w:tcPr>
            <w:tcW w:w="624" w:type="dxa"/>
          </w:tcPr>
          <w:p w:rsidR="001C3120" w:rsidRDefault="001C3120">
            <w:pPr>
              <w:pStyle w:val="TableText"/>
            </w:pPr>
          </w:p>
        </w:tc>
        <w:tc>
          <w:tcPr>
            <w:tcW w:w="624" w:type="dxa"/>
          </w:tcPr>
          <w:p w:rsidR="001C3120" w:rsidRDefault="001C3120">
            <w:pPr>
              <w:pStyle w:val="TableText"/>
            </w:pPr>
          </w:p>
        </w:tc>
        <w:tc>
          <w:tcPr>
            <w:tcW w:w="4650" w:type="dxa"/>
            <w:gridSpan w:val="2"/>
          </w:tcPr>
          <w:p w:rsidR="001C3120" w:rsidRPr="00EB64DD" w:rsidRDefault="001C3120" w:rsidP="001C3120">
            <w:pPr>
              <w:pStyle w:val="TableBlock"/>
              <w:numPr>
                <w:ilvl w:val="0"/>
                <w:numId w:val="2"/>
              </w:numPr>
              <w:rPr>
                <w:color w:val="auto"/>
                <w:rtl/>
              </w:rPr>
            </w:pPr>
            <w:r w:rsidRPr="00EB64DD">
              <w:rPr>
                <w:rFonts w:hint="eastAsia"/>
                <w:color w:val="auto"/>
                <w:rtl/>
              </w:rPr>
              <w:t>פנה</w:t>
            </w:r>
            <w:r w:rsidRPr="00EB64DD">
              <w:rPr>
                <w:color w:val="auto"/>
                <w:rtl/>
              </w:rPr>
              <w:t xml:space="preserve"> בעל זכות במפעל ספורט משמעותי או מפיק ערוץ ספורט למועצה בהתאם לסעיף קטן (ד), </w:t>
            </w:r>
            <w:r w:rsidRPr="00EB64DD">
              <w:rPr>
                <w:rFonts w:hint="eastAsia"/>
                <w:color w:val="auto"/>
                <w:rtl/>
              </w:rPr>
              <w:t>יראו</w:t>
            </w:r>
            <w:r w:rsidRPr="00EB64DD">
              <w:rPr>
                <w:color w:val="auto"/>
                <w:rtl/>
              </w:rPr>
              <w:t xml:space="preserve"> </w:t>
            </w:r>
            <w:r w:rsidRPr="00EB64DD">
              <w:rPr>
                <w:rFonts w:hint="eastAsia"/>
                <w:color w:val="auto"/>
                <w:rtl/>
              </w:rPr>
              <w:t>את</w:t>
            </w:r>
            <w:r w:rsidRPr="00EB64DD">
              <w:rPr>
                <w:color w:val="auto"/>
                <w:rtl/>
              </w:rPr>
              <w:t xml:space="preserve"> </w:t>
            </w:r>
            <w:r w:rsidRPr="00EB64DD">
              <w:rPr>
                <w:rFonts w:hint="eastAsia"/>
                <w:color w:val="auto"/>
                <w:rtl/>
              </w:rPr>
              <w:t>מפיק</w:t>
            </w:r>
            <w:r w:rsidRPr="00EB64DD">
              <w:rPr>
                <w:color w:val="auto"/>
                <w:rtl/>
              </w:rPr>
              <w:t xml:space="preserve"> </w:t>
            </w:r>
            <w:r w:rsidRPr="00EB64DD">
              <w:rPr>
                <w:rFonts w:hint="eastAsia"/>
                <w:color w:val="auto"/>
                <w:rtl/>
              </w:rPr>
              <w:t>ערוץ</w:t>
            </w:r>
            <w:r w:rsidRPr="00EB64DD">
              <w:rPr>
                <w:color w:val="auto"/>
                <w:rtl/>
              </w:rPr>
              <w:t xml:space="preserve"> </w:t>
            </w:r>
            <w:r w:rsidRPr="00EB64DD">
              <w:rPr>
                <w:rFonts w:hint="eastAsia"/>
                <w:color w:val="auto"/>
                <w:rtl/>
              </w:rPr>
              <w:t>הספורט</w:t>
            </w:r>
            <w:r w:rsidRPr="00EB64DD">
              <w:rPr>
                <w:color w:val="auto"/>
                <w:rtl/>
              </w:rPr>
              <w:t xml:space="preserve"> </w:t>
            </w:r>
            <w:r w:rsidRPr="00EB64DD">
              <w:rPr>
                <w:rFonts w:hint="eastAsia"/>
                <w:color w:val="auto"/>
                <w:rtl/>
              </w:rPr>
              <w:t>שביקש</w:t>
            </w:r>
            <w:r w:rsidRPr="00EB64DD">
              <w:rPr>
                <w:color w:val="auto"/>
                <w:rtl/>
              </w:rPr>
              <w:t xml:space="preserve"> </w:t>
            </w:r>
            <w:r w:rsidRPr="00EB64DD">
              <w:rPr>
                <w:rFonts w:hint="eastAsia"/>
                <w:color w:val="auto"/>
                <w:rtl/>
              </w:rPr>
              <w:t>רישיון</w:t>
            </w:r>
            <w:r w:rsidRPr="00EB64DD">
              <w:rPr>
                <w:color w:val="auto"/>
                <w:rtl/>
              </w:rPr>
              <w:t xml:space="preserve"> </w:t>
            </w:r>
            <w:r w:rsidRPr="00EB64DD">
              <w:rPr>
                <w:rFonts w:hint="eastAsia"/>
                <w:color w:val="auto"/>
                <w:rtl/>
              </w:rPr>
              <w:t>לשידור</w:t>
            </w:r>
            <w:r w:rsidRPr="00EB64DD">
              <w:rPr>
                <w:color w:val="auto"/>
                <w:rtl/>
              </w:rPr>
              <w:t xml:space="preserve"> </w:t>
            </w:r>
            <w:r w:rsidRPr="00EB64DD">
              <w:rPr>
                <w:rFonts w:hint="eastAsia"/>
                <w:color w:val="auto"/>
                <w:rtl/>
              </w:rPr>
              <w:t>כאמור</w:t>
            </w:r>
            <w:r w:rsidRPr="00EB64DD">
              <w:rPr>
                <w:color w:val="auto"/>
                <w:rtl/>
              </w:rPr>
              <w:t xml:space="preserve"> </w:t>
            </w:r>
            <w:r w:rsidRPr="00EB64DD">
              <w:rPr>
                <w:rFonts w:hint="eastAsia"/>
                <w:color w:val="auto"/>
                <w:rtl/>
              </w:rPr>
              <w:t>בסעיף</w:t>
            </w:r>
            <w:r w:rsidRPr="00EB64DD">
              <w:rPr>
                <w:color w:val="auto"/>
                <w:rtl/>
              </w:rPr>
              <w:t xml:space="preserve"> </w:t>
            </w:r>
            <w:r w:rsidRPr="00EB64DD">
              <w:rPr>
                <w:rFonts w:hint="eastAsia"/>
                <w:color w:val="auto"/>
                <w:rtl/>
              </w:rPr>
              <w:t>קטן</w:t>
            </w:r>
            <w:r w:rsidRPr="00EB64DD">
              <w:rPr>
                <w:color w:val="auto"/>
                <w:rtl/>
              </w:rPr>
              <w:t xml:space="preserve"> (א), </w:t>
            </w:r>
            <w:r w:rsidRPr="00EB64DD">
              <w:rPr>
                <w:rFonts w:hint="eastAsia"/>
                <w:color w:val="auto"/>
                <w:rtl/>
              </w:rPr>
              <w:t>כאילו</w:t>
            </w:r>
            <w:r w:rsidRPr="00EB64DD">
              <w:rPr>
                <w:color w:val="auto"/>
                <w:rtl/>
              </w:rPr>
              <w:t xml:space="preserve"> </w:t>
            </w:r>
            <w:r w:rsidRPr="00EB64DD">
              <w:rPr>
                <w:rFonts w:hint="eastAsia"/>
                <w:color w:val="auto"/>
                <w:rtl/>
              </w:rPr>
              <w:t>קיבל</w:t>
            </w:r>
            <w:r w:rsidRPr="00EB64DD">
              <w:rPr>
                <w:color w:val="auto"/>
                <w:rtl/>
              </w:rPr>
              <w:t xml:space="preserve"> </w:t>
            </w:r>
            <w:r w:rsidRPr="00EB64DD">
              <w:rPr>
                <w:rFonts w:hint="eastAsia"/>
                <w:color w:val="auto"/>
                <w:rtl/>
              </w:rPr>
              <w:t>רישיון</w:t>
            </w:r>
            <w:r w:rsidRPr="00EB64DD">
              <w:rPr>
                <w:color w:val="auto"/>
                <w:rtl/>
              </w:rPr>
              <w:t xml:space="preserve"> </w:t>
            </w:r>
            <w:r w:rsidRPr="00EB64DD">
              <w:rPr>
                <w:rFonts w:hint="eastAsia"/>
                <w:color w:val="auto"/>
                <w:rtl/>
              </w:rPr>
              <w:t>לשידור</w:t>
            </w:r>
            <w:r w:rsidRPr="00EB64DD">
              <w:rPr>
                <w:color w:val="auto"/>
                <w:rtl/>
              </w:rPr>
              <w:t xml:space="preserve"> </w:t>
            </w:r>
            <w:r w:rsidRPr="00EB64DD">
              <w:rPr>
                <w:rFonts w:hint="eastAsia"/>
                <w:color w:val="auto"/>
                <w:rtl/>
              </w:rPr>
              <w:t>אם</w:t>
            </w:r>
            <w:r w:rsidRPr="00EB64DD">
              <w:rPr>
                <w:color w:val="auto"/>
                <w:rtl/>
              </w:rPr>
              <w:t xml:space="preserve"> </w:t>
            </w:r>
            <w:r w:rsidRPr="00EB64DD">
              <w:rPr>
                <w:rFonts w:hint="eastAsia"/>
                <w:color w:val="auto"/>
                <w:rtl/>
              </w:rPr>
              <w:t>שילם</w:t>
            </w:r>
            <w:r w:rsidRPr="00EB64DD">
              <w:rPr>
                <w:color w:val="auto"/>
                <w:rtl/>
              </w:rPr>
              <w:t xml:space="preserve"> </w:t>
            </w:r>
            <w:r w:rsidRPr="00EB64DD">
              <w:rPr>
                <w:rFonts w:hint="eastAsia"/>
                <w:color w:val="auto"/>
                <w:rtl/>
              </w:rPr>
              <w:t>לבעל</w:t>
            </w:r>
            <w:r w:rsidRPr="00EB64DD">
              <w:rPr>
                <w:color w:val="auto"/>
                <w:rtl/>
              </w:rPr>
              <w:t xml:space="preserve"> </w:t>
            </w:r>
            <w:r w:rsidRPr="00EB64DD">
              <w:rPr>
                <w:rFonts w:hint="eastAsia"/>
                <w:color w:val="auto"/>
                <w:rtl/>
              </w:rPr>
              <w:t>הזכות</w:t>
            </w:r>
            <w:r w:rsidRPr="00EB64DD">
              <w:rPr>
                <w:color w:val="auto"/>
                <w:rtl/>
              </w:rPr>
              <w:t xml:space="preserve"> </w:t>
            </w:r>
            <w:r w:rsidRPr="00EB64DD">
              <w:rPr>
                <w:rFonts w:hint="eastAsia"/>
                <w:color w:val="auto"/>
                <w:rtl/>
              </w:rPr>
              <w:t>במפעל</w:t>
            </w:r>
            <w:r w:rsidRPr="00EB64DD">
              <w:rPr>
                <w:color w:val="auto"/>
                <w:rtl/>
              </w:rPr>
              <w:t xml:space="preserve"> </w:t>
            </w:r>
            <w:r w:rsidRPr="00EB64DD">
              <w:rPr>
                <w:rFonts w:hint="eastAsia"/>
                <w:color w:val="auto"/>
                <w:rtl/>
              </w:rPr>
              <w:t>הספורט</w:t>
            </w:r>
            <w:r w:rsidRPr="00EB64DD">
              <w:rPr>
                <w:color w:val="auto"/>
                <w:rtl/>
              </w:rPr>
              <w:t xml:space="preserve"> </w:t>
            </w:r>
            <w:r w:rsidRPr="00EB64DD">
              <w:rPr>
                <w:rFonts w:hint="eastAsia"/>
                <w:color w:val="auto"/>
                <w:rtl/>
              </w:rPr>
              <w:t>המשמעותי</w:t>
            </w:r>
            <w:r w:rsidRPr="00EB64DD">
              <w:rPr>
                <w:color w:val="auto"/>
                <w:rtl/>
              </w:rPr>
              <w:t xml:space="preserve"> </w:t>
            </w:r>
            <w:r w:rsidRPr="00EB64DD">
              <w:rPr>
                <w:rFonts w:hint="eastAsia"/>
                <w:color w:val="auto"/>
                <w:rtl/>
              </w:rPr>
              <w:t>את</w:t>
            </w:r>
            <w:r w:rsidRPr="00EB64DD">
              <w:rPr>
                <w:color w:val="auto"/>
                <w:rtl/>
              </w:rPr>
              <w:t xml:space="preserve"> </w:t>
            </w:r>
            <w:r w:rsidRPr="00EB64DD">
              <w:rPr>
                <w:rFonts w:hint="eastAsia"/>
                <w:color w:val="auto"/>
                <w:rtl/>
              </w:rPr>
              <w:t>הסכום</w:t>
            </w:r>
            <w:r w:rsidRPr="00EB64DD">
              <w:rPr>
                <w:color w:val="auto"/>
                <w:rtl/>
              </w:rPr>
              <w:t xml:space="preserve"> </w:t>
            </w:r>
            <w:r w:rsidRPr="00EB64DD">
              <w:rPr>
                <w:rFonts w:hint="eastAsia"/>
                <w:color w:val="auto"/>
                <w:rtl/>
              </w:rPr>
              <w:t>שאינו</w:t>
            </w:r>
            <w:r w:rsidRPr="00EB64DD">
              <w:rPr>
                <w:color w:val="auto"/>
                <w:rtl/>
              </w:rPr>
              <w:t xml:space="preserve"> </w:t>
            </w:r>
            <w:r w:rsidRPr="00EB64DD">
              <w:rPr>
                <w:rFonts w:hint="eastAsia"/>
                <w:color w:val="auto"/>
                <w:rtl/>
              </w:rPr>
              <w:t>שנוי</w:t>
            </w:r>
            <w:r w:rsidRPr="00EB64DD">
              <w:rPr>
                <w:color w:val="auto"/>
                <w:rtl/>
              </w:rPr>
              <w:t xml:space="preserve"> </w:t>
            </w:r>
            <w:r w:rsidRPr="00EB64DD">
              <w:rPr>
                <w:rFonts w:hint="eastAsia"/>
                <w:color w:val="auto"/>
                <w:rtl/>
              </w:rPr>
              <w:t>במחלוקת</w:t>
            </w:r>
            <w:r w:rsidRPr="00EB64DD">
              <w:rPr>
                <w:color w:val="auto"/>
                <w:rtl/>
              </w:rPr>
              <w:t xml:space="preserve"> </w:t>
            </w:r>
            <w:r w:rsidRPr="00EB64DD">
              <w:rPr>
                <w:rFonts w:hint="eastAsia"/>
                <w:color w:val="auto"/>
                <w:rtl/>
              </w:rPr>
              <w:t>בעד</w:t>
            </w:r>
            <w:r w:rsidRPr="00EB64DD">
              <w:rPr>
                <w:color w:val="auto"/>
                <w:rtl/>
              </w:rPr>
              <w:t xml:space="preserve"> </w:t>
            </w:r>
            <w:r w:rsidRPr="00EB64DD">
              <w:rPr>
                <w:rFonts w:hint="eastAsia"/>
                <w:color w:val="auto"/>
                <w:rtl/>
              </w:rPr>
              <w:t>הרישיון</w:t>
            </w:r>
            <w:r w:rsidRPr="00EB64DD">
              <w:rPr>
                <w:color w:val="auto"/>
                <w:rtl/>
              </w:rPr>
              <w:t xml:space="preserve"> </w:t>
            </w:r>
            <w:r w:rsidRPr="00EB64DD">
              <w:rPr>
                <w:rFonts w:hint="eastAsia"/>
                <w:color w:val="auto"/>
                <w:rtl/>
              </w:rPr>
              <w:t>לשידור</w:t>
            </w:r>
            <w:r w:rsidRPr="00EB64DD">
              <w:rPr>
                <w:color w:val="auto"/>
                <w:rtl/>
              </w:rPr>
              <w:t xml:space="preserve"> </w:t>
            </w:r>
            <w:r w:rsidRPr="00EB64DD">
              <w:rPr>
                <w:rFonts w:hint="eastAsia"/>
                <w:color w:val="auto"/>
                <w:rtl/>
              </w:rPr>
              <w:t>ולאחר</w:t>
            </w:r>
            <w:r w:rsidRPr="00EB64DD">
              <w:rPr>
                <w:color w:val="auto"/>
                <w:rtl/>
              </w:rPr>
              <w:t xml:space="preserve"> </w:t>
            </w:r>
            <w:r w:rsidRPr="00EB64DD">
              <w:rPr>
                <w:rFonts w:hint="eastAsia"/>
                <w:color w:val="auto"/>
                <w:rtl/>
              </w:rPr>
              <w:t>שיידע</w:t>
            </w:r>
            <w:r w:rsidRPr="00EB64DD">
              <w:rPr>
                <w:color w:val="auto"/>
                <w:rtl/>
              </w:rPr>
              <w:t xml:space="preserve"> </w:t>
            </w:r>
            <w:r w:rsidRPr="00EB64DD">
              <w:rPr>
                <w:rFonts w:hint="eastAsia"/>
                <w:color w:val="auto"/>
                <w:rtl/>
              </w:rPr>
              <w:t>את</w:t>
            </w:r>
            <w:r w:rsidRPr="00EB64DD">
              <w:rPr>
                <w:color w:val="auto"/>
                <w:rtl/>
              </w:rPr>
              <w:t xml:space="preserve"> </w:t>
            </w:r>
            <w:r w:rsidRPr="00EB64DD">
              <w:rPr>
                <w:rFonts w:hint="eastAsia"/>
                <w:color w:val="auto"/>
                <w:rtl/>
              </w:rPr>
              <w:t>בעל</w:t>
            </w:r>
            <w:r w:rsidRPr="00EB64DD">
              <w:rPr>
                <w:color w:val="auto"/>
                <w:rtl/>
              </w:rPr>
              <w:t xml:space="preserve"> </w:t>
            </w:r>
            <w:r w:rsidRPr="00EB64DD">
              <w:rPr>
                <w:rFonts w:hint="eastAsia"/>
                <w:color w:val="auto"/>
                <w:rtl/>
              </w:rPr>
              <w:t>הזכות</w:t>
            </w:r>
            <w:r w:rsidRPr="00EB64DD">
              <w:rPr>
                <w:color w:val="auto"/>
                <w:rtl/>
              </w:rPr>
              <w:t xml:space="preserve"> </w:t>
            </w:r>
            <w:r w:rsidRPr="00EB64DD">
              <w:rPr>
                <w:rFonts w:hint="eastAsia"/>
                <w:color w:val="auto"/>
                <w:rtl/>
              </w:rPr>
              <w:t>האמור</w:t>
            </w:r>
            <w:r w:rsidRPr="00EB64DD">
              <w:rPr>
                <w:color w:val="auto"/>
                <w:rtl/>
              </w:rPr>
              <w:t xml:space="preserve"> </w:t>
            </w:r>
            <w:r w:rsidRPr="00EB64DD">
              <w:rPr>
                <w:rFonts w:hint="eastAsia"/>
                <w:color w:val="auto"/>
                <w:rtl/>
              </w:rPr>
              <w:t>בדבר</w:t>
            </w:r>
            <w:r w:rsidRPr="00EB64DD">
              <w:rPr>
                <w:color w:val="auto"/>
                <w:rtl/>
              </w:rPr>
              <w:t xml:space="preserve"> </w:t>
            </w:r>
            <w:r w:rsidRPr="00EB64DD">
              <w:rPr>
                <w:rFonts w:hint="eastAsia"/>
                <w:color w:val="auto"/>
                <w:rtl/>
              </w:rPr>
              <w:t>האמצעים</w:t>
            </w:r>
            <w:r w:rsidRPr="00EB64DD">
              <w:rPr>
                <w:color w:val="auto"/>
                <w:rtl/>
              </w:rPr>
              <w:t xml:space="preserve"> </w:t>
            </w:r>
            <w:r w:rsidRPr="00EB64DD">
              <w:rPr>
                <w:rFonts w:hint="eastAsia"/>
                <w:color w:val="auto"/>
                <w:rtl/>
              </w:rPr>
              <w:t>הטכנולוגיים</w:t>
            </w:r>
            <w:r w:rsidRPr="00EB64DD">
              <w:rPr>
                <w:color w:val="auto"/>
                <w:rtl/>
              </w:rPr>
              <w:t xml:space="preserve"> </w:t>
            </w:r>
            <w:r w:rsidRPr="00EB64DD">
              <w:rPr>
                <w:rFonts w:hint="eastAsia"/>
                <w:color w:val="auto"/>
                <w:rtl/>
              </w:rPr>
              <w:t>כאמור</w:t>
            </w:r>
            <w:r w:rsidRPr="00EB64DD">
              <w:rPr>
                <w:color w:val="auto"/>
                <w:rtl/>
              </w:rPr>
              <w:t xml:space="preserve"> </w:t>
            </w:r>
            <w:r w:rsidRPr="00EB64DD">
              <w:rPr>
                <w:rFonts w:hint="eastAsia"/>
                <w:color w:val="auto"/>
                <w:rtl/>
              </w:rPr>
              <w:t>בסעיף</w:t>
            </w:r>
            <w:r w:rsidRPr="00EB64DD">
              <w:rPr>
                <w:color w:val="auto"/>
                <w:rtl/>
              </w:rPr>
              <w:t xml:space="preserve"> 6סו </w:t>
            </w:r>
            <w:r w:rsidRPr="00EB64DD">
              <w:rPr>
                <w:rFonts w:hint="eastAsia"/>
                <w:color w:val="auto"/>
                <w:rtl/>
              </w:rPr>
              <w:t>שבכוונתו</w:t>
            </w:r>
            <w:r w:rsidRPr="00EB64DD">
              <w:rPr>
                <w:color w:val="auto"/>
                <w:rtl/>
              </w:rPr>
              <w:t xml:space="preserve"> </w:t>
            </w:r>
            <w:r w:rsidRPr="00EB64DD">
              <w:rPr>
                <w:rFonts w:hint="eastAsia"/>
                <w:color w:val="auto"/>
                <w:rtl/>
              </w:rPr>
              <w:t>לנקוט</w:t>
            </w:r>
            <w:r w:rsidRPr="00EB64DD">
              <w:rPr>
                <w:color w:val="auto"/>
                <w:rtl/>
              </w:rPr>
              <w:t>;</w:t>
            </w:r>
          </w:p>
        </w:tc>
      </w:tr>
      <w:tr w:rsidR="001C3120" w:rsidTr="00005D5E">
        <w:trPr>
          <w:cantSplit/>
          <w:trHeight w:val="60"/>
        </w:trPr>
        <w:tc>
          <w:tcPr>
            <w:tcW w:w="1870" w:type="dxa"/>
          </w:tcPr>
          <w:p w:rsidR="001C3120" w:rsidRDefault="001C3120">
            <w:pPr>
              <w:pStyle w:val="TableSideHeading"/>
            </w:pPr>
          </w:p>
        </w:tc>
        <w:tc>
          <w:tcPr>
            <w:tcW w:w="539" w:type="dxa"/>
          </w:tcPr>
          <w:p w:rsidR="001C3120" w:rsidRDefault="001C3120" w:rsidP="001C3120">
            <w:pPr>
              <w:pStyle w:val="TableText"/>
            </w:pPr>
          </w:p>
        </w:tc>
        <w:tc>
          <w:tcPr>
            <w:tcW w:w="709" w:type="dxa"/>
          </w:tcPr>
          <w:p w:rsidR="001C3120" w:rsidRDefault="001C3120">
            <w:pPr>
              <w:pStyle w:val="TableText"/>
            </w:pPr>
          </w:p>
        </w:tc>
        <w:tc>
          <w:tcPr>
            <w:tcW w:w="625" w:type="dxa"/>
          </w:tcPr>
          <w:p w:rsidR="001C3120" w:rsidRDefault="001C3120">
            <w:pPr>
              <w:pStyle w:val="TableText"/>
            </w:pPr>
          </w:p>
        </w:tc>
        <w:tc>
          <w:tcPr>
            <w:tcW w:w="624" w:type="dxa"/>
          </w:tcPr>
          <w:p w:rsidR="001C3120" w:rsidRDefault="001C3120">
            <w:pPr>
              <w:pStyle w:val="TableText"/>
            </w:pPr>
          </w:p>
        </w:tc>
        <w:tc>
          <w:tcPr>
            <w:tcW w:w="624" w:type="dxa"/>
          </w:tcPr>
          <w:p w:rsidR="001C3120" w:rsidRDefault="001C3120">
            <w:pPr>
              <w:pStyle w:val="TableText"/>
            </w:pPr>
          </w:p>
        </w:tc>
        <w:tc>
          <w:tcPr>
            <w:tcW w:w="4650" w:type="dxa"/>
            <w:gridSpan w:val="2"/>
          </w:tcPr>
          <w:p w:rsidR="001C3120" w:rsidRPr="00EB64DD" w:rsidRDefault="001C3120" w:rsidP="001C3120">
            <w:pPr>
              <w:pStyle w:val="TableBlock"/>
              <w:numPr>
                <w:ilvl w:val="0"/>
                <w:numId w:val="2"/>
              </w:numPr>
              <w:rPr>
                <w:color w:val="auto"/>
                <w:rtl/>
              </w:rPr>
            </w:pPr>
            <w:r w:rsidRPr="00EB64DD">
              <w:rPr>
                <w:rFonts w:hint="eastAsia"/>
                <w:color w:val="auto"/>
                <w:rtl/>
              </w:rPr>
              <w:t>המועצה</w:t>
            </w:r>
            <w:r w:rsidRPr="00EB64DD">
              <w:rPr>
                <w:color w:val="auto"/>
                <w:rtl/>
              </w:rPr>
              <w:t xml:space="preserve"> תקבע </w:t>
            </w:r>
            <w:r w:rsidRPr="00583AAD">
              <w:rPr>
                <w:rFonts w:hint="eastAsia"/>
                <w:color w:val="auto"/>
                <w:rtl/>
              </w:rPr>
              <w:t>את</w:t>
            </w:r>
            <w:r w:rsidRPr="00583AAD">
              <w:rPr>
                <w:color w:val="auto"/>
                <w:rtl/>
              </w:rPr>
              <w:t xml:space="preserve"> </w:t>
            </w:r>
            <w:r w:rsidRPr="00EB64DD">
              <w:rPr>
                <w:rFonts w:hint="eastAsia"/>
                <w:color w:val="auto"/>
                <w:rtl/>
              </w:rPr>
              <w:t>התקופה</w:t>
            </w:r>
            <w:r w:rsidRPr="00EB64DD">
              <w:rPr>
                <w:color w:val="auto"/>
                <w:rtl/>
              </w:rPr>
              <w:t xml:space="preserve"> </w:t>
            </w:r>
            <w:r w:rsidRPr="00EB64DD">
              <w:rPr>
                <w:rFonts w:hint="eastAsia"/>
                <w:color w:val="auto"/>
                <w:rtl/>
              </w:rPr>
              <w:t>הקובעת</w:t>
            </w:r>
            <w:r w:rsidRPr="00EB64DD">
              <w:rPr>
                <w:color w:val="auto"/>
                <w:rtl/>
              </w:rPr>
              <w:t xml:space="preserve"> להגשת בקשה לרישיון בידי מפיקי </w:t>
            </w:r>
            <w:r w:rsidRPr="00EB64DD">
              <w:rPr>
                <w:rFonts w:hint="eastAsia"/>
                <w:color w:val="auto"/>
                <w:rtl/>
              </w:rPr>
              <w:t>ערוצי</w:t>
            </w:r>
            <w:r w:rsidRPr="00EB64DD">
              <w:rPr>
                <w:color w:val="auto"/>
                <w:rtl/>
              </w:rPr>
              <w:t xml:space="preserve"> </w:t>
            </w:r>
            <w:r w:rsidRPr="00EB64DD">
              <w:rPr>
                <w:rFonts w:hint="eastAsia"/>
                <w:color w:val="auto"/>
                <w:rtl/>
              </w:rPr>
              <w:t>הספורט</w:t>
            </w:r>
            <w:r w:rsidRPr="00EB64DD">
              <w:rPr>
                <w:color w:val="auto"/>
                <w:rtl/>
              </w:rPr>
              <w:t xml:space="preserve"> הרשומים.</w:t>
            </w:r>
          </w:p>
        </w:tc>
      </w:tr>
      <w:tr w:rsidR="00763202" w:rsidTr="00005D5E">
        <w:trPr>
          <w:cantSplit/>
          <w:trHeight w:val="60"/>
        </w:trPr>
        <w:tc>
          <w:tcPr>
            <w:tcW w:w="1870" w:type="dxa"/>
          </w:tcPr>
          <w:p w:rsidR="00763202" w:rsidRDefault="00763202">
            <w:pPr>
              <w:pStyle w:val="TableSideHeading"/>
              <w:keepLines w:val="0"/>
            </w:pPr>
          </w:p>
        </w:tc>
        <w:tc>
          <w:tcPr>
            <w:tcW w:w="539" w:type="dxa"/>
          </w:tcPr>
          <w:p w:rsidR="00763202" w:rsidRDefault="00763202">
            <w:pPr>
              <w:pStyle w:val="TableText"/>
              <w:keepLines w:val="0"/>
            </w:pPr>
          </w:p>
        </w:tc>
        <w:tc>
          <w:tcPr>
            <w:tcW w:w="1958" w:type="dxa"/>
            <w:gridSpan w:val="3"/>
          </w:tcPr>
          <w:p w:rsidR="00763202" w:rsidRDefault="00763202" w:rsidP="00763202">
            <w:pPr>
              <w:pStyle w:val="TableInnerSideHeading"/>
            </w:pPr>
            <w:r>
              <w:rPr>
                <w:rFonts w:hint="cs"/>
                <w:rtl/>
              </w:rPr>
              <w:t xml:space="preserve">חובת מתן רישיון לשידור </w:t>
            </w:r>
            <w:r w:rsidRPr="003B4B90">
              <w:rPr>
                <w:rFonts w:hint="eastAsia"/>
                <w:color w:val="auto"/>
                <w:rtl/>
              </w:rPr>
              <w:t>לענ</w:t>
            </w:r>
            <w:r w:rsidRPr="003B4B90">
              <w:rPr>
                <w:rFonts w:hint="cs"/>
                <w:color w:val="auto"/>
                <w:rtl/>
              </w:rPr>
              <w:t>י</w:t>
            </w:r>
            <w:r w:rsidRPr="003B4B90">
              <w:rPr>
                <w:rFonts w:hint="eastAsia"/>
                <w:color w:val="auto"/>
                <w:rtl/>
              </w:rPr>
              <w:t>ין</w:t>
            </w:r>
            <w:r w:rsidRPr="003B4B90">
              <w:rPr>
                <w:color w:val="auto"/>
                <w:rtl/>
              </w:rPr>
              <w:t xml:space="preserve"> </w:t>
            </w:r>
            <w:r w:rsidRPr="003B4B90">
              <w:rPr>
                <w:rFonts w:hint="eastAsia"/>
                <w:color w:val="auto"/>
                <w:rtl/>
              </w:rPr>
              <w:t>ערוץ</w:t>
            </w:r>
            <w:r w:rsidRPr="003B4B90">
              <w:rPr>
                <w:color w:val="auto"/>
                <w:rtl/>
              </w:rPr>
              <w:t xml:space="preserve"> </w:t>
            </w:r>
            <w:r w:rsidRPr="003B4B90">
              <w:rPr>
                <w:rFonts w:hint="eastAsia"/>
                <w:color w:val="auto"/>
                <w:rtl/>
              </w:rPr>
              <w:t>ספורט</w:t>
            </w:r>
            <w:r>
              <w:rPr>
                <w:rFonts w:hint="cs"/>
                <w:rtl/>
              </w:rPr>
              <w:t xml:space="preserve"> </w:t>
            </w:r>
          </w:p>
        </w:tc>
        <w:tc>
          <w:tcPr>
            <w:tcW w:w="624" w:type="dxa"/>
          </w:tcPr>
          <w:p w:rsidR="00763202" w:rsidRPr="00763202" w:rsidRDefault="00763202">
            <w:pPr>
              <w:pStyle w:val="TableText"/>
            </w:pPr>
            <w:r>
              <w:rPr>
                <w:rFonts w:hint="cs"/>
                <w:rtl/>
              </w:rPr>
              <w:t>6סה.</w:t>
            </w:r>
          </w:p>
        </w:tc>
        <w:tc>
          <w:tcPr>
            <w:tcW w:w="4650" w:type="dxa"/>
            <w:gridSpan w:val="2"/>
          </w:tcPr>
          <w:p w:rsidR="00763202" w:rsidRDefault="00763202" w:rsidP="00763202">
            <w:pPr>
              <w:pStyle w:val="TableBlock"/>
              <w:numPr>
                <w:ilvl w:val="0"/>
                <w:numId w:val="3"/>
              </w:numPr>
              <w:tabs>
                <w:tab w:val="left" w:pos="624"/>
              </w:tabs>
            </w:pPr>
            <w:r w:rsidRPr="003B4B90">
              <w:rPr>
                <w:rFonts w:hint="cs"/>
                <w:rtl/>
              </w:rPr>
              <w:t xml:space="preserve">מפיק ערוץ ספורט </w:t>
            </w:r>
            <w:r w:rsidRPr="003B4B90">
              <w:rPr>
                <w:rFonts w:hint="cs"/>
                <w:color w:val="auto"/>
                <w:rtl/>
              </w:rPr>
              <w:t>המ</w:t>
            </w:r>
            <w:r w:rsidRPr="003B4B90">
              <w:rPr>
                <w:rFonts w:hint="eastAsia"/>
                <w:rtl/>
              </w:rPr>
              <w:t>שדר</w:t>
            </w:r>
            <w:r w:rsidRPr="003B4B90">
              <w:rPr>
                <w:rtl/>
              </w:rPr>
              <w:t xml:space="preserve"> </w:t>
            </w:r>
            <w:r w:rsidRPr="003B4B90">
              <w:rPr>
                <w:rFonts w:hint="cs"/>
                <w:rtl/>
              </w:rPr>
              <w:t>לציבור בישראל</w:t>
            </w:r>
            <w:r w:rsidRPr="003B4B90">
              <w:rPr>
                <w:rtl/>
              </w:rPr>
              <w:t xml:space="preserve">, </w:t>
            </w:r>
            <w:r w:rsidRPr="003B4B90">
              <w:rPr>
                <w:rFonts w:hint="cs"/>
                <w:rtl/>
              </w:rPr>
              <w:t xml:space="preserve">בעצמו או באמצעות אחר, תכנים בנושא ספורט  הכוללים משחק אחד או תחרות אחת, לפחות, שהם חלק ממפעל ספורט הכלול ברשימת המפעלים שפרסמה המועצה לפי </w:t>
            </w:r>
            <w:r w:rsidRPr="003B4B90">
              <w:rPr>
                <w:rFonts w:hint="eastAsia"/>
                <w:rtl/>
              </w:rPr>
              <w:t>סעיף</w:t>
            </w:r>
            <w:r w:rsidRPr="003B4B90">
              <w:rPr>
                <w:rtl/>
              </w:rPr>
              <w:t xml:space="preserve"> 6סח(א)(1) </w:t>
            </w:r>
            <w:r w:rsidRPr="003B4B90">
              <w:rPr>
                <w:rFonts w:hint="eastAsia"/>
                <w:rtl/>
              </w:rPr>
              <w:t>או</w:t>
            </w:r>
            <w:r w:rsidRPr="003B4B90">
              <w:rPr>
                <w:rtl/>
              </w:rPr>
              <w:t xml:space="preserve"> (2), </w:t>
            </w:r>
            <w:r w:rsidRPr="003B4B90">
              <w:rPr>
                <w:rFonts w:hint="eastAsia"/>
                <w:rtl/>
              </w:rPr>
              <w:t>ייתן</w:t>
            </w:r>
            <w:r w:rsidRPr="003B4B90">
              <w:rPr>
                <w:rtl/>
              </w:rPr>
              <w:t xml:space="preserve"> לכל ספק תכנים רשום, </w:t>
            </w:r>
            <w:r w:rsidRPr="003B4B90">
              <w:rPr>
                <w:rFonts w:hint="eastAsia"/>
                <w:rtl/>
              </w:rPr>
              <w:t>המבקש</w:t>
            </w:r>
            <w:r w:rsidRPr="003B4B90">
              <w:rPr>
                <w:rtl/>
              </w:rPr>
              <w:t xml:space="preserve"> </w:t>
            </w:r>
            <w:r w:rsidRPr="003B4B90">
              <w:rPr>
                <w:rFonts w:hint="eastAsia"/>
                <w:rtl/>
              </w:rPr>
              <w:t>זאת</w:t>
            </w:r>
            <w:r w:rsidRPr="003B4B90">
              <w:rPr>
                <w:rtl/>
              </w:rPr>
              <w:t xml:space="preserve">, רישיון לשידור הערוץ, </w:t>
            </w:r>
            <w:r w:rsidRPr="00005D5E">
              <w:rPr>
                <w:rFonts w:hint="eastAsia"/>
                <w:highlight w:val="yellow"/>
                <w:rtl/>
              </w:rPr>
              <w:t>בכפוף</w:t>
            </w:r>
            <w:r w:rsidRPr="00005D5E">
              <w:rPr>
                <w:highlight w:val="yellow"/>
                <w:rtl/>
              </w:rPr>
              <w:t xml:space="preserve"> </w:t>
            </w:r>
            <w:r w:rsidRPr="00005D5E">
              <w:rPr>
                <w:rFonts w:hint="eastAsia"/>
                <w:highlight w:val="yellow"/>
                <w:rtl/>
              </w:rPr>
              <w:t>לכל</w:t>
            </w:r>
            <w:r w:rsidRPr="00005D5E">
              <w:rPr>
                <w:highlight w:val="yellow"/>
                <w:rtl/>
              </w:rPr>
              <w:t xml:space="preserve"> </w:t>
            </w:r>
            <w:r w:rsidRPr="00005D5E">
              <w:rPr>
                <w:rFonts w:hint="eastAsia"/>
                <w:highlight w:val="yellow"/>
                <w:rtl/>
              </w:rPr>
              <w:t>דין</w:t>
            </w:r>
            <w:r w:rsidRPr="008A088C">
              <w:rPr>
                <w:rtl/>
              </w:rPr>
              <w:t>,</w:t>
            </w:r>
            <w:r>
              <w:rPr>
                <w:rFonts w:hint="cs"/>
                <w:rtl/>
              </w:rPr>
              <w:t xml:space="preserve"> </w:t>
            </w:r>
            <w:r w:rsidRPr="003B4B90">
              <w:rPr>
                <w:rFonts w:hint="eastAsia"/>
                <w:rtl/>
              </w:rPr>
              <w:t>בכפוף</w:t>
            </w:r>
            <w:r w:rsidRPr="003B4B90">
              <w:rPr>
                <w:rtl/>
              </w:rPr>
              <w:t xml:space="preserve"> </w:t>
            </w:r>
            <w:r w:rsidRPr="003B4B90">
              <w:rPr>
                <w:rFonts w:hint="eastAsia"/>
                <w:rtl/>
              </w:rPr>
              <w:t>להוראות</w:t>
            </w:r>
            <w:r w:rsidRPr="003B4B90">
              <w:rPr>
                <w:rtl/>
              </w:rPr>
              <w:t xml:space="preserve"> </w:t>
            </w:r>
            <w:r w:rsidRPr="003B4B90">
              <w:rPr>
                <w:rFonts w:hint="eastAsia"/>
                <w:rtl/>
              </w:rPr>
              <w:t>סעיף</w:t>
            </w:r>
            <w:r w:rsidRPr="003B4B90">
              <w:rPr>
                <w:rtl/>
              </w:rPr>
              <w:t xml:space="preserve"> </w:t>
            </w:r>
            <w:r w:rsidRPr="003B4B90">
              <w:rPr>
                <w:rFonts w:hint="eastAsia"/>
                <w:rtl/>
              </w:rPr>
              <w:t>זה</w:t>
            </w:r>
            <w:r w:rsidRPr="00C2616A">
              <w:rPr>
                <w:rtl/>
              </w:rPr>
              <w:t>.</w:t>
            </w:r>
          </w:p>
        </w:tc>
      </w:tr>
      <w:tr w:rsidR="00763202" w:rsidTr="00005D5E">
        <w:trPr>
          <w:cantSplit/>
          <w:trHeight w:val="60"/>
        </w:trPr>
        <w:tc>
          <w:tcPr>
            <w:tcW w:w="1870" w:type="dxa"/>
          </w:tcPr>
          <w:p w:rsidR="00763202" w:rsidRDefault="00763202">
            <w:pPr>
              <w:pStyle w:val="TableSideHeading"/>
            </w:pPr>
          </w:p>
        </w:tc>
        <w:tc>
          <w:tcPr>
            <w:tcW w:w="539" w:type="dxa"/>
          </w:tcPr>
          <w:p w:rsidR="00763202" w:rsidRDefault="00763202">
            <w:pPr>
              <w:pStyle w:val="TableText"/>
            </w:pPr>
          </w:p>
        </w:tc>
        <w:tc>
          <w:tcPr>
            <w:tcW w:w="709" w:type="dxa"/>
          </w:tcPr>
          <w:p w:rsidR="00763202" w:rsidRDefault="00763202">
            <w:pPr>
              <w:pStyle w:val="TableText"/>
            </w:pPr>
          </w:p>
        </w:tc>
        <w:tc>
          <w:tcPr>
            <w:tcW w:w="625" w:type="dxa"/>
          </w:tcPr>
          <w:p w:rsidR="00763202" w:rsidRDefault="00763202">
            <w:pPr>
              <w:pStyle w:val="TableText"/>
            </w:pPr>
          </w:p>
        </w:tc>
        <w:tc>
          <w:tcPr>
            <w:tcW w:w="624" w:type="dxa"/>
          </w:tcPr>
          <w:p w:rsidR="00763202" w:rsidRDefault="00763202">
            <w:pPr>
              <w:pStyle w:val="TableText"/>
            </w:pPr>
          </w:p>
        </w:tc>
        <w:tc>
          <w:tcPr>
            <w:tcW w:w="624" w:type="dxa"/>
          </w:tcPr>
          <w:p w:rsidR="00763202" w:rsidRDefault="00763202">
            <w:pPr>
              <w:pStyle w:val="TableText"/>
            </w:pPr>
          </w:p>
        </w:tc>
        <w:tc>
          <w:tcPr>
            <w:tcW w:w="4650" w:type="dxa"/>
            <w:gridSpan w:val="2"/>
          </w:tcPr>
          <w:p w:rsidR="00763202" w:rsidRDefault="007204C6" w:rsidP="00CC26AF">
            <w:pPr>
              <w:pStyle w:val="TableBlock"/>
              <w:numPr>
                <w:ilvl w:val="0"/>
                <w:numId w:val="3"/>
              </w:numPr>
              <w:tabs>
                <w:tab w:val="left" w:pos="624"/>
              </w:tabs>
            </w:pPr>
            <w:r w:rsidRPr="003B4B90">
              <w:rPr>
                <w:rFonts w:hint="cs"/>
                <w:rtl/>
              </w:rPr>
              <w:t>הרישיון שייתן מפיק ערוץ הספורט לספק התכנים הרשום, לפי סעיף זה,</w:t>
            </w:r>
            <w:r>
              <w:rPr>
                <w:rFonts w:hint="cs"/>
                <w:rtl/>
              </w:rPr>
              <w:t xml:space="preserve"> </w:t>
            </w:r>
            <w:r w:rsidRPr="003B4B90">
              <w:rPr>
                <w:rFonts w:hint="cs"/>
                <w:rtl/>
              </w:rPr>
              <w:t>יהיה</w:t>
            </w:r>
            <w:r>
              <w:rPr>
                <w:rFonts w:hint="cs"/>
                <w:rtl/>
              </w:rPr>
              <w:t xml:space="preserve"> </w:t>
            </w:r>
            <w:r w:rsidRPr="003B4B90">
              <w:rPr>
                <w:rFonts w:hint="cs"/>
                <w:rtl/>
              </w:rPr>
              <w:t xml:space="preserve">לשידור </w:t>
            </w:r>
            <w:r w:rsidRPr="003B4B90">
              <w:rPr>
                <w:rFonts w:hint="eastAsia"/>
                <w:rtl/>
              </w:rPr>
              <w:t>בכל</w:t>
            </w:r>
            <w:r w:rsidRPr="003B4B90">
              <w:rPr>
                <w:rtl/>
              </w:rPr>
              <w:t xml:space="preserve"> טכנולוגי</w:t>
            </w:r>
            <w:r>
              <w:rPr>
                <w:rFonts w:hint="cs"/>
                <w:rtl/>
              </w:rPr>
              <w:t>ית חדות</w:t>
            </w:r>
            <w:r w:rsidRPr="003B4B90">
              <w:rPr>
                <w:rtl/>
              </w:rPr>
              <w:t xml:space="preserve"> </w:t>
            </w:r>
            <w:r w:rsidRPr="003B4B90">
              <w:rPr>
                <w:rFonts w:hint="cs"/>
                <w:rtl/>
              </w:rPr>
              <w:t>שביקש ספק התכנים ובלבד שמפיק הערוץ</w:t>
            </w:r>
            <w:r w:rsidRPr="003B4B90">
              <w:rPr>
                <w:rtl/>
              </w:rPr>
              <w:t xml:space="preserve"> </w:t>
            </w:r>
            <w:r w:rsidRPr="003B4B90">
              <w:rPr>
                <w:rFonts w:hint="eastAsia"/>
                <w:rtl/>
              </w:rPr>
              <w:t>רשאי</w:t>
            </w:r>
            <w:r w:rsidRPr="003B4B90">
              <w:rPr>
                <w:rtl/>
              </w:rPr>
              <w:t xml:space="preserve"> </w:t>
            </w:r>
            <w:r w:rsidRPr="003B4B90">
              <w:rPr>
                <w:rFonts w:hint="eastAsia"/>
                <w:rtl/>
              </w:rPr>
              <w:t>לשדר</w:t>
            </w:r>
            <w:r w:rsidRPr="003B4B90">
              <w:rPr>
                <w:rtl/>
              </w:rPr>
              <w:t xml:space="preserve"> </w:t>
            </w:r>
            <w:r w:rsidRPr="003B4B90">
              <w:rPr>
                <w:rFonts w:hint="eastAsia"/>
                <w:rtl/>
              </w:rPr>
              <w:t>ב</w:t>
            </w:r>
            <w:r w:rsidRPr="003B4B90">
              <w:rPr>
                <w:rFonts w:hint="cs"/>
                <w:rtl/>
              </w:rPr>
              <w:t>אותה טכנולוגי</w:t>
            </w:r>
            <w:r>
              <w:rPr>
                <w:rFonts w:hint="cs"/>
                <w:rtl/>
              </w:rPr>
              <w:t xml:space="preserve">ית חדות </w:t>
            </w:r>
            <w:r w:rsidRPr="008A088C">
              <w:rPr>
                <w:rFonts w:hint="eastAsia"/>
                <w:rtl/>
              </w:rPr>
              <w:t>ובתנאים</w:t>
            </w:r>
            <w:r w:rsidRPr="008A088C">
              <w:rPr>
                <w:rtl/>
              </w:rPr>
              <w:t xml:space="preserve"> </w:t>
            </w:r>
            <w:r w:rsidRPr="008A088C">
              <w:rPr>
                <w:rFonts w:hint="eastAsia"/>
                <w:rtl/>
              </w:rPr>
              <w:t>שאינם</w:t>
            </w:r>
            <w:r w:rsidRPr="008A088C">
              <w:rPr>
                <w:rtl/>
              </w:rPr>
              <w:t xml:space="preserve"> </w:t>
            </w:r>
            <w:r w:rsidRPr="008A088C">
              <w:rPr>
                <w:rFonts w:hint="eastAsia"/>
                <w:rtl/>
              </w:rPr>
              <w:t>מפלים</w:t>
            </w:r>
            <w:r w:rsidRPr="008A088C">
              <w:rPr>
                <w:rtl/>
              </w:rPr>
              <w:t xml:space="preserve">, </w:t>
            </w:r>
            <w:r w:rsidRPr="00005D5E">
              <w:rPr>
                <w:rFonts w:hint="eastAsia"/>
                <w:highlight w:val="yellow"/>
                <w:rtl/>
              </w:rPr>
              <w:t>בשים</w:t>
            </w:r>
            <w:r w:rsidRPr="00005D5E">
              <w:rPr>
                <w:highlight w:val="yellow"/>
                <w:rtl/>
              </w:rPr>
              <w:t xml:space="preserve"> </w:t>
            </w:r>
            <w:r w:rsidRPr="00005D5E">
              <w:rPr>
                <w:rFonts w:hint="eastAsia"/>
                <w:highlight w:val="yellow"/>
                <w:rtl/>
              </w:rPr>
              <w:t>לב</w:t>
            </w:r>
            <w:r w:rsidRPr="00005D5E">
              <w:rPr>
                <w:highlight w:val="yellow"/>
                <w:rtl/>
              </w:rPr>
              <w:t xml:space="preserve"> </w:t>
            </w:r>
            <w:r w:rsidRPr="00005D5E">
              <w:rPr>
                <w:rFonts w:hint="eastAsia"/>
                <w:highlight w:val="yellow"/>
                <w:rtl/>
              </w:rPr>
              <w:t>למאפייני</w:t>
            </w:r>
            <w:r w:rsidRPr="00005D5E">
              <w:rPr>
                <w:highlight w:val="yellow"/>
                <w:rtl/>
              </w:rPr>
              <w:t xml:space="preserve"> </w:t>
            </w:r>
            <w:r w:rsidRPr="00005D5E">
              <w:rPr>
                <w:rFonts w:hint="eastAsia"/>
                <w:highlight w:val="yellow"/>
                <w:rtl/>
              </w:rPr>
              <w:t>ספק</w:t>
            </w:r>
            <w:r w:rsidRPr="00005D5E">
              <w:rPr>
                <w:highlight w:val="yellow"/>
                <w:rtl/>
              </w:rPr>
              <w:t xml:space="preserve"> </w:t>
            </w:r>
            <w:r w:rsidRPr="00005D5E">
              <w:rPr>
                <w:rFonts w:hint="eastAsia"/>
                <w:highlight w:val="yellow"/>
                <w:rtl/>
              </w:rPr>
              <w:t>התכנים</w:t>
            </w:r>
            <w:r w:rsidRPr="00005D5E">
              <w:rPr>
                <w:highlight w:val="yellow"/>
                <w:rtl/>
              </w:rPr>
              <w:t xml:space="preserve"> </w:t>
            </w:r>
            <w:r w:rsidRPr="00005D5E">
              <w:rPr>
                <w:rFonts w:hint="eastAsia"/>
                <w:highlight w:val="yellow"/>
                <w:rtl/>
              </w:rPr>
              <w:t>הרשום</w:t>
            </w:r>
            <w:r w:rsidRPr="00005D5E">
              <w:rPr>
                <w:highlight w:val="yellow"/>
                <w:rtl/>
              </w:rPr>
              <w:t xml:space="preserve">, </w:t>
            </w:r>
            <w:r w:rsidRPr="00005D5E">
              <w:rPr>
                <w:rFonts w:hint="eastAsia"/>
                <w:highlight w:val="yellow"/>
                <w:rtl/>
              </w:rPr>
              <w:t>ביחס</w:t>
            </w:r>
            <w:r w:rsidRPr="00005D5E">
              <w:rPr>
                <w:highlight w:val="yellow"/>
                <w:rtl/>
              </w:rPr>
              <w:t xml:space="preserve"> </w:t>
            </w:r>
            <w:r w:rsidRPr="00005D5E">
              <w:rPr>
                <w:rFonts w:hint="eastAsia"/>
                <w:highlight w:val="yellow"/>
                <w:rtl/>
              </w:rPr>
              <w:t>לרישיונות</w:t>
            </w:r>
            <w:r w:rsidRPr="00005D5E">
              <w:rPr>
                <w:highlight w:val="yellow"/>
                <w:rtl/>
              </w:rPr>
              <w:t xml:space="preserve"> </w:t>
            </w:r>
            <w:r w:rsidRPr="00005D5E">
              <w:rPr>
                <w:rFonts w:hint="eastAsia"/>
                <w:highlight w:val="yellow"/>
                <w:rtl/>
              </w:rPr>
              <w:t>שידור</w:t>
            </w:r>
            <w:r w:rsidRPr="00005D5E">
              <w:rPr>
                <w:highlight w:val="yellow"/>
                <w:rtl/>
              </w:rPr>
              <w:t xml:space="preserve"> </w:t>
            </w:r>
            <w:r w:rsidRPr="00005D5E">
              <w:rPr>
                <w:rFonts w:hint="eastAsia"/>
                <w:highlight w:val="yellow"/>
                <w:rtl/>
              </w:rPr>
              <w:t>שניתנו</w:t>
            </w:r>
            <w:r w:rsidRPr="00005D5E">
              <w:rPr>
                <w:highlight w:val="yellow"/>
                <w:rtl/>
              </w:rPr>
              <w:t xml:space="preserve"> </w:t>
            </w:r>
            <w:r w:rsidRPr="00005D5E">
              <w:rPr>
                <w:rFonts w:hint="eastAsia"/>
                <w:highlight w:val="yellow"/>
                <w:rtl/>
              </w:rPr>
              <w:t>לאחר</w:t>
            </w:r>
            <w:r w:rsidRPr="00005D5E">
              <w:rPr>
                <w:highlight w:val="yellow"/>
                <w:rtl/>
              </w:rPr>
              <w:t xml:space="preserve">, </w:t>
            </w:r>
            <w:r w:rsidRPr="00005D5E">
              <w:rPr>
                <w:rFonts w:hint="eastAsia"/>
                <w:highlight w:val="yellow"/>
                <w:rtl/>
              </w:rPr>
              <w:t>אם</w:t>
            </w:r>
            <w:r w:rsidRPr="00005D5E">
              <w:rPr>
                <w:highlight w:val="yellow"/>
                <w:rtl/>
              </w:rPr>
              <w:t xml:space="preserve"> </w:t>
            </w:r>
            <w:r w:rsidRPr="00005D5E">
              <w:rPr>
                <w:rFonts w:hint="eastAsia"/>
                <w:highlight w:val="yellow"/>
                <w:rtl/>
              </w:rPr>
              <w:t>ניתנו</w:t>
            </w:r>
            <w:r w:rsidR="00CC26AF">
              <w:rPr>
                <w:rFonts w:hint="cs"/>
                <w:rtl/>
              </w:rPr>
              <w:t>.</w:t>
            </w:r>
          </w:p>
        </w:tc>
      </w:tr>
      <w:tr w:rsidR="007204C6" w:rsidTr="00005D5E">
        <w:trPr>
          <w:cantSplit/>
          <w:trHeight w:val="60"/>
        </w:trPr>
        <w:tc>
          <w:tcPr>
            <w:tcW w:w="1870" w:type="dxa"/>
          </w:tcPr>
          <w:p w:rsidR="007204C6" w:rsidRDefault="007204C6">
            <w:pPr>
              <w:pStyle w:val="TableSideHeading"/>
            </w:pPr>
          </w:p>
        </w:tc>
        <w:tc>
          <w:tcPr>
            <w:tcW w:w="539" w:type="dxa"/>
          </w:tcPr>
          <w:p w:rsidR="007204C6" w:rsidRDefault="007204C6">
            <w:pPr>
              <w:pStyle w:val="TableText"/>
            </w:pPr>
          </w:p>
        </w:tc>
        <w:tc>
          <w:tcPr>
            <w:tcW w:w="709" w:type="dxa"/>
          </w:tcPr>
          <w:p w:rsidR="007204C6" w:rsidRDefault="007204C6">
            <w:pPr>
              <w:pStyle w:val="TableText"/>
            </w:pPr>
          </w:p>
        </w:tc>
        <w:tc>
          <w:tcPr>
            <w:tcW w:w="625"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4650" w:type="dxa"/>
            <w:gridSpan w:val="2"/>
          </w:tcPr>
          <w:p w:rsidR="007204C6" w:rsidRDefault="007204C6" w:rsidP="007204C6">
            <w:pPr>
              <w:pStyle w:val="TableBlock"/>
              <w:numPr>
                <w:ilvl w:val="0"/>
                <w:numId w:val="3"/>
              </w:numPr>
              <w:tabs>
                <w:tab w:val="left" w:pos="624"/>
              </w:tabs>
            </w:pPr>
            <w:r w:rsidRPr="003B4B90">
              <w:rPr>
                <w:rFonts w:hint="cs"/>
                <w:color w:val="auto"/>
                <w:rtl/>
              </w:rPr>
              <w:t xml:space="preserve">המחיר שיגבה מפיק ערוץ ספורט מספק תכנים </w:t>
            </w:r>
            <w:r w:rsidRPr="003B4B90">
              <w:rPr>
                <w:rFonts w:hint="eastAsia"/>
                <w:rtl/>
              </w:rPr>
              <w:t>רשום</w:t>
            </w:r>
            <w:r w:rsidRPr="003B4B90">
              <w:rPr>
                <w:rFonts w:hint="cs"/>
                <w:color w:val="auto"/>
                <w:rtl/>
              </w:rPr>
              <w:t xml:space="preserve"> בעד רישיון לשידור שהוא נותן לו </w:t>
            </w:r>
            <w:r w:rsidRPr="003B4B90">
              <w:rPr>
                <w:color w:val="auto"/>
                <w:rtl/>
              </w:rPr>
              <w:t xml:space="preserve">לפי סעיף </w:t>
            </w:r>
            <w:r w:rsidRPr="003B4B90">
              <w:rPr>
                <w:rFonts w:hint="eastAsia"/>
                <w:color w:val="auto"/>
                <w:rtl/>
              </w:rPr>
              <w:t>זה</w:t>
            </w:r>
            <w:r w:rsidRPr="003B4B90">
              <w:rPr>
                <w:color w:val="auto"/>
                <w:rtl/>
              </w:rPr>
              <w:t xml:space="preserve"> </w:t>
            </w:r>
            <w:r>
              <w:rPr>
                <w:rFonts w:hint="cs"/>
                <w:color w:val="auto"/>
                <w:rtl/>
              </w:rPr>
              <w:t xml:space="preserve">ייקבע בהסכמה בין מפיק ערוץ הספורט לספק התכנים הרשום </w:t>
            </w:r>
            <w:r w:rsidRPr="004F75FA">
              <w:rPr>
                <w:rFonts w:hint="cs"/>
                <w:color w:val="auto"/>
                <w:rtl/>
              </w:rPr>
              <w:t xml:space="preserve">בשים </w:t>
            </w:r>
            <w:r w:rsidRPr="005C0923">
              <w:rPr>
                <w:rFonts w:hint="eastAsia"/>
                <w:color w:val="auto"/>
                <w:rtl/>
              </w:rPr>
              <w:t>לב</w:t>
            </w:r>
            <w:r w:rsidRPr="005C0923">
              <w:rPr>
                <w:color w:val="auto"/>
                <w:rtl/>
              </w:rPr>
              <w:t xml:space="preserve"> </w:t>
            </w:r>
            <w:r w:rsidRPr="005C0923">
              <w:rPr>
                <w:rFonts w:hint="eastAsia"/>
                <w:color w:val="auto"/>
                <w:rtl/>
              </w:rPr>
              <w:t>לרווח</w:t>
            </w:r>
            <w:r w:rsidRPr="005C0923">
              <w:rPr>
                <w:color w:val="auto"/>
                <w:rtl/>
              </w:rPr>
              <w:t xml:space="preserve"> </w:t>
            </w:r>
            <w:r w:rsidRPr="005C0923">
              <w:rPr>
                <w:rFonts w:hint="eastAsia"/>
                <w:color w:val="auto"/>
                <w:rtl/>
              </w:rPr>
              <w:t>סביר</w:t>
            </w:r>
            <w:r w:rsidRPr="004F75FA">
              <w:rPr>
                <w:rFonts w:hint="cs"/>
                <w:color w:val="auto"/>
                <w:rtl/>
              </w:rPr>
              <w:t xml:space="preserve"> </w:t>
            </w:r>
            <w:r>
              <w:rPr>
                <w:rFonts w:hint="cs"/>
                <w:color w:val="auto"/>
                <w:rtl/>
              </w:rPr>
              <w:t>ו</w:t>
            </w:r>
            <w:r w:rsidRPr="00B151A2">
              <w:rPr>
                <w:rFonts w:hint="cs"/>
                <w:rtl/>
                <w:lang w:eastAsia="he-IL"/>
              </w:rPr>
              <w:t>למחיר</w:t>
            </w:r>
            <w:r>
              <w:rPr>
                <w:rFonts w:hint="cs"/>
                <w:rtl/>
                <w:lang w:eastAsia="he-IL"/>
              </w:rPr>
              <w:t xml:space="preserve"> הקיים</w:t>
            </w:r>
            <w:r w:rsidRPr="00B151A2">
              <w:rPr>
                <w:rFonts w:hint="cs"/>
                <w:rtl/>
                <w:lang w:eastAsia="he-IL"/>
              </w:rPr>
              <w:t xml:space="preserve"> עבור</w:t>
            </w:r>
            <w:r>
              <w:rPr>
                <w:rFonts w:hint="cs"/>
                <w:rtl/>
                <w:lang w:eastAsia="he-IL"/>
              </w:rPr>
              <w:t xml:space="preserve"> הרישיון לשידור</w:t>
            </w:r>
            <w:r w:rsidRPr="00B151A2">
              <w:rPr>
                <w:rFonts w:hint="cs"/>
                <w:rtl/>
                <w:lang w:eastAsia="he-IL"/>
              </w:rPr>
              <w:t xml:space="preserve">, אם </w:t>
            </w:r>
            <w:r>
              <w:rPr>
                <w:rFonts w:hint="cs"/>
                <w:rtl/>
                <w:lang w:eastAsia="he-IL"/>
              </w:rPr>
              <w:t>ניתן אותו רישיון לשידור לאחר</w:t>
            </w:r>
            <w:r w:rsidRPr="004F75FA">
              <w:rPr>
                <w:rFonts w:hint="cs"/>
                <w:rtl/>
              </w:rPr>
              <w:t>.</w:t>
            </w:r>
          </w:p>
        </w:tc>
      </w:tr>
      <w:tr w:rsidR="007204C6" w:rsidTr="00005D5E">
        <w:trPr>
          <w:cantSplit/>
          <w:trHeight w:val="60"/>
        </w:trPr>
        <w:tc>
          <w:tcPr>
            <w:tcW w:w="1870" w:type="dxa"/>
          </w:tcPr>
          <w:p w:rsidR="007204C6" w:rsidRDefault="007204C6">
            <w:pPr>
              <w:pStyle w:val="TableSideHeading"/>
            </w:pPr>
          </w:p>
        </w:tc>
        <w:tc>
          <w:tcPr>
            <w:tcW w:w="539" w:type="dxa"/>
          </w:tcPr>
          <w:p w:rsidR="007204C6" w:rsidRDefault="007204C6" w:rsidP="007204C6">
            <w:pPr>
              <w:pStyle w:val="TableText"/>
            </w:pPr>
          </w:p>
        </w:tc>
        <w:tc>
          <w:tcPr>
            <w:tcW w:w="709" w:type="dxa"/>
          </w:tcPr>
          <w:p w:rsidR="007204C6" w:rsidRDefault="007204C6">
            <w:pPr>
              <w:pStyle w:val="TableText"/>
            </w:pPr>
          </w:p>
        </w:tc>
        <w:tc>
          <w:tcPr>
            <w:tcW w:w="625"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4650" w:type="dxa"/>
            <w:gridSpan w:val="2"/>
          </w:tcPr>
          <w:p w:rsidR="007204C6" w:rsidRPr="007204C6" w:rsidRDefault="007204C6" w:rsidP="003151CE">
            <w:pPr>
              <w:pStyle w:val="TableBlock"/>
              <w:numPr>
                <w:ilvl w:val="0"/>
                <w:numId w:val="3"/>
              </w:numPr>
              <w:rPr>
                <w:color w:val="auto"/>
                <w:rtl/>
              </w:rPr>
            </w:pPr>
            <w:r w:rsidRPr="0072027B">
              <w:rPr>
                <w:rFonts w:hint="eastAsia"/>
                <w:color w:val="auto"/>
                <w:rtl/>
              </w:rPr>
              <w:t>באין</w:t>
            </w:r>
            <w:r w:rsidRPr="0072027B">
              <w:rPr>
                <w:color w:val="auto"/>
                <w:rtl/>
              </w:rPr>
              <w:t xml:space="preserve"> </w:t>
            </w:r>
            <w:r w:rsidRPr="0072027B">
              <w:rPr>
                <w:rFonts w:hint="eastAsia"/>
                <w:color w:val="auto"/>
                <w:rtl/>
              </w:rPr>
              <w:t>הסכמה</w:t>
            </w:r>
            <w:r w:rsidRPr="0072027B">
              <w:rPr>
                <w:color w:val="auto"/>
                <w:rtl/>
              </w:rPr>
              <w:t xml:space="preserve"> </w:t>
            </w:r>
            <w:r w:rsidRPr="0072027B">
              <w:rPr>
                <w:rFonts w:hint="eastAsia"/>
                <w:color w:val="auto"/>
                <w:rtl/>
              </w:rPr>
              <w:t>על</w:t>
            </w:r>
            <w:r w:rsidRPr="0072027B">
              <w:rPr>
                <w:color w:val="auto"/>
                <w:rtl/>
              </w:rPr>
              <w:t xml:space="preserve"> </w:t>
            </w:r>
            <w:r w:rsidRPr="0072027B">
              <w:rPr>
                <w:rFonts w:hint="eastAsia"/>
                <w:color w:val="auto"/>
                <w:rtl/>
              </w:rPr>
              <w:t>מחיר</w:t>
            </w:r>
            <w:r w:rsidRPr="0072027B">
              <w:rPr>
                <w:color w:val="auto"/>
                <w:rtl/>
              </w:rPr>
              <w:t xml:space="preserve"> </w:t>
            </w:r>
            <w:r w:rsidRPr="0072027B">
              <w:rPr>
                <w:rFonts w:hint="eastAsia"/>
                <w:color w:val="auto"/>
                <w:rtl/>
              </w:rPr>
              <w:t>הרישיון</w:t>
            </w:r>
            <w:r w:rsidRPr="0072027B">
              <w:rPr>
                <w:color w:val="auto"/>
                <w:rtl/>
              </w:rPr>
              <w:t xml:space="preserve"> </w:t>
            </w:r>
            <w:r w:rsidRPr="0072027B">
              <w:rPr>
                <w:rFonts w:hint="eastAsia"/>
                <w:color w:val="auto"/>
                <w:rtl/>
              </w:rPr>
              <w:t>לשידור</w:t>
            </w:r>
            <w:r w:rsidRPr="0072027B">
              <w:rPr>
                <w:color w:val="auto"/>
                <w:rtl/>
              </w:rPr>
              <w:t xml:space="preserve"> </w:t>
            </w:r>
            <w:r w:rsidRPr="0072027B">
              <w:rPr>
                <w:rFonts w:hint="eastAsia"/>
                <w:color w:val="auto"/>
                <w:rtl/>
              </w:rPr>
              <w:t>בין</w:t>
            </w:r>
            <w:r w:rsidRPr="0072027B">
              <w:rPr>
                <w:color w:val="auto"/>
                <w:rtl/>
              </w:rPr>
              <w:t xml:space="preserve"> </w:t>
            </w:r>
            <w:r w:rsidRPr="0072027B">
              <w:rPr>
                <w:rFonts w:hint="eastAsia"/>
                <w:color w:val="auto"/>
                <w:rtl/>
              </w:rPr>
              <w:t>מפיק</w:t>
            </w:r>
            <w:r w:rsidRPr="0072027B">
              <w:rPr>
                <w:color w:val="auto"/>
                <w:rtl/>
              </w:rPr>
              <w:t xml:space="preserve"> </w:t>
            </w:r>
            <w:r w:rsidRPr="0072027B">
              <w:rPr>
                <w:rFonts w:hint="eastAsia"/>
                <w:color w:val="auto"/>
                <w:rtl/>
              </w:rPr>
              <w:t>ערוץ</w:t>
            </w:r>
            <w:r w:rsidRPr="0072027B">
              <w:rPr>
                <w:color w:val="auto"/>
                <w:rtl/>
              </w:rPr>
              <w:t xml:space="preserve"> </w:t>
            </w:r>
            <w:r w:rsidRPr="0072027B">
              <w:rPr>
                <w:rFonts w:hint="eastAsia"/>
                <w:color w:val="auto"/>
                <w:rtl/>
              </w:rPr>
              <w:t>ספורט</w:t>
            </w:r>
            <w:r w:rsidRPr="0072027B">
              <w:rPr>
                <w:color w:val="auto"/>
                <w:rtl/>
              </w:rPr>
              <w:t xml:space="preserve"> </w:t>
            </w:r>
            <w:r w:rsidRPr="0072027B">
              <w:rPr>
                <w:rFonts w:hint="eastAsia"/>
                <w:color w:val="auto"/>
                <w:rtl/>
              </w:rPr>
              <w:t>לספק</w:t>
            </w:r>
            <w:r w:rsidRPr="0072027B">
              <w:rPr>
                <w:color w:val="auto"/>
                <w:rtl/>
              </w:rPr>
              <w:t xml:space="preserve"> תכנים בתוך 75 ימים </w:t>
            </w:r>
            <w:r w:rsidRPr="0072027B">
              <w:rPr>
                <w:rFonts w:hint="eastAsia"/>
                <w:color w:val="auto"/>
                <w:rtl/>
              </w:rPr>
              <w:t>ממועד</w:t>
            </w:r>
            <w:r w:rsidRPr="0072027B">
              <w:rPr>
                <w:color w:val="auto"/>
                <w:rtl/>
              </w:rPr>
              <w:t xml:space="preserve"> </w:t>
            </w:r>
            <w:r w:rsidRPr="0072027B">
              <w:rPr>
                <w:rFonts w:hint="eastAsia"/>
                <w:color w:val="auto"/>
                <w:rtl/>
              </w:rPr>
              <w:t>פנייתו</w:t>
            </w:r>
            <w:r w:rsidRPr="0072027B">
              <w:rPr>
                <w:color w:val="auto"/>
                <w:rtl/>
              </w:rPr>
              <w:t xml:space="preserve"> </w:t>
            </w:r>
            <w:r w:rsidRPr="0072027B">
              <w:rPr>
                <w:rFonts w:hint="eastAsia"/>
                <w:color w:val="auto"/>
                <w:rtl/>
              </w:rPr>
              <w:t>הראשונה</w:t>
            </w:r>
            <w:r w:rsidRPr="0072027B">
              <w:rPr>
                <w:color w:val="auto"/>
                <w:rtl/>
              </w:rPr>
              <w:t xml:space="preserve"> </w:t>
            </w:r>
            <w:r w:rsidRPr="0072027B">
              <w:rPr>
                <w:rFonts w:hint="eastAsia"/>
                <w:color w:val="auto"/>
                <w:rtl/>
              </w:rPr>
              <w:t>של</w:t>
            </w:r>
            <w:r w:rsidRPr="0072027B">
              <w:rPr>
                <w:color w:val="auto"/>
                <w:rtl/>
              </w:rPr>
              <w:t xml:space="preserve"> </w:t>
            </w:r>
            <w:r w:rsidRPr="0072027B">
              <w:rPr>
                <w:rFonts w:hint="eastAsia"/>
                <w:color w:val="auto"/>
                <w:rtl/>
              </w:rPr>
              <w:t>ספק</w:t>
            </w:r>
            <w:r w:rsidRPr="0072027B">
              <w:rPr>
                <w:color w:val="auto"/>
                <w:rtl/>
              </w:rPr>
              <w:t xml:space="preserve"> </w:t>
            </w:r>
            <w:r w:rsidRPr="0072027B">
              <w:rPr>
                <w:rFonts w:hint="eastAsia"/>
                <w:color w:val="auto"/>
                <w:rtl/>
              </w:rPr>
              <w:t>התכנים</w:t>
            </w:r>
            <w:r w:rsidRPr="0072027B">
              <w:rPr>
                <w:color w:val="auto"/>
                <w:rtl/>
              </w:rPr>
              <w:t xml:space="preserve"> </w:t>
            </w:r>
            <w:r w:rsidRPr="0072027B">
              <w:rPr>
                <w:rFonts w:hint="eastAsia"/>
                <w:color w:val="auto"/>
                <w:rtl/>
              </w:rPr>
              <w:t>למפיק</w:t>
            </w:r>
            <w:r w:rsidRPr="0072027B">
              <w:rPr>
                <w:color w:val="auto"/>
                <w:rtl/>
              </w:rPr>
              <w:t xml:space="preserve"> </w:t>
            </w:r>
            <w:r w:rsidRPr="0072027B">
              <w:rPr>
                <w:rFonts w:hint="eastAsia"/>
                <w:color w:val="auto"/>
                <w:rtl/>
              </w:rPr>
              <w:t>ערוץ</w:t>
            </w:r>
            <w:r w:rsidRPr="0072027B">
              <w:rPr>
                <w:color w:val="auto"/>
                <w:rtl/>
              </w:rPr>
              <w:t xml:space="preserve"> </w:t>
            </w:r>
            <w:r w:rsidRPr="0072027B">
              <w:rPr>
                <w:rFonts w:hint="eastAsia"/>
                <w:color w:val="auto"/>
                <w:rtl/>
              </w:rPr>
              <w:t>ספורט</w:t>
            </w:r>
            <w:r w:rsidRPr="0072027B">
              <w:rPr>
                <w:color w:val="auto"/>
                <w:rtl/>
              </w:rPr>
              <w:t xml:space="preserve"> </w:t>
            </w:r>
            <w:r w:rsidRPr="0072027B">
              <w:rPr>
                <w:rFonts w:hint="eastAsia"/>
                <w:color w:val="auto"/>
                <w:rtl/>
              </w:rPr>
              <w:t>בבקשה</w:t>
            </w:r>
            <w:r w:rsidRPr="0072027B">
              <w:rPr>
                <w:color w:val="auto"/>
                <w:rtl/>
              </w:rPr>
              <w:t xml:space="preserve"> </w:t>
            </w:r>
            <w:r w:rsidRPr="0072027B">
              <w:rPr>
                <w:rFonts w:hint="eastAsia"/>
                <w:color w:val="auto"/>
                <w:rtl/>
              </w:rPr>
              <w:t>לקבל</w:t>
            </w:r>
            <w:r w:rsidRPr="0072027B">
              <w:rPr>
                <w:color w:val="auto"/>
                <w:rtl/>
              </w:rPr>
              <w:t xml:space="preserve"> </w:t>
            </w:r>
            <w:r w:rsidRPr="0072027B">
              <w:rPr>
                <w:rFonts w:hint="eastAsia"/>
                <w:color w:val="auto"/>
                <w:rtl/>
              </w:rPr>
              <w:t>רישיון</w:t>
            </w:r>
            <w:r w:rsidRPr="0072027B">
              <w:rPr>
                <w:color w:val="auto"/>
                <w:rtl/>
              </w:rPr>
              <w:t xml:space="preserve"> </w:t>
            </w:r>
            <w:r w:rsidRPr="0072027B">
              <w:rPr>
                <w:rFonts w:hint="eastAsia"/>
                <w:color w:val="auto"/>
                <w:rtl/>
              </w:rPr>
              <w:t>לשידור</w:t>
            </w:r>
            <w:r w:rsidR="00CF5A82">
              <w:rPr>
                <w:rFonts w:hint="cs"/>
                <w:color w:val="auto"/>
                <w:rtl/>
              </w:rPr>
              <w:t xml:space="preserve"> לפי סעיף קטן (א)</w:t>
            </w:r>
            <w:r w:rsidRPr="0072027B">
              <w:rPr>
                <w:color w:val="auto"/>
                <w:rtl/>
              </w:rPr>
              <w:t xml:space="preserve">, </w:t>
            </w:r>
            <w:r w:rsidR="003151CE" w:rsidRPr="0084768C">
              <w:rPr>
                <w:rFonts w:hint="cs"/>
                <w:color w:val="auto"/>
                <w:rtl/>
              </w:rPr>
              <w:t>רשאי למנות</w:t>
            </w:r>
            <w:r w:rsidRPr="0072027B">
              <w:rPr>
                <w:color w:val="auto"/>
                <w:rtl/>
              </w:rPr>
              <w:t xml:space="preserve"> </w:t>
            </w:r>
            <w:r w:rsidRPr="0072027B">
              <w:rPr>
                <w:rFonts w:hint="eastAsia"/>
                <w:color w:val="auto"/>
                <w:rtl/>
              </w:rPr>
              <w:t>כל</w:t>
            </w:r>
            <w:r w:rsidRPr="0072027B">
              <w:rPr>
                <w:color w:val="auto"/>
                <w:rtl/>
              </w:rPr>
              <w:t xml:space="preserve"> </w:t>
            </w:r>
            <w:r w:rsidRPr="0072027B">
              <w:rPr>
                <w:rFonts w:hint="eastAsia"/>
                <w:color w:val="auto"/>
                <w:rtl/>
              </w:rPr>
              <w:t>אחד</w:t>
            </w:r>
            <w:r w:rsidRPr="0072027B">
              <w:rPr>
                <w:color w:val="auto"/>
                <w:rtl/>
              </w:rPr>
              <w:t xml:space="preserve"> </w:t>
            </w:r>
            <w:r w:rsidRPr="0072027B">
              <w:rPr>
                <w:rFonts w:hint="eastAsia"/>
                <w:color w:val="auto"/>
                <w:rtl/>
              </w:rPr>
              <w:t>מהצדדים</w:t>
            </w:r>
            <w:r w:rsidRPr="0072027B">
              <w:rPr>
                <w:color w:val="auto"/>
                <w:rtl/>
              </w:rPr>
              <w:t xml:space="preserve"> נציג מטעמו בתוך 7 ימים (בסעיף זה – נציגי הצדדים)</w:t>
            </w:r>
            <w:r>
              <w:rPr>
                <w:rFonts w:hint="cs"/>
                <w:color w:val="auto"/>
                <w:rtl/>
              </w:rPr>
              <w:t xml:space="preserve"> ממועד תום התקופה האמורה</w:t>
            </w:r>
            <w:r w:rsidRPr="0072027B">
              <w:rPr>
                <w:color w:val="auto"/>
                <w:rtl/>
              </w:rPr>
              <w:t xml:space="preserve">; </w:t>
            </w:r>
            <w:r w:rsidRPr="0072027B">
              <w:rPr>
                <w:rFonts w:hint="eastAsia"/>
                <w:color w:val="auto"/>
                <w:rtl/>
              </w:rPr>
              <w:t>נציגי</w:t>
            </w:r>
            <w:r w:rsidRPr="0072027B">
              <w:rPr>
                <w:color w:val="auto"/>
                <w:rtl/>
              </w:rPr>
              <w:t xml:space="preserve"> </w:t>
            </w:r>
            <w:r w:rsidRPr="0072027B">
              <w:rPr>
                <w:rFonts w:hint="eastAsia"/>
                <w:color w:val="auto"/>
                <w:rtl/>
              </w:rPr>
              <w:t>הצדדים</w:t>
            </w:r>
            <w:r w:rsidRPr="0072027B">
              <w:rPr>
                <w:color w:val="auto"/>
                <w:rtl/>
              </w:rPr>
              <w:t xml:space="preserve"> </w:t>
            </w:r>
            <w:r w:rsidRPr="0072027B">
              <w:rPr>
                <w:rFonts w:hint="eastAsia"/>
                <w:color w:val="auto"/>
                <w:rtl/>
              </w:rPr>
              <w:t>יבחרו</w:t>
            </w:r>
            <w:r w:rsidRPr="0072027B">
              <w:rPr>
                <w:color w:val="auto"/>
                <w:rtl/>
              </w:rPr>
              <w:t>, בתוך 14 ימים, בהסכמה</w:t>
            </w:r>
            <w:r>
              <w:rPr>
                <w:rFonts w:hint="cs"/>
                <w:color w:val="auto"/>
                <w:rtl/>
              </w:rPr>
              <w:t>,</w:t>
            </w:r>
            <w:r w:rsidRPr="0072027B">
              <w:rPr>
                <w:color w:val="auto"/>
                <w:rtl/>
              </w:rPr>
              <w:t xml:space="preserve"> מומחה בלתי תלוי שיכריע בדבר מחיר הרישיון לשידור</w:t>
            </w:r>
            <w:r>
              <w:rPr>
                <w:rFonts w:hint="cs"/>
                <w:color w:val="auto"/>
                <w:rtl/>
              </w:rPr>
              <w:t xml:space="preserve"> (בסעיף זה </w:t>
            </w:r>
            <w:r>
              <w:rPr>
                <w:color w:val="auto"/>
                <w:rtl/>
              </w:rPr>
              <w:t>–</w:t>
            </w:r>
            <w:r>
              <w:rPr>
                <w:rFonts w:hint="cs"/>
                <w:color w:val="auto"/>
                <w:rtl/>
              </w:rPr>
              <w:t xml:space="preserve"> המומחה שנבחר)</w:t>
            </w:r>
            <w:r w:rsidRPr="0072027B">
              <w:rPr>
                <w:color w:val="auto"/>
                <w:rtl/>
              </w:rPr>
              <w:t>.</w:t>
            </w:r>
          </w:p>
        </w:tc>
      </w:tr>
      <w:tr w:rsidR="007204C6" w:rsidTr="00005D5E">
        <w:trPr>
          <w:cantSplit/>
          <w:trHeight w:val="60"/>
        </w:trPr>
        <w:tc>
          <w:tcPr>
            <w:tcW w:w="1870" w:type="dxa"/>
          </w:tcPr>
          <w:p w:rsidR="007204C6" w:rsidRDefault="007204C6">
            <w:pPr>
              <w:pStyle w:val="TableSideHeading"/>
            </w:pPr>
          </w:p>
        </w:tc>
        <w:tc>
          <w:tcPr>
            <w:tcW w:w="539" w:type="dxa"/>
          </w:tcPr>
          <w:p w:rsidR="007204C6" w:rsidRDefault="007204C6" w:rsidP="007204C6">
            <w:pPr>
              <w:pStyle w:val="TableText"/>
            </w:pPr>
          </w:p>
        </w:tc>
        <w:tc>
          <w:tcPr>
            <w:tcW w:w="709" w:type="dxa"/>
          </w:tcPr>
          <w:p w:rsidR="007204C6" w:rsidRDefault="007204C6">
            <w:pPr>
              <w:pStyle w:val="TableText"/>
            </w:pPr>
          </w:p>
        </w:tc>
        <w:tc>
          <w:tcPr>
            <w:tcW w:w="625"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4650" w:type="dxa"/>
            <w:gridSpan w:val="2"/>
          </w:tcPr>
          <w:p w:rsidR="007204C6" w:rsidRPr="0072027B" w:rsidRDefault="007204C6" w:rsidP="00B958FA">
            <w:pPr>
              <w:pStyle w:val="TableBlock"/>
              <w:numPr>
                <w:ilvl w:val="0"/>
                <w:numId w:val="3"/>
              </w:numPr>
              <w:rPr>
                <w:color w:val="auto"/>
                <w:rtl/>
              </w:rPr>
            </w:pPr>
            <w:r>
              <w:rPr>
                <w:rFonts w:hint="cs"/>
                <w:color w:val="auto"/>
                <w:rtl/>
              </w:rPr>
              <w:t xml:space="preserve">המומחה שנבחר יקבע את המחיר הרישיון לשידור בתוך </w:t>
            </w:r>
            <w:r w:rsidR="00B958FA">
              <w:rPr>
                <w:rFonts w:hint="cs"/>
                <w:color w:val="auto"/>
                <w:rtl/>
              </w:rPr>
              <w:t>שלושים</w:t>
            </w:r>
            <w:r>
              <w:rPr>
                <w:rFonts w:hint="cs"/>
                <w:color w:val="auto"/>
                <w:rtl/>
              </w:rPr>
              <w:t xml:space="preserve"> ימים </w:t>
            </w:r>
            <w:r w:rsidR="00B958FA">
              <w:rPr>
                <w:rFonts w:hint="cs"/>
                <w:color w:val="auto"/>
                <w:rtl/>
              </w:rPr>
              <w:t xml:space="preserve">לכל היותר </w:t>
            </w:r>
            <w:r>
              <w:rPr>
                <w:rFonts w:hint="cs"/>
                <w:color w:val="auto"/>
                <w:rtl/>
              </w:rPr>
              <w:t>מהיום שנבחר.</w:t>
            </w:r>
          </w:p>
        </w:tc>
      </w:tr>
      <w:tr w:rsidR="007204C6" w:rsidTr="00005D5E">
        <w:trPr>
          <w:cantSplit/>
          <w:trHeight w:val="60"/>
        </w:trPr>
        <w:tc>
          <w:tcPr>
            <w:tcW w:w="1870" w:type="dxa"/>
          </w:tcPr>
          <w:p w:rsidR="007204C6" w:rsidRDefault="007204C6">
            <w:pPr>
              <w:pStyle w:val="TableSideHeading"/>
            </w:pPr>
          </w:p>
        </w:tc>
        <w:tc>
          <w:tcPr>
            <w:tcW w:w="539" w:type="dxa"/>
          </w:tcPr>
          <w:p w:rsidR="007204C6" w:rsidRDefault="007204C6" w:rsidP="007204C6">
            <w:pPr>
              <w:pStyle w:val="TableText"/>
            </w:pPr>
          </w:p>
        </w:tc>
        <w:tc>
          <w:tcPr>
            <w:tcW w:w="709" w:type="dxa"/>
          </w:tcPr>
          <w:p w:rsidR="007204C6" w:rsidRDefault="007204C6">
            <w:pPr>
              <w:pStyle w:val="TableText"/>
            </w:pPr>
          </w:p>
        </w:tc>
        <w:tc>
          <w:tcPr>
            <w:tcW w:w="625"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4650" w:type="dxa"/>
            <w:gridSpan w:val="2"/>
          </w:tcPr>
          <w:p w:rsidR="007204C6" w:rsidRDefault="00DF3B67" w:rsidP="007204C6">
            <w:pPr>
              <w:pStyle w:val="TableBlock"/>
              <w:numPr>
                <w:ilvl w:val="0"/>
                <w:numId w:val="3"/>
              </w:numPr>
              <w:rPr>
                <w:color w:val="auto"/>
                <w:rtl/>
              </w:rPr>
            </w:pPr>
            <w:r w:rsidRPr="00005D5E">
              <w:rPr>
                <w:rFonts w:hint="cs"/>
                <w:color w:val="auto"/>
                <w:highlight w:val="yellow"/>
                <w:rtl/>
              </w:rPr>
              <w:t>לא מינה איזה מהצדדים נציג</w:t>
            </w:r>
            <w:r>
              <w:rPr>
                <w:rFonts w:hint="cs"/>
                <w:color w:val="auto"/>
                <w:rtl/>
              </w:rPr>
              <w:t xml:space="preserve"> </w:t>
            </w:r>
            <w:r w:rsidRPr="00005D5E">
              <w:rPr>
                <w:rFonts w:hint="cs"/>
                <w:color w:val="auto"/>
                <w:rtl/>
              </w:rPr>
              <w:t xml:space="preserve">או </w:t>
            </w:r>
            <w:r w:rsidR="007204C6" w:rsidRPr="00005D5E">
              <w:rPr>
                <w:rFonts w:hint="cs"/>
                <w:color w:val="auto"/>
                <w:rtl/>
              </w:rPr>
              <w:t>לא הגיעו נציגי הצדדים להסכמה בדבר מומחה מוסכם כאמור בסעיף קטן (ד)</w:t>
            </w:r>
            <w:r w:rsidR="007204C6">
              <w:rPr>
                <w:rFonts w:hint="cs"/>
                <w:color w:val="auto"/>
                <w:rtl/>
              </w:rPr>
              <w:t xml:space="preserve">, רשאי כל צד </w:t>
            </w:r>
            <w:r w:rsidR="007204C6" w:rsidRPr="00B15E17">
              <w:rPr>
                <w:rFonts w:hint="cs"/>
                <w:color w:val="auto"/>
                <w:rtl/>
              </w:rPr>
              <w:t xml:space="preserve">לפנות למועצה בבקשה למינוי מומחה לצורך קביעת מחיר </w:t>
            </w:r>
            <w:r w:rsidR="007204C6">
              <w:rPr>
                <w:rFonts w:hint="cs"/>
                <w:color w:val="auto"/>
                <w:rtl/>
              </w:rPr>
              <w:t>ה</w:t>
            </w:r>
            <w:r w:rsidR="007204C6" w:rsidRPr="00B15E17">
              <w:rPr>
                <w:rFonts w:hint="cs"/>
                <w:color w:val="auto"/>
                <w:rtl/>
              </w:rPr>
              <w:t>רישיון לשידור.</w:t>
            </w:r>
            <w:r w:rsidR="007204C6">
              <w:rPr>
                <w:rFonts w:hint="cs"/>
                <w:color w:val="auto"/>
                <w:rtl/>
              </w:rPr>
              <w:t xml:space="preserve"> </w:t>
            </w:r>
            <w:r w:rsidR="007204C6" w:rsidRPr="00B15E17">
              <w:rPr>
                <w:rFonts w:hint="cs"/>
                <w:color w:val="auto"/>
                <w:rtl/>
              </w:rPr>
              <w:t xml:space="preserve"> </w:t>
            </w:r>
          </w:p>
        </w:tc>
      </w:tr>
      <w:tr w:rsidR="007204C6" w:rsidTr="00005D5E">
        <w:trPr>
          <w:cantSplit/>
          <w:trHeight w:val="60"/>
        </w:trPr>
        <w:tc>
          <w:tcPr>
            <w:tcW w:w="1870" w:type="dxa"/>
          </w:tcPr>
          <w:p w:rsidR="007204C6" w:rsidRDefault="007204C6">
            <w:pPr>
              <w:pStyle w:val="TableSideHeading"/>
            </w:pPr>
          </w:p>
        </w:tc>
        <w:tc>
          <w:tcPr>
            <w:tcW w:w="539" w:type="dxa"/>
          </w:tcPr>
          <w:p w:rsidR="007204C6" w:rsidRDefault="007204C6" w:rsidP="007204C6">
            <w:pPr>
              <w:pStyle w:val="TableText"/>
            </w:pPr>
          </w:p>
        </w:tc>
        <w:tc>
          <w:tcPr>
            <w:tcW w:w="709" w:type="dxa"/>
          </w:tcPr>
          <w:p w:rsidR="007204C6" w:rsidRDefault="007204C6">
            <w:pPr>
              <w:pStyle w:val="TableText"/>
            </w:pPr>
          </w:p>
        </w:tc>
        <w:tc>
          <w:tcPr>
            <w:tcW w:w="625"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4650" w:type="dxa"/>
            <w:gridSpan w:val="2"/>
          </w:tcPr>
          <w:p w:rsidR="007204C6" w:rsidRPr="007204C6" w:rsidRDefault="007204C6" w:rsidP="00254CD5">
            <w:pPr>
              <w:pStyle w:val="TableBlock"/>
              <w:numPr>
                <w:ilvl w:val="0"/>
                <w:numId w:val="3"/>
              </w:numPr>
              <w:tabs>
                <w:tab w:val="clear" w:pos="1247"/>
                <w:tab w:val="left" w:pos="624"/>
              </w:tabs>
              <w:rPr>
                <w:color w:val="auto"/>
                <w:rtl/>
              </w:rPr>
            </w:pPr>
            <w:r>
              <w:rPr>
                <w:rFonts w:hint="cs"/>
                <w:color w:val="auto"/>
                <w:rtl/>
              </w:rPr>
              <w:t>יו</w:t>
            </w:r>
            <w:r w:rsidR="00254CD5">
              <w:rPr>
                <w:rFonts w:hint="cs"/>
                <w:color w:val="auto"/>
                <w:rtl/>
              </w:rPr>
              <w:t>שב ראש</w:t>
            </w:r>
            <w:r>
              <w:rPr>
                <w:rFonts w:hint="cs"/>
                <w:color w:val="auto"/>
                <w:rtl/>
              </w:rPr>
              <w:t xml:space="preserve"> המועצה ימנה מומחה בלתי תלוי (בסעיף זה </w:t>
            </w:r>
            <w:r>
              <w:rPr>
                <w:color w:val="auto"/>
                <w:rtl/>
              </w:rPr>
              <w:t>–</w:t>
            </w:r>
            <w:r>
              <w:rPr>
                <w:rFonts w:hint="cs"/>
                <w:color w:val="auto"/>
                <w:rtl/>
              </w:rPr>
              <w:t xml:space="preserve"> המומחה שמונה), מתוך רשימה שיקבע, בתוך 14 ימים מיום שפנה אחד מהצדדים בבקשה למינוי מומחה. </w:t>
            </w:r>
          </w:p>
        </w:tc>
      </w:tr>
      <w:tr w:rsidR="007204C6" w:rsidTr="00005D5E">
        <w:trPr>
          <w:cantSplit/>
          <w:trHeight w:val="60"/>
        </w:trPr>
        <w:tc>
          <w:tcPr>
            <w:tcW w:w="1870" w:type="dxa"/>
          </w:tcPr>
          <w:p w:rsidR="007204C6" w:rsidRDefault="007204C6">
            <w:pPr>
              <w:pStyle w:val="TableSideHeading"/>
            </w:pPr>
          </w:p>
        </w:tc>
        <w:tc>
          <w:tcPr>
            <w:tcW w:w="539" w:type="dxa"/>
          </w:tcPr>
          <w:p w:rsidR="007204C6" w:rsidRDefault="007204C6" w:rsidP="007204C6">
            <w:pPr>
              <w:pStyle w:val="TableText"/>
            </w:pPr>
          </w:p>
        </w:tc>
        <w:tc>
          <w:tcPr>
            <w:tcW w:w="709" w:type="dxa"/>
          </w:tcPr>
          <w:p w:rsidR="007204C6" w:rsidRDefault="007204C6">
            <w:pPr>
              <w:pStyle w:val="TableText"/>
            </w:pPr>
          </w:p>
        </w:tc>
        <w:tc>
          <w:tcPr>
            <w:tcW w:w="625"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4650" w:type="dxa"/>
            <w:gridSpan w:val="2"/>
          </w:tcPr>
          <w:p w:rsidR="007204C6" w:rsidRDefault="007204C6" w:rsidP="007204C6">
            <w:pPr>
              <w:pStyle w:val="TableBlock"/>
              <w:numPr>
                <w:ilvl w:val="0"/>
                <w:numId w:val="3"/>
              </w:numPr>
              <w:tabs>
                <w:tab w:val="clear" w:pos="1247"/>
                <w:tab w:val="left" w:pos="624"/>
              </w:tabs>
              <w:rPr>
                <w:color w:val="auto"/>
                <w:rtl/>
              </w:rPr>
            </w:pPr>
            <w:r>
              <w:rPr>
                <w:rFonts w:hint="cs"/>
                <w:color w:val="auto"/>
                <w:sz w:val="26"/>
                <w:rtl/>
              </w:rPr>
              <w:t xml:space="preserve">לא ימנה </w:t>
            </w:r>
            <w:r w:rsidR="00254CD5">
              <w:rPr>
                <w:rFonts w:hint="cs"/>
                <w:color w:val="auto"/>
                <w:rtl/>
              </w:rPr>
              <w:t xml:space="preserve">יושב ראש </w:t>
            </w:r>
            <w:r>
              <w:rPr>
                <w:rFonts w:hint="cs"/>
                <w:color w:val="auto"/>
                <w:sz w:val="26"/>
                <w:rtl/>
              </w:rPr>
              <w:t>המועצה מומחה שמתקיים בו אחד מאלה:</w:t>
            </w:r>
          </w:p>
        </w:tc>
      </w:tr>
      <w:tr w:rsidR="007204C6" w:rsidTr="00005D5E">
        <w:trPr>
          <w:cantSplit/>
          <w:trHeight w:val="60"/>
        </w:trPr>
        <w:tc>
          <w:tcPr>
            <w:tcW w:w="1870" w:type="dxa"/>
          </w:tcPr>
          <w:p w:rsidR="007204C6" w:rsidRDefault="007204C6">
            <w:pPr>
              <w:pStyle w:val="TableSideHeading"/>
            </w:pPr>
          </w:p>
        </w:tc>
        <w:tc>
          <w:tcPr>
            <w:tcW w:w="539" w:type="dxa"/>
          </w:tcPr>
          <w:p w:rsidR="007204C6" w:rsidRDefault="007204C6">
            <w:pPr>
              <w:pStyle w:val="TableText"/>
            </w:pPr>
          </w:p>
        </w:tc>
        <w:tc>
          <w:tcPr>
            <w:tcW w:w="709" w:type="dxa"/>
          </w:tcPr>
          <w:p w:rsidR="007204C6" w:rsidRDefault="007204C6">
            <w:pPr>
              <w:pStyle w:val="TableText"/>
            </w:pPr>
          </w:p>
        </w:tc>
        <w:tc>
          <w:tcPr>
            <w:tcW w:w="625"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4026" w:type="dxa"/>
          </w:tcPr>
          <w:p w:rsidR="007204C6" w:rsidRDefault="007204C6" w:rsidP="007204C6">
            <w:pPr>
              <w:pStyle w:val="TableBlock"/>
              <w:numPr>
                <w:ilvl w:val="0"/>
                <w:numId w:val="7"/>
              </w:numPr>
              <w:tabs>
                <w:tab w:val="left" w:pos="624"/>
              </w:tabs>
            </w:pPr>
            <w:r>
              <w:rPr>
                <w:rFonts w:hint="cs"/>
                <w:color w:val="auto"/>
                <w:sz w:val="26"/>
                <w:rtl/>
              </w:rPr>
              <w:t>הוא הורשע בעבירה שמפאת חומרתה, מהותה או נסיבותיה אין הוא ראוי לשמש כמומחה; לעניין זה, "הורשע" לרבות מי שבית המשפט קבע כי ביצע את העבירה.</w:t>
            </w:r>
          </w:p>
        </w:tc>
      </w:tr>
      <w:tr w:rsidR="007204C6" w:rsidTr="00005D5E">
        <w:trPr>
          <w:cantSplit/>
          <w:trHeight w:val="60"/>
        </w:trPr>
        <w:tc>
          <w:tcPr>
            <w:tcW w:w="1870" w:type="dxa"/>
          </w:tcPr>
          <w:p w:rsidR="007204C6" w:rsidRDefault="007204C6">
            <w:pPr>
              <w:pStyle w:val="TableSideHeading"/>
            </w:pPr>
          </w:p>
        </w:tc>
        <w:tc>
          <w:tcPr>
            <w:tcW w:w="539" w:type="dxa"/>
          </w:tcPr>
          <w:p w:rsidR="007204C6" w:rsidRDefault="007204C6" w:rsidP="007204C6">
            <w:pPr>
              <w:pStyle w:val="TableText"/>
            </w:pPr>
          </w:p>
        </w:tc>
        <w:tc>
          <w:tcPr>
            <w:tcW w:w="709" w:type="dxa"/>
          </w:tcPr>
          <w:p w:rsidR="007204C6" w:rsidRDefault="007204C6">
            <w:pPr>
              <w:pStyle w:val="TableText"/>
            </w:pPr>
          </w:p>
        </w:tc>
        <w:tc>
          <w:tcPr>
            <w:tcW w:w="625"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624" w:type="dxa"/>
          </w:tcPr>
          <w:p w:rsidR="007204C6" w:rsidRDefault="007204C6">
            <w:pPr>
              <w:pStyle w:val="TableText"/>
            </w:pPr>
          </w:p>
        </w:tc>
        <w:tc>
          <w:tcPr>
            <w:tcW w:w="4026" w:type="dxa"/>
          </w:tcPr>
          <w:p w:rsidR="007204C6" w:rsidRDefault="007204C6" w:rsidP="007204C6">
            <w:pPr>
              <w:pStyle w:val="TableBlock"/>
              <w:numPr>
                <w:ilvl w:val="0"/>
                <w:numId w:val="7"/>
              </w:numPr>
              <w:tabs>
                <w:tab w:val="left" w:pos="624"/>
              </w:tabs>
              <w:rPr>
                <w:color w:val="auto"/>
                <w:sz w:val="26"/>
                <w:rtl/>
              </w:rPr>
            </w:pPr>
            <w:r>
              <w:rPr>
                <w:rFonts w:hint="cs"/>
                <w:color w:val="auto"/>
                <w:sz w:val="26"/>
                <w:rtl/>
              </w:rPr>
              <w:t>תלוי ועומד נגדו כתב אישום בעבירה כאמור בפסקה (1).</w:t>
            </w:r>
          </w:p>
        </w:tc>
      </w:tr>
      <w:tr w:rsidR="00B958FA" w:rsidTr="00005D5E">
        <w:trPr>
          <w:cantSplit/>
          <w:trHeight w:val="60"/>
        </w:trPr>
        <w:tc>
          <w:tcPr>
            <w:tcW w:w="1870" w:type="dxa"/>
          </w:tcPr>
          <w:p w:rsidR="00B958FA" w:rsidRDefault="00B958FA">
            <w:pPr>
              <w:pStyle w:val="TableSideHeading"/>
            </w:pPr>
          </w:p>
        </w:tc>
        <w:tc>
          <w:tcPr>
            <w:tcW w:w="539" w:type="dxa"/>
          </w:tcPr>
          <w:p w:rsidR="00B958FA" w:rsidRDefault="00B958FA" w:rsidP="00B958FA">
            <w:pPr>
              <w:pStyle w:val="TableText"/>
            </w:pPr>
          </w:p>
        </w:tc>
        <w:tc>
          <w:tcPr>
            <w:tcW w:w="709" w:type="dxa"/>
          </w:tcPr>
          <w:p w:rsidR="00B958FA" w:rsidRDefault="00B958FA">
            <w:pPr>
              <w:pStyle w:val="TableText"/>
            </w:pPr>
          </w:p>
        </w:tc>
        <w:tc>
          <w:tcPr>
            <w:tcW w:w="625" w:type="dxa"/>
          </w:tcPr>
          <w:p w:rsidR="00B958FA" w:rsidRDefault="00B958FA">
            <w:pPr>
              <w:pStyle w:val="TableText"/>
            </w:pPr>
          </w:p>
        </w:tc>
        <w:tc>
          <w:tcPr>
            <w:tcW w:w="624" w:type="dxa"/>
          </w:tcPr>
          <w:p w:rsidR="00B958FA" w:rsidRDefault="00B958FA">
            <w:pPr>
              <w:pStyle w:val="TableText"/>
            </w:pPr>
          </w:p>
        </w:tc>
        <w:tc>
          <w:tcPr>
            <w:tcW w:w="624" w:type="dxa"/>
          </w:tcPr>
          <w:p w:rsidR="00B958FA" w:rsidRDefault="00B958FA">
            <w:pPr>
              <w:pStyle w:val="TableText"/>
            </w:pPr>
          </w:p>
        </w:tc>
        <w:tc>
          <w:tcPr>
            <w:tcW w:w="624" w:type="dxa"/>
          </w:tcPr>
          <w:p w:rsidR="00B958FA" w:rsidRDefault="00B958FA">
            <w:pPr>
              <w:pStyle w:val="TableText"/>
            </w:pPr>
          </w:p>
        </w:tc>
        <w:tc>
          <w:tcPr>
            <w:tcW w:w="4026" w:type="dxa"/>
          </w:tcPr>
          <w:p w:rsidR="00B958FA" w:rsidRDefault="00B958FA" w:rsidP="0084768C">
            <w:pPr>
              <w:pStyle w:val="TableBlock"/>
              <w:numPr>
                <w:ilvl w:val="0"/>
                <w:numId w:val="7"/>
              </w:numPr>
              <w:tabs>
                <w:tab w:val="left" w:pos="624"/>
              </w:tabs>
              <w:rPr>
                <w:color w:val="auto"/>
                <w:sz w:val="26"/>
                <w:rtl/>
              </w:rPr>
            </w:pPr>
            <w:r>
              <w:rPr>
                <w:rFonts w:hint="cs"/>
                <w:color w:val="auto"/>
                <w:sz w:val="26"/>
                <w:rtl/>
              </w:rPr>
              <w:t xml:space="preserve">הוא עלול להימצא, במישרין או בעקיפין, במצב של ניגוד עניינים בין מילוי תפקידו כמומחה לבין </w:t>
            </w:r>
            <w:r w:rsidR="0084768C">
              <w:rPr>
                <w:rFonts w:hint="cs"/>
                <w:color w:val="auto"/>
                <w:sz w:val="26"/>
                <w:rtl/>
              </w:rPr>
              <w:t>עניין אישי שלו או תפקיד אחר שלו.</w:t>
            </w:r>
          </w:p>
        </w:tc>
      </w:tr>
      <w:tr w:rsidR="00B958FA" w:rsidTr="00005D5E">
        <w:trPr>
          <w:cantSplit/>
          <w:trHeight w:val="60"/>
        </w:trPr>
        <w:tc>
          <w:tcPr>
            <w:tcW w:w="1870" w:type="dxa"/>
          </w:tcPr>
          <w:p w:rsidR="00B958FA" w:rsidRDefault="00B958FA">
            <w:pPr>
              <w:pStyle w:val="TableSideHeading"/>
            </w:pPr>
          </w:p>
        </w:tc>
        <w:tc>
          <w:tcPr>
            <w:tcW w:w="539" w:type="dxa"/>
          </w:tcPr>
          <w:p w:rsidR="00B958FA" w:rsidRDefault="00B958FA">
            <w:pPr>
              <w:pStyle w:val="TableText"/>
            </w:pPr>
          </w:p>
        </w:tc>
        <w:tc>
          <w:tcPr>
            <w:tcW w:w="709" w:type="dxa"/>
          </w:tcPr>
          <w:p w:rsidR="00B958FA" w:rsidRDefault="00B958FA">
            <w:pPr>
              <w:pStyle w:val="TableText"/>
            </w:pPr>
          </w:p>
        </w:tc>
        <w:tc>
          <w:tcPr>
            <w:tcW w:w="625" w:type="dxa"/>
          </w:tcPr>
          <w:p w:rsidR="00B958FA" w:rsidRDefault="00B958FA">
            <w:pPr>
              <w:pStyle w:val="TableText"/>
            </w:pPr>
          </w:p>
        </w:tc>
        <w:tc>
          <w:tcPr>
            <w:tcW w:w="624" w:type="dxa"/>
          </w:tcPr>
          <w:p w:rsidR="00B958FA" w:rsidRDefault="00B958FA">
            <w:pPr>
              <w:pStyle w:val="TableText"/>
            </w:pPr>
          </w:p>
        </w:tc>
        <w:tc>
          <w:tcPr>
            <w:tcW w:w="624" w:type="dxa"/>
          </w:tcPr>
          <w:p w:rsidR="00B958FA" w:rsidRDefault="00B958FA">
            <w:pPr>
              <w:pStyle w:val="TableText"/>
            </w:pPr>
          </w:p>
        </w:tc>
        <w:tc>
          <w:tcPr>
            <w:tcW w:w="4650" w:type="dxa"/>
            <w:gridSpan w:val="2"/>
          </w:tcPr>
          <w:p w:rsidR="00B958FA" w:rsidRPr="00542D2A" w:rsidRDefault="00B958FA" w:rsidP="00B958FA">
            <w:pPr>
              <w:pStyle w:val="TableBlock"/>
              <w:keepLines w:val="0"/>
              <w:widowControl/>
              <w:tabs>
                <w:tab w:val="clear" w:pos="1247"/>
              </w:tabs>
              <w:adjustRightInd/>
              <w:textAlignment w:val="auto"/>
              <w:rPr>
                <w:color w:val="auto"/>
                <w:rtl/>
              </w:rPr>
            </w:pPr>
            <w:r w:rsidRPr="00542D2A">
              <w:rPr>
                <w:rFonts w:hint="cs"/>
                <w:color w:val="auto"/>
                <w:rtl/>
              </w:rPr>
              <w:t>לעניין סעיף</w:t>
            </w:r>
            <w:r>
              <w:rPr>
                <w:rFonts w:hint="cs"/>
                <w:color w:val="auto"/>
                <w:rtl/>
              </w:rPr>
              <w:t xml:space="preserve"> קטן</w:t>
            </w:r>
            <w:r w:rsidRPr="00542D2A">
              <w:rPr>
                <w:rFonts w:hint="cs"/>
                <w:color w:val="auto"/>
                <w:rtl/>
              </w:rPr>
              <w:t xml:space="preserve"> </w:t>
            </w:r>
            <w:r>
              <w:rPr>
                <w:rFonts w:hint="cs"/>
                <w:color w:val="auto"/>
                <w:rtl/>
              </w:rPr>
              <w:t>זה</w:t>
            </w:r>
            <w:r w:rsidRPr="00542D2A">
              <w:rPr>
                <w:rFonts w:hint="cs"/>
                <w:color w:val="auto"/>
                <w:rtl/>
              </w:rPr>
              <w:t xml:space="preserve"> </w:t>
            </w:r>
            <w:r w:rsidRPr="00542D2A">
              <w:rPr>
                <w:color w:val="auto"/>
                <w:rtl/>
              </w:rPr>
              <w:t>–</w:t>
            </w:r>
            <w:r w:rsidRPr="00542D2A">
              <w:rPr>
                <w:rFonts w:hint="cs"/>
                <w:color w:val="auto"/>
                <w:rtl/>
              </w:rPr>
              <w:t xml:space="preserve"> </w:t>
            </w:r>
          </w:p>
          <w:p w:rsidR="00B958FA" w:rsidRDefault="00B958FA" w:rsidP="00B958FA">
            <w:pPr>
              <w:pStyle w:val="TableBlock"/>
              <w:keepLines w:val="0"/>
              <w:widowControl/>
              <w:tabs>
                <w:tab w:val="clear" w:pos="1247"/>
              </w:tabs>
              <w:adjustRightInd/>
              <w:textAlignment w:val="auto"/>
              <w:rPr>
                <w:color w:val="auto"/>
                <w:rtl/>
              </w:rPr>
            </w:pPr>
            <w:r>
              <w:rPr>
                <w:rFonts w:hint="cs"/>
                <w:rtl/>
              </w:rPr>
              <w:t xml:space="preserve">"עניין אישי" - </w:t>
            </w:r>
            <w:r w:rsidRPr="00B26755">
              <w:rPr>
                <w:rFonts w:hint="cs"/>
                <w:rtl/>
              </w:rPr>
              <w:t>לרבות עניין אישי של קרובו</w:t>
            </w:r>
            <w:r>
              <w:rPr>
                <w:rFonts w:hint="cs"/>
                <w:rtl/>
              </w:rPr>
              <w:t xml:space="preserve">, עניין </w:t>
            </w:r>
            <w:r w:rsidRPr="00B26755">
              <w:rPr>
                <w:rFonts w:hint="cs"/>
                <w:rtl/>
              </w:rPr>
              <w:t xml:space="preserve">של </w:t>
            </w:r>
            <w:r>
              <w:rPr>
                <w:rFonts w:hint="cs"/>
                <w:rtl/>
              </w:rPr>
              <w:t xml:space="preserve">תאגיד </w:t>
            </w:r>
            <w:r w:rsidRPr="00B26755">
              <w:rPr>
                <w:rFonts w:hint="cs"/>
                <w:rtl/>
              </w:rPr>
              <w:t>שהוא או קרובו הם בעלי ענין בהם</w:t>
            </w:r>
            <w:r>
              <w:rPr>
                <w:rFonts w:hint="cs"/>
                <w:rtl/>
              </w:rPr>
              <w:t>, או עניין של גוף שהוא או קרובו הם מנהלים או עובדים אחראים בו</w:t>
            </w:r>
            <w:r>
              <w:rPr>
                <w:rFonts w:hint="cs"/>
                <w:color w:val="auto"/>
                <w:rtl/>
              </w:rPr>
              <w:t>;</w:t>
            </w:r>
          </w:p>
          <w:p w:rsidR="00B958FA" w:rsidRDefault="00B958FA" w:rsidP="00B958FA">
            <w:pPr>
              <w:pStyle w:val="TableBlock"/>
              <w:keepLines w:val="0"/>
              <w:widowControl/>
              <w:tabs>
                <w:tab w:val="clear" w:pos="1247"/>
              </w:tabs>
              <w:adjustRightInd/>
              <w:textAlignment w:val="auto"/>
              <w:rPr>
                <w:rtl/>
              </w:rPr>
            </w:pPr>
            <w:r>
              <w:rPr>
                <w:rFonts w:hint="cs"/>
                <w:color w:val="auto"/>
                <w:rtl/>
              </w:rPr>
              <w:t>"</w:t>
            </w:r>
            <w:r>
              <w:rPr>
                <w:rFonts w:hint="cs"/>
                <w:rtl/>
              </w:rPr>
              <w:t xml:space="preserve">בעל ענין" </w:t>
            </w:r>
            <w:r>
              <w:rPr>
                <w:rtl/>
              </w:rPr>
              <w:t>–</w:t>
            </w:r>
            <w:r>
              <w:rPr>
                <w:rFonts w:hint="cs"/>
                <w:rtl/>
              </w:rPr>
              <w:t xml:space="preserve"> כהגדרתו בחוק ניירות ערך, התשכ"ח-1968;</w:t>
            </w:r>
          </w:p>
          <w:p w:rsidR="00B958FA" w:rsidRDefault="00B958FA" w:rsidP="00B958FA">
            <w:pPr>
              <w:pStyle w:val="TableBlock"/>
            </w:pPr>
            <w:r>
              <w:rPr>
                <w:rFonts w:hint="cs"/>
                <w:rtl/>
              </w:rPr>
              <w:t xml:space="preserve">"קרוב"- </w:t>
            </w:r>
            <w:r>
              <w:rPr>
                <w:rFonts w:hint="cs"/>
                <w:sz w:val="26"/>
                <w:rtl/>
              </w:rPr>
              <w:t xml:space="preserve">בן זוג, הורה, </w:t>
            </w:r>
            <w:r w:rsidRPr="00B26755">
              <w:rPr>
                <w:rFonts w:hint="cs"/>
                <w:sz w:val="26"/>
                <w:rtl/>
              </w:rPr>
              <w:t>הורה הורה,</w:t>
            </w:r>
            <w:r>
              <w:rPr>
                <w:rFonts w:hint="cs"/>
                <w:sz w:val="26"/>
                <w:rtl/>
              </w:rPr>
              <w:t xml:space="preserve"> בן או בת ובני זוגם, אח או אחות וילדיהם, גיס, גיסה, דוד או דודה </w:t>
            </w:r>
            <w:r w:rsidRPr="00B26755">
              <w:rPr>
                <w:rFonts w:hint="cs"/>
                <w:sz w:val="26"/>
                <w:rtl/>
              </w:rPr>
              <w:t>וילדיהם</w:t>
            </w:r>
            <w:r>
              <w:rPr>
                <w:rFonts w:hint="cs"/>
                <w:sz w:val="26"/>
                <w:rtl/>
              </w:rPr>
              <w:t>, חותן, חותנת, חם, חמות, חתן, כלה, נכד או נכדה, לרבות חורגים וכן כל אדם הסמוך על שולחנו</w:t>
            </w:r>
            <w:r>
              <w:rPr>
                <w:rFonts w:hint="cs"/>
                <w:color w:val="auto"/>
                <w:rtl/>
              </w:rPr>
              <w:t>.</w:t>
            </w:r>
          </w:p>
        </w:tc>
      </w:tr>
      <w:tr w:rsidR="00B958FA" w:rsidTr="00005D5E">
        <w:trPr>
          <w:cantSplit/>
          <w:trHeight w:val="60"/>
        </w:trPr>
        <w:tc>
          <w:tcPr>
            <w:tcW w:w="1870" w:type="dxa"/>
          </w:tcPr>
          <w:p w:rsidR="00B958FA" w:rsidRDefault="00B958FA">
            <w:pPr>
              <w:pStyle w:val="TableSideHeading"/>
            </w:pPr>
          </w:p>
        </w:tc>
        <w:tc>
          <w:tcPr>
            <w:tcW w:w="539" w:type="dxa"/>
          </w:tcPr>
          <w:p w:rsidR="00B958FA" w:rsidRDefault="00B958FA" w:rsidP="00B958FA">
            <w:pPr>
              <w:pStyle w:val="TableText"/>
            </w:pPr>
          </w:p>
        </w:tc>
        <w:tc>
          <w:tcPr>
            <w:tcW w:w="709" w:type="dxa"/>
          </w:tcPr>
          <w:p w:rsidR="00B958FA" w:rsidRDefault="00B958FA">
            <w:pPr>
              <w:pStyle w:val="TableText"/>
            </w:pPr>
          </w:p>
        </w:tc>
        <w:tc>
          <w:tcPr>
            <w:tcW w:w="625" w:type="dxa"/>
          </w:tcPr>
          <w:p w:rsidR="00B958FA" w:rsidRDefault="00B958FA">
            <w:pPr>
              <w:pStyle w:val="TableText"/>
            </w:pPr>
          </w:p>
        </w:tc>
        <w:tc>
          <w:tcPr>
            <w:tcW w:w="624" w:type="dxa"/>
          </w:tcPr>
          <w:p w:rsidR="00B958FA" w:rsidRDefault="00B958FA">
            <w:pPr>
              <w:pStyle w:val="TableText"/>
            </w:pPr>
          </w:p>
        </w:tc>
        <w:tc>
          <w:tcPr>
            <w:tcW w:w="624" w:type="dxa"/>
          </w:tcPr>
          <w:p w:rsidR="00B958FA" w:rsidRDefault="00B958FA">
            <w:pPr>
              <w:pStyle w:val="TableText"/>
            </w:pPr>
          </w:p>
        </w:tc>
        <w:tc>
          <w:tcPr>
            <w:tcW w:w="4650" w:type="dxa"/>
            <w:gridSpan w:val="2"/>
          </w:tcPr>
          <w:p w:rsidR="00B958FA" w:rsidRPr="00542D2A" w:rsidRDefault="00B958FA" w:rsidP="00B958FA">
            <w:pPr>
              <w:pStyle w:val="TableBlock"/>
              <w:keepLines w:val="0"/>
              <w:widowControl/>
              <w:numPr>
                <w:ilvl w:val="0"/>
                <w:numId w:val="3"/>
              </w:numPr>
              <w:tabs>
                <w:tab w:val="clear" w:pos="1247"/>
              </w:tabs>
              <w:adjustRightInd/>
              <w:textAlignment w:val="auto"/>
              <w:rPr>
                <w:color w:val="auto"/>
                <w:rtl/>
              </w:rPr>
            </w:pPr>
            <w:r w:rsidRPr="00F507F3">
              <w:rPr>
                <w:rFonts w:hint="cs"/>
                <w:color w:val="auto"/>
                <w:rtl/>
              </w:rPr>
              <w:t>המומחה</w:t>
            </w:r>
            <w:r>
              <w:rPr>
                <w:rFonts w:hint="cs"/>
                <w:color w:val="auto"/>
                <w:rtl/>
              </w:rPr>
              <w:t xml:space="preserve"> שמונה</w:t>
            </w:r>
            <w:r w:rsidRPr="00F507F3">
              <w:rPr>
                <w:rFonts w:hint="cs"/>
                <w:color w:val="auto"/>
                <w:rtl/>
              </w:rPr>
              <w:t xml:space="preserve"> יקבע </w:t>
            </w:r>
            <w:r>
              <w:rPr>
                <w:rFonts w:hint="cs"/>
                <w:color w:val="auto"/>
                <w:rtl/>
              </w:rPr>
              <w:t xml:space="preserve">את </w:t>
            </w:r>
            <w:r w:rsidRPr="00F507F3">
              <w:rPr>
                <w:rFonts w:hint="cs"/>
                <w:color w:val="auto"/>
                <w:rtl/>
              </w:rPr>
              <w:t>מחיר הרישיון לשידור</w:t>
            </w:r>
            <w:r>
              <w:rPr>
                <w:rFonts w:hint="cs"/>
                <w:color w:val="auto"/>
                <w:rtl/>
              </w:rPr>
              <w:t xml:space="preserve"> </w:t>
            </w:r>
            <w:r w:rsidRPr="00F507F3">
              <w:rPr>
                <w:rFonts w:hint="cs"/>
                <w:color w:val="auto"/>
                <w:rtl/>
              </w:rPr>
              <w:t xml:space="preserve">בתוך </w:t>
            </w:r>
            <w:r>
              <w:rPr>
                <w:rFonts w:hint="cs"/>
                <w:color w:val="auto"/>
                <w:rtl/>
              </w:rPr>
              <w:t>שלושים</w:t>
            </w:r>
            <w:r w:rsidRPr="00F507F3">
              <w:rPr>
                <w:rFonts w:hint="cs"/>
                <w:color w:val="auto"/>
                <w:rtl/>
              </w:rPr>
              <w:t xml:space="preserve"> </w:t>
            </w:r>
            <w:r>
              <w:rPr>
                <w:rFonts w:hint="cs"/>
                <w:color w:val="auto"/>
                <w:rtl/>
              </w:rPr>
              <w:t>ימים</w:t>
            </w:r>
            <w:r w:rsidRPr="00035BAB">
              <w:rPr>
                <w:rFonts w:hint="cs"/>
                <w:color w:val="auto"/>
                <w:rtl/>
              </w:rPr>
              <w:t xml:space="preserve"> לכל היותר,</w:t>
            </w:r>
            <w:r>
              <w:rPr>
                <w:rFonts w:hint="cs"/>
                <w:color w:val="auto"/>
                <w:rtl/>
              </w:rPr>
              <w:t xml:space="preserve"> </w:t>
            </w:r>
            <w:r>
              <w:rPr>
                <w:rFonts w:hint="cs"/>
                <w:rtl/>
                <w:lang w:eastAsia="he-IL"/>
              </w:rPr>
              <w:t xml:space="preserve">מהיום שמונה, וזאת </w:t>
            </w:r>
            <w:r w:rsidRPr="00B151A2">
              <w:rPr>
                <w:rFonts w:hint="cs"/>
                <w:rtl/>
                <w:lang w:eastAsia="he-IL"/>
              </w:rPr>
              <w:t xml:space="preserve">בשים לב </w:t>
            </w:r>
            <w:r>
              <w:rPr>
                <w:rFonts w:hint="cs"/>
                <w:rtl/>
                <w:lang w:eastAsia="he-IL"/>
              </w:rPr>
              <w:t xml:space="preserve">להוצאות סבירות, </w:t>
            </w:r>
            <w:r w:rsidRPr="005C0923">
              <w:rPr>
                <w:rFonts w:hint="eastAsia"/>
                <w:rtl/>
                <w:lang w:eastAsia="he-IL"/>
              </w:rPr>
              <w:t>לרווח</w:t>
            </w:r>
            <w:r w:rsidRPr="005C0923">
              <w:rPr>
                <w:rtl/>
                <w:lang w:eastAsia="he-IL"/>
              </w:rPr>
              <w:t xml:space="preserve"> </w:t>
            </w:r>
            <w:r w:rsidRPr="005C0923">
              <w:rPr>
                <w:rFonts w:hint="eastAsia"/>
                <w:rtl/>
                <w:lang w:eastAsia="he-IL"/>
              </w:rPr>
              <w:t>סביר</w:t>
            </w:r>
            <w:r>
              <w:rPr>
                <w:rFonts w:hint="cs"/>
                <w:rtl/>
                <w:lang w:eastAsia="he-IL"/>
              </w:rPr>
              <w:t xml:space="preserve"> ו</w:t>
            </w:r>
            <w:r w:rsidRPr="00B151A2">
              <w:rPr>
                <w:rFonts w:hint="cs"/>
                <w:rtl/>
                <w:lang w:eastAsia="he-IL"/>
              </w:rPr>
              <w:t>למחיר</w:t>
            </w:r>
            <w:r>
              <w:rPr>
                <w:rFonts w:hint="cs"/>
                <w:rtl/>
                <w:lang w:eastAsia="he-IL"/>
              </w:rPr>
              <w:t xml:space="preserve"> הקיים</w:t>
            </w:r>
            <w:r w:rsidRPr="00B151A2">
              <w:rPr>
                <w:rFonts w:hint="cs"/>
                <w:rtl/>
                <w:lang w:eastAsia="he-IL"/>
              </w:rPr>
              <w:t xml:space="preserve"> עבור</w:t>
            </w:r>
            <w:r>
              <w:rPr>
                <w:rFonts w:hint="cs"/>
                <w:rtl/>
                <w:lang w:eastAsia="he-IL"/>
              </w:rPr>
              <w:t xml:space="preserve"> הרישיון לשידור</w:t>
            </w:r>
            <w:r w:rsidRPr="00B151A2">
              <w:rPr>
                <w:rFonts w:hint="cs"/>
                <w:rtl/>
                <w:lang w:eastAsia="he-IL"/>
              </w:rPr>
              <w:t xml:space="preserve">, אם </w:t>
            </w:r>
            <w:r>
              <w:rPr>
                <w:rFonts w:hint="cs"/>
                <w:rtl/>
                <w:lang w:eastAsia="he-IL"/>
              </w:rPr>
              <w:t xml:space="preserve">ניתן אותו רישיון לשידור </w:t>
            </w:r>
            <w:r w:rsidRPr="00F25817">
              <w:rPr>
                <w:rFonts w:hint="eastAsia"/>
                <w:rtl/>
                <w:lang w:eastAsia="he-IL"/>
              </w:rPr>
              <w:t>לאחר</w:t>
            </w:r>
            <w:r>
              <w:rPr>
                <w:rFonts w:hint="cs"/>
                <w:color w:val="auto"/>
                <w:rtl/>
              </w:rPr>
              <w:t>.</w:t>
            </w:r>
          </w:p>
        </w:tc>
      </w:tr>
      <w:tr w:rsidR="00B958FA" w:rsidTr="00005D5E">
        <w:trPr>
          <w:cantSplit/>
          <w:trHeight w:val="60"/>
        </w:trPr>
        <w:tc>
          <w:tcPr>
            <w:tcW w:w="1870" w:type="dxa"/>
          </w:tcPr>
          <w:p w:rsidR="00B958FA" w:rsidRDefault="00B958FA">
            <w:pPr>
              <w:pStyle w:val="TableSideHeading"/>
            </w:pPr>
          </w:p>
        </w:tc>
        <w:tc>
          <w:tcPr>
            <w:tcW w:w="539" w:type="dxa"/>
          </w:tcPr>
          <w:p w:rsidR="00B958FA" w:rsidRDefault="00B958FA" w:rsidP="00B958FA">
            <w:pPr>
              <w:pStyle w:val="TableText"/>
            </w:pPr>
          </w:p>
        </w:tc>
        <w:tc>
          <w:tcPr>
            <w:tcW w:w="709" w:type="dxa"/>
          </w:tcPr>
          <w:p w:rsidR="00B958FA" w:rsidRDefault="00B958FA">
            <w:pPr>
              <w:pStyle w:val="TableText"/>
            </w:pPr>
          </w:p>
        </w:tc>
        <w:tc>
          <w:tcPr>
            <w:tcW w:w="625" w:type="dxa"/>
          </w:tcPr>
          <w:p w:rsidR="00B958FA" w:rsidRDefault="00B958FA">
            <w:pPr>
              <w:pStyle w:val="TableText"/>
            </w:pPr>
          </w:p>
        </w:tc>
        <w:tc>
          <w:tcPr>
            <w:tcW w:w="624" w:type="dxa"/>
          </w:tcPr>
          <w:p w:rsidR="00B958FA" w:rsidRDefault="00B958FA">
            <w:pPr>
              <w:pStyle w:val="TableText"/>
            </w:pPr>
          </w:p>
        </w:tc>
        <w:tc>
          <w:tcPr>
            <w:tcW w:w="624" w:type="dxa"/>
          </w:tcPr>
          <w:p w:rsidR="00B958FA" w:rsidRDefault="00B958FA">
            <w:pPr>
              <w:pStyle w:val="TableText"/>
            </w:pPr>
          </w:p>
        </w:tc>
        <w:tc>
          <w:tcPr>
            <w:tcW w:w="4650" w:type="dxa"/>
            <w:gridSpan w:val="2"/>
          </w:tcPr>
          <w:p w:rsidR="00B958FA" w:rsidRPr="00F507F3" w:rsidRDefault="00B958FA" w:rsidP="00C577DB">
            <w:pPr>
              <w:pStyle w:val="TableBlock"/>
              <w:keepLines w:val="0"/>
              <w:widowControl/>
              <w:numPr>
                <w:ilvl w:val="0"/>
                <w:numId w:val="3"/>
              </w:numPr>
              <w:tabs>
                <w:tab w:val="clear" w:pos="1247"/>
              </w:tabs>
              <w:adjustRightInd/>
              <w:textAlignment w:val="auto"/>
              <w:rPr>
                <w:color w:val="auto"/>
                <w:rtl/>
              </w:rPr>
            </w:pPr>
            <w:r w:rsidRPr="00F25817">
              <w:rPr>
                <w:rFonts w:hint="eastAsia"/>
                <w:rtl/>
              </w:rPr>
              <w:t>הכרעת</w:t>
            </w:r>
            <w:r w:rsidRPr="00F25817">
              <w:rPr>
                <w:rtl/>
              </w:rPr>
              <w:t xml:space="preserve"> המומחה </w:t>
            </w:r>
            <w:r w:rsidRPr="007D0264">
              <w:rPr>
                <w:rFonts w:hint="eastAsia"/>
                <w:rtl/>
              </w:rPr>
              <w:t>שנבחר</w:t>
            </w:r>
            <w:r w:rsidRPr="007D0264">
              <w:rPr>
                <w:rtl/>
              </w:rPr>
              <w:t xml:space="preserve"> </w:t>
            </w:r>
            <w:r>
              <w:rPr>
                <w:rFonts w:hint="cs"/>
                <w:rtl/>
              </w:rPr>
              <w:t>או המומחה שמונה, תהיה מנומקת</w:t>
            </w:r>
            <w:r w:rsidRPr="007D0264">
              <w:rPr>
                <w:rtl/>
              </w:rPr>
              <w:t xml:space="preserve"> </w:t>
            </w:r>
            <w:r>
              <w:rPr>
                <w:rFonts w:hint="cs"/>
                <w:color w:val="auto"/>
                <w:rtl/>
              </w:rPr>
              <w:t>אך לא יהיה בה כדי לחייב את ספק</w:t>
            </w:r>
            <w:r w:rsidR="00C577DB">
              <w:rPr>
                <w:rFonts w:hint="cs"/>
                <w:color w:val="auto"/>
                <w:rtl/>
              </w:rPr>
              <w:t xml:space="preserve"> התכנים לרכוש את הרישיון לשידור; </w:t>
            </w:r>
            <w:r w:rsidR="00C577DB" w:rsidRPr="00005D5E">
              <w:rPr>
                <w:rFonts w:hint="cs"/>
                <w:color w:val="auto"/>
                <w:highlight w:val="yellow"/>
                <w:rtl/>
              </w:rPr>
              <w:t>לא הודיע ספק התכנים על רצונו לרכוש את הרישיון לשידור בתוך 14 ימים מיום מתן הכרעת המומחה, לא תחייב הכרעת המומחה את הצדדים.</w:t>
            </w:r>
          </w:p>
        </w:tc>
      </w:tr>
      <w:tr w:rsidR="00B958FA" w:rsidTr="00005D5E">
        <w:trPr>
          <w:cantSplit/>
          <w:trHeight w:val="60"/>
        </w:trPr>
        <w:tc>
          <w:tcPr>
            <w:tcW w:w="1870" w:type="dxa"/>
          </w:tcPr>
          <w:p w:rsidR="00B958FA" w:rsidRDefault="00B958FA">
            <w:pPr>
              <w:pStyle w:val="TableSideHeading"/>
            </w:pPr>
          </w:p>
        </w:tc>
        <w:tc>
          <w:tcPr>
            <w:tcW w:w="539" w:type="dxa"/>
          </w:tcPr>
          <w:p w:rsidR="00B958FA" w:rsidRDefault="00B958FA" w:rsidP="00B958FA">
            <w:pPr>
              <w:pStyle w:val="TableText"/>
            </w:pPr>
          </w:p>
        </w:tc>
        <w:tc>
          <w:tcPr>
            <w:tcW w:w="709" w:type="dxa"/>
          </w:tcPr>
          <w:p w:rsidR="00B958FA" w:rsidRDefault="00B958FA">
            <w:pPr>
              <w:pStyle w:val="TableText"/>
            </w:pPr>
          </w:p>
        </w:tc>
        <w:tc>
          <w:tcPr>
            <w:tcW w:w="625" w:type="dxa"/>
          </w:tcPr>
          <w:p w:rsidR="00B958FA" w:rsidRDefault="00B958FA">
            <w:pPr>
              <w:pStyle w:val="TableText"/>
            </w:pPr>
          </w:p>
        </w:tc>
        <w:tc>
          <w:tcPr>
            <w:tcW w:w="624" w:type="dxa"/>
          </w:tcPr>
          <w:p w:rsidR="00B958FA" w:rsidRDefault="00B958FA">
            <w:pPr>
              <w:pStyle w:val="TableText"/>
            </w:pPr>
          </w:p>
        </w:tc>
        <w:tc>
          <w:tcPr>
            <w:tcW w:w="624" w:type="dxa"/>
          </w:tcPr>
          <w:p w:rsidR="00B958FA" w:rsidRDefault="00B958FA">
            <w:pPr>
              <w:pStyle w:val="TableText"/>
            </w:pPr>
          </w:p>
        </w:tc>
        <w:tc>
          <w:tcPr>
            <w:tcW w:w="4650" w:type="dxa"/>
            <w:gridSpan w:val="2"/>
          </w:tcPr>
          <w:p w:rsidR="00B958FA" w:rsidRPr="00B958FA" w:rsidRDefault="00B958FA" w:rsidP="00B958FA">
            <w:pPr>
              <w:pStyle w:val="TableBlock"/>
              <w:numPr>
                <w:ilvl w:val="0"/>
                <w:numId w:val="3"/>
              </w:numPr>
              <w:rPr>
                <w:color w:val="auto"/>
                <w:rtl/>
              </w:rPr>
            </w:pPr>
            <w:r>
              <w:rPr>
                <w:rFonts w:hint="cs"/>
                <w:color w:val="auto"/>
                <w:rtl/>
              </w:rPr>
              <w:t xml:space="preserve">ניתנה הכרעת המומחה </w:t>
            </w:r>
            <w:r w:rsidR="003151CE" w:rsidRPr="007D0264">
              <w:rPr>
                <w:rFonts w:hint="eastAsia"/>
                <w:rtl/>
              </w:rPr>
              <w:t>שנבחר</w:t>
            </w:r>
            <w:r w:rsidR="003151CE" w:rsidRPr="007D0264">
              <w:rPr>
                <w:rtl/>
              </w:rPr>
              <w:t xml:space="preserve"> </w:t>
            </w:r>
            <w:r w:rsidR="003151CE">
              <w:rPr>
                <w:rFonts w:hint="cs"/>
                <w:rtl/>
              </w:rPr>
              <w:t>או המומחה שמונה</w:t>
            </w:r>
            <w:r w:rsidR="003151CE">
              <w:rPr>
                <w:rFonts w:hint="cs"/>
                <w:color w:val="auto"/>
                <w:rtl/>
              </w:rPr>
              <w:t>,</w:t>
            </w:r>
            <w:r>
              <w:rPr>
                <w:rFonts w:hint="cs"/>
                <w:color w:val="auto"/>
                <w:rtl/>
              </w:rPr>
              <w:t xml:space="preserve"> יתן מפיק ערוץ ספורט באופן מיידי לספק התכנים את הרישיון לשידור כאמור בסעיף קטן (א), אלא אם הודיע ספק התכנים כי הוא אינו מעוניין ברכישת אותו רישיון לשידור.</w:t>
            </w:r>
          </w:p>
        </w:tc>
      </w:tr>
      <w:tr w:rsidR="00B958FA" w:rsidTr="00005D5E">
        <w:trPr>
          <w:cantSplit/>
          <w:trHeight w:val="60"/>
        </w:trPr>
        <w:tc>
          <w:tcPr>
            <w:tcW w:w="1870" w:type="dxa"/>
          </w:tcPr>
          <w:p w:rsidR="00B958FA" w:rsidRDefault="00B958FA">
            <w:pPr>
              <w:pStyle w:val="TableSideHeading"/>
            </w:pPr>
          </w:p>
        </w:tc>
        <w:tc>
          <w:tcPr>
            <w:tcW w:w="539" w:type="dxa"/>
          </w:tcPr>
          <w:p w:rsidR="00B958FA" w:rsidRDefault="00B958FA" w:rsidP="00B958FA">
            <w:pPr>
              <w:pStyle w:val="TableText"/>
            </w:pPr>
          </w:p>
        </w:tc>
        <w:tc>
          <w:tcPr>
            <w:tcW w:w="709" w:type="dxa"/>
          </w:tcPr>
          <w:p w:rsidR="00B958FA" w:rsidRDefault="00B958FA">
            <w:pPr>
              <w:pStyle w:val="TableText"/>
            </w:pPr>
          </w:p>
        </w:tc>
        <w:tc>
          <w:tcPr>
            <w:tcW w:w="625" w:type="dxa"/>
          </w:tcPr>
          <w:p w:rsidR="00B958FA" w:rsidRDefault="00B958FA">
            <w:pPr>
              <w:pStyle w:val="TableText"/>
            </w:pPr>
          </w:p>
        </w:tc>
        <w:tc>
          <w:tcPr>
            <w:tcW w:w="624" w:type="dxa"/>
          </w:tcPr>
          <w:p w:rsidR="00B958FA" w:rsidRDefault="00B958FA">
            <w:pPr>
              <w:pStyle w:val="TableText"/>
            </w:pPr>
          </w:p>
        </w:tc>
        <w:tc>
          <w:tcPr>
            <w:tcW w:w="624" w:type="dxa"/>
          </w:tcPr>
          <w:p w:rsidR="00B958FA" w:rsidRDefault="00B958FA">
            <w:pPr>
              <w:pStyle w:val="TableText"/>
            </w:pPr>
          </w:p>
        </w:tc>
        <w:tc>
          <w:tcPr>
            <w:tcW w:w="4650" w:type="dxa"/>
            <w:gridSpan w:val="2"/>
          </w:tcPr>
          <w:p w:rsidR="00B958FA" w:rsidRPr="00B958FA" w:rsidRDefault="00B958FA" w:rsidP="00B958FA">
            <w:pPr>
              <w:pStyle w:val="TableBlock"/>
              <w:numPr>
                <w:ilvl w:val="0"/>
                <w:numId w:val="3"/>
              </w:numPr>
              <w:rPr>
                <w:color w:val="auto"/>
                <w:rtl/>
              </w:rPr>
            </w:pPr>
            <w:r>
              <w:rPr>
                <w:rFonts w:hint="cs"/>
                <w:color w:val="auto"/>
                <w:rtl/>
              </w:rPr>
              <w:t>ספק תכנים שלא רכש רישיון לשידור לאחר שהתקבלה הכרעת המומחה לא יהא רשאי לפנות למועצה בבקשה למינוי מומחה, לצורך הכרעה במחלוקת מול אותו ערוץ ספורט, וזאת למשך תשעה חודשים.</w:t>
            </w:r>
          </w:p>
        </w:tc>
      </w:tr>
      <w:tr w:rsidR="00B958FA" w:rsidTr="00005D5E">
        <w:trPr>
          <w:cantSplit/>
          <w:trHeight w:val="60"/>
        </w:trPr>
        <w:tc>
          <w:tcPr>
            <w:tcW w:w="1870" w:type="dxa"/>
          </w:tcPr>
          <w:p w:rsidR="00B958FA" w:rsidRDefault="00B958FA">
            <w:pPr>
              <w:pStyle w:val="TableSideHeading"/>
            </w:pPr>
          </w:p>
        </w:tc>
        <w:tc>
          <w:tcPr>
            <w:tcW w:w="539" w:type="dxa"/>
          </w:tcPr>
          <w:p w:rsidR="00B958FA" w:rsidRDefault="00B958FA" w:rsidP="00B958FA">
            <w:pPr>
              <w:pStyle w:val="TableText"/>
            </w:pPr>
          </w:p>
        </w:tc>
        <w:tc>
          <w:tcPr>
            <w:tcW w:w="709" w:type="dxa"/>
          </w:tcPr>
          <w:p w:rsidR="00B958FA" w:rsidRDefault="00B958FA">
            <w:pPr>
              <w:pStyle w:val="TableText"/>
            </w:pPr>
          </w:p>
        </w:tc>
        <w:tc>
          <w:tcPr>
            <w:tcW w:w="625" w:type="dxa"/>
          </w:tcPr>
          <w:p w:rsidR="00B958FA" w:rsidRDefault="00B958FA">
            <w:pPr>
              <w:pStyle w:val="TableText"/>
            </w:pPr>
          </w:p>
        </w:tc>
        <w:tc>
          <w:tcPr>
            <w:tcW w:w="624" w:type="dxa"/>
          </w:tcPr>
          <w:p w:rsidR="00B958FA" w:rsidRDefault="00B958FA">
            <w:pPr>
              <w:pStyle w:val="TableText"/>
            </w:pPr>
          </w:p>
        </w:tc>
        <w:tc>
          <w:tcPr>
            <w:tcW w:w="624" w:type="dxa"/>
          </w:tcPr>
          <w:p w:rsidR="00B958FA" w:rsidRDefault="00B958FA">
            <w:pPr>
              <w:pStyle w:val="TableText"/>
            </w:pPr>
          </w:p>
        </w:tc>
        <w:tc>
          <w:tcPr>
            <w:tcW w:w="4650" w:type="dxa"/>
            <w:gridSpan w:val="2"/>
          </w:tcPr>
          <w:p w:rsidR="00B958FA" w:rsidRDefault="00B958FA" w:rsidP="00B958FA">
            <w:pPr>
              <w:pStyle w:val="TableBlock"/>
              <w:numPr>
                <w:ilvl w:val="0"/>
                <w:numId w:val="3"/>
              </w:numPr>
              <w:rPr>
                <w:color w:val="auto"/>
                <w:rtl/>
              </w:rPr>
            </w:pPr>
            <w:r>
              <w:rPr>
                <w:rtl/>
              </w:rPr>
              <w:t xml:space="preserve">בית המשפט </w:t>
            </w:r>
            <w:r>
              <w:rPr>
                <w:rFonts w:hint="cs"/>
                <w:rtl/>
              </w:rPr>
              <w:t xml:space="preserve">המחוזי </w:t>
            </w:r>
            <w:r>
              <w:rPr>
                <w:rtl/>
              </w:rPr>
              <w:t xml:space="preserve">רשאי, על פי בקשת </w:t>
            </w:r>
            <w:r>
              <w:rPr>
                <w:rFonts w:hint="cs"/>
                <w:rtl/>
              </w:rPr>
              <w:t>אחד מהצדדים</w:t>
            </w:r>
            <w:r>
              <w:rPr>
                <w:rtl/>
              </w:rPr>
              <w:t xml:space="preserve">, לבטל </w:t>
            </w:r>
            <w:r>
              <w:rPr>
                <w:rFonts w:hint="cs"/>
                <w:rtl/>
              </w:rPr>
              <w:t>את הכרעת המומחה</w:t>
            </w:r>
            <w:r>
              <w:rPr>
                <w:rtl/>
              </w:rPr>
              <w:t>, כול</w:t>
            </w:r>
            <w:r>
              <w:rPr>
                <w:rFonts w:hint="cs"/>
                <w:rtl/>
              </w:rPr>
              <w:t>ה</w:t>
            </w:r>
            <w:r>
              <w:rPr>
                <w:rtl/>
              </w:rPr>
              <w:t xml:space="preserve"> או חלק</w:t>
            </w:r>
            <w:r>
              <w:rPr>
                <w:rFonts w:hint="cs"/>
                <w:rtl/>
              </w:rPr>
              <w:t>ה</w:t>
            </w:r>
            <w:r>
              <w:rPr>
                <w:rtl/>
              </w:rPr>
              <w:t>, להשלימ</w:t>
            </w:r>
            <w:r>
              <w:rPr>
                <w:rFonts w:hint="cs"/>
                <w:rtl/>
              </w:rPr>
              <w:t>ה</w:t>
            </w:r>
            <w:r>
              <w:rPr>
                <w:rtl/>
              </w:rPr>
              <w:t xml:space="preserve">, </w:t>
            </w:r>
            <w:r>
              <w:rPr>
                <w:rFonts w:hint="cs"/>
                <w:rtl/>
              </w:rPr>
              <w:t xml:space="preserve">או </w:t>
            </w:r>
            <w:r>
              <w:rPr>
                <w:rtl/>
              </w:rPr>
              <w:t>לתקנ</w:t>
            </w:r>
            <w:r>
              <w:rPr>
                <w:rFonts w:hint="cs"/>
                <w:rtl/>
              </w:rPr>
              <w:t>ה, אם נפלה בה טעות יסודית או אם נפל פגם מהותי בהליך</w:t>
            </w:r>
            <w:r>
              <w:rPr>
                <w:rFonts w:hint="cs"/>
                <w:color w:val="auto"/>
                <w:rtl/>
              </w:rPr>
              <w:t xml:space="preserve">;  </w:t>
            </w:r>
            <w:r w:rsidRPr="00005D5E">
              <w:rPr>
                <w:rFonts w:hint="cs"/>
                <w:color w:val="auto"/>
                <w:highlight w:val="yellow"/>
                <w:rtl/>
              </w:rPr>
              <w:t>פסק דינו של בית המשפט המחוזי יחול מיום מתן הרישיון לשידור.</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650" w:type="dxa"/>
            <w:gridSpan w:val="2"/>
          </w:tcPr>
          <w:p w:rsidR="00850263" w:rsidRDefault="00850263" w:rsidP="00B958FA">
            <w:pPr>
              <w:pStyle w:val="TableBlock"/>
              <w:numPr>
                <w:ilvl w:val="0"/>
                <w:numId w:val="3"/>
              </w:numPr>
              <w:rPr>
                <w:rtl/>
              </w:rPr>
            </w:pPr>
            <w:r w:rsidRPr="003B4B90">
              <w:rPr>
                <w:rFonts w:hint="eastAsia"/>
                <w:rtl/>
              </w:rPr>
              <w:t>ספק</w:t>
            </w:r>
            <w:r w:rsidRPr="003B4B90">
              <w:rPr>
                <w:rtl/>
              </w:rPr>
              <w:t xml:space="preserve"> תכנים רשום ש</w:t>
            </w:r>
            <w:r w:rsidRPr="003B4B90">
              <w:rPr>
                <w:rFonts w:hint="cs"/>
                <w:rtl/>
              </w:rPr>
              <w:t xml:space="preserve">קיבל </w:t>
            </w:r>
            <w:r w:rsidRPr="003B4B90">
              <w:rPr>
                <w:rtl/>
              </w:rPr>
              <w:t xml:space="preserve">רישיון </w:t>
            </w:r>
            <w:r w:rsidRPr="003B4B90">
              <w:rPr>
                <w:rFonts w:hint="eastAsia"/>
                <w:rtl/>
              </w:rPr>
              <w:t>לשידור</w:t>
            </w:r>
            <w:r w:rsidRPr="003B4B90">
              <w:rPr>
                <w:rtl/>
              </w:rPr>
              <w:t xml:space="preserve"> ערוץ ספורט </w:t>
            </w:r>
            <w:r w:rsidRPr="003B4B90">
              <w:rPr>
                <w:rFonts w:hint="eastAsia"/>
                <w:rtl/>
              </w:rPr>
              <w:t>בהתאם</w:t>
            </w:r>
            <w:r w:rsidRPr="003B4B90">
              <w:rPr>
                <w:rtl/>
              </w:rPr>
              <w:t xml:space="preserve"> להוראות </w:t>
            </w:r>
            <w:r w:rsidRPr="003B4B90">
              <w:rPr>
                <w:rFonts w:hint="eastAsia"/>
                <w:rtl/>
              </w:rPr>
              <w:t>סעיף</w:t>
            </w:r>
            <w:r w:rsidRPr="003B4B90">
              <w:rPr>
                <w:rtl/>
              </w:rPr>
              <w:t xml:space="preserve"> </w:t>
            </w:r>
            <w:r w:rsidRPr="003B4B90">
              <w:rPr>
                <w:rFonts w:hint="eastAsia"/>
                <w:rtl/>
              </w:rPr>
              <w:t>זה</w:t>
            </w:r>
            <w:r w:rsidRPr="003B4B90">
              <w:rPr>
                <w:rtl/>
              </w:rPr>
              <w:t xml:space="preserve">, ישדר את </w:t>
            </w:r>
            <w:r w:rsidRPr="003B4B90">
              <w:rPr>
                <w:rFonts w:hint="eastAsia"/>
                <w:rtl/>
              </w:rPr>
              <w:t>הערוץ</w:t>
            </w:r>
            <w:r w:rsidRPr="003B4B90">
              <w:rPr>
                <w:rtl/>
              </w:rPr>
              <w:t xml:space="preserve">, </w:t>
            </w:r>
            <w:r w:rsidRPr="003B4B90">
              <w:rPr>
                <w:rFonts w:hint="eastAsia"/>
                <w:rtl/>
              </w:rPr>
              <w:t>באופן</w:t>
            </w:r>
            <w:r w:rsidRPr="003B4B90">
              <w:rPr>
                <w:rtl/>
              </w:rPr>
              <w:t xml:space="preserve">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sidRPr="003B4B90">
              <w:rPr>
                <w:rtl/>
              </w:rPr>
              <w:t xml:space="preserve"> </w:t>
            </w:r>
            <w:r w:rsidRPr="003B4B90">
              <w:rPr>
                <w:rFonts w:hint="eastAsia"/>
                <w:rtl/>
              </w:rPr>
              <w:t>או</w:t>
            </w:r>
            <w:r w:rsidRPr="003B4B90">
              <w:rPr>
                <w:rtl/>
              </w:rPr>
              <w:t xml:space="preserve"> </w:t>
            </w:r>
            <w:r w:rsidRPr="003B4B90">
              <w:rPr>
                <w:rFonts w:hint="eastAsia"/>
                <w:rtl/>
              </w:rPr>
              <w:t>שינוי</w:t>
            </w:r>
            <w:r w:rsidRPr="003B4B90">
              <w:rPr>
                <w:rtl/>
              </w:rPr>
              <w:t>.</w:t>
            </w:r>
          </w:p>
        </w:tc>
      </w:tr>
      <w:tr w:rsidR="005E1A17" w:rsidTr="00005D5E">
        <w:trPr>
          <w:cantSplit/>
          <w:trHeight w:val="60"/>
        </w:trPr>
        <w:tc>
          <w:tcPr>
            <w:tcW w:w="1870" w:type="dxa"/>
          </w:tcPr>
          <w:p w:rsidR="005E1A17" w:rsidRPr="00005D5E" w:rsidRDefault="005E1A17" w:rsidP="00005D5E">
            <w:pPr>
              <w:pStyle w:val="TableBlock"/>
            </w:pPr>
          </w:p>
        </w:tc>
        <w:tc>
          <w:tcPr>
            <w:tcW w:w="539" w:type="dxa"/>
          </w:tcPr>
          <w:p w:rsidR="005E1A17" w:rsidRDefault="005E1A17" w:rsidP="005E1A17">
            <w:pPr>
              <w:pStyle w:val="TableText"/>
            </w:pPr>
          </w:p>
        </w:tc>
        <w:tc>
          <w:tcPr>
            <w:tcW w:w="709" w:type="dxa"/>
          </w:tcPr>
          <w:p w:rsidR="005E1A17" w:rsidRDefault="005E1A17">
            <w:pPr>
              <w:pStyle w:val="TableText"/>
            </w:pPr>
          </w:p>
        </w:tc>
        <w:tc>
          <w:tcPr>
            <w:tcW w:w="625" w:type="dxa"/>
          </w:tcPr>
          <w:p w:rsidR="005E1A17" w:rsidRDefault="005E1A17">
            <w:pPr>
              <w:pStyle w:val="TableText"/>
            </w:pPr>
          </w:p>
        </w:tc>
        <w:tc>
          <w:tcPr>
            <w:tcW w:w="624" w:type="dxa"/>
          </w:tcPr>
          <w:p w:rsidR="005E1A17" w:rsidRDefault="005E1A17">
            <w:pPr>
              <w:pStyle w:val="TableText"/>
            </w:pPr>
          </w:p>
        </w:tc>
        <w:tc>
          <w:tcPr>
            <w:tcW w:w="624" w:type="dxa"/>
          </w:tcPr>
          <w:p w:rsidR="005E1A17" w:rsidRDefault="005E1A17">
            <w:pPr>
              <w:pStyle w:val="TableText"/>
            </w:pPr>
          </w:p>
        </w:tc>
        <w:tc>
          <w:tcPr>
            <w:tcW w:w="4650" w:type="dxa"/>
            <w:gridSpan w:val="2"/>
          </w:tcPr>
          <w:p w:rsidR="005E1A17" w:rsidRDefault="005E1A17" w:rsidP="00B958FA">
            <w:pPr>
              <w:pStyle w:val="TableBlock"/>
              <w:numPr>
                <w:ilvl w:val="0"/>
                <w:numId w:val="3"/>
              </w:numPr>
              <w:rPr>
                <w:rtl/>
              </w:rPr>
            </w:pPr>
            <w:r>
              <w:rPr>
                <w:rFonts w:hint="cs"/>
                <w:color w:val="auto"/>
                <w:rtl/>
              </w:rPr>
              <w:t xml:space="preserve">המועצה תקבע כללים, בין השאר, לעניין אופן מינוי המומחה על ידי </w:t>
            </w:r>
            <w:r w:rsidR="00254CD5" w:rsidRPr="00005D5E">
              <w:rPr>
                <w:rFonts w:hint="cs"/>
                <w:color w:val="auto"/>
                <w:highlight w:val="yellow"/>
                <w:rtl/>
              </w:rPr>
              <w:t xml:space="preserve">יושב ראש </w:t>
            </w:r>
            <w:r w:rsidRPr="00005D5E">
              <w:rPr>
                <w:rFonts w:hint="cs"/>
                <w:color w:val="auto"/>
                <w:highlight w:val="yellow"/>
                <w:rtl/>
              </w:rPr>
              <w:t>המועצה</w:t>
            </w:r>
            <w:r>
              <w:rPr>
                <w:rFonts w:hint="cs"/>
                <w:color w:val="auto"/>
                <w:rtl/>
              </w:rPr>
              <w:t xml:space="preserve">, ובכלל זאת לעניין גיבוש רשימת המומחים לפי סעיף קטן (ז), ולעניין הכישורים הנדרשים למומחים שיכללו ברשימה; לעניין גובה שכרו של המומחה הממונה על ידי </w:t>
            </w:r>
            <w:r w:rsidRPr="00005D5E">
              <w:rPr>
                <w:rFonts w:hint="cs"/>
                <w:color w:val="auto"/>
                <w:highlight w:val="yellow"/>
                <w:rtl/>
              </w:rPr>
              <w:t>יו"ר המועצה</w:t>
            </w:r>
            <w:r>
              <w:rPr>
                <w:rFonts w:hint="cs"/>
                <w:color w:val="auto"/>
                <w:rtl/>
              </w:rPr>
              <w:t xml:space="preserve">, שישולם בידי הצדדים;  ולעניין אופן ניהול ההליך בידי מומחה שמונה, </w:t>
            </w:r>
            <w:r w:rsidRPr="00005D5E">
              <w:rPr>
                <w:rFonts w:hint="cs"/>
                <w:color w:val="auto"/>
                <w:highlight w:val="yellow"/>
                <w:rtl/>
              </w:rPr>
              <w:t>ובכלל זאת לעניין גילוי והמצאת מסמכים</w:t>
            </w:r>
            <w:r>
              <w:rPr>
                <w:rFonts w:hint="cs"/>
                <w:color w:val="auto"/>
                <w:rtl/>
              </w:rPr>
              <w:t>; כללים כאמור יקבעו לרבות בהתחשב בפרק ב' לחוק עוולות מסחריות.</w:t>
            </w:r>
          </w:p>
        </w:tc>
      </w:tr>
      <w:tr w:rsidR="00850263" w:rsidTr="00005D5E">
        <w:trPr>
          <w:cantSplit/>
          <w:trHeight w:val="60"/>
        </w:trPr>
        <w:tc>
          <w:tcPr>
            <w:tcW w:w="1870" w:type="dxa"/>
          </w:tcPr>
          <w:p w:rsidR="00850263" w:rsidRPr="003B4B90" w:rsidRDefault="00850263" w:rsidP="007D0264">
            <w:pPr>
              <w:pStyle w:val="TableSideHeading"/>
              <w:keepLines w:val="0"/>
            </w:pPr>
          </w:p>
        </w:tc>
        <w:tc>
          <w:tcPr>
            <w:tcW w:w="539" w:type="dxa"/>
          </w:tcPr>
          <w:p w:rsidR="00850263" w:rsidRPr="003B4B90" w:rsidRDefault="00850263" w:rsidP="007D0264">
            <w:pPr>
              <w:pStyle w:val="TableText"/>
              <w:keepLines w:val="0"/>
            </w:pPr>
          </w:p>
        </w:tc>
        <w:tc>
          <w:tcPr>
            <w:tcW w:w="1958" w:type="dxa"/>
            <w:gridSpan w:val="3"/>
          </w:tcPr>
          <w:p w:rsidR="00850263" w:rsidRPr="003B4B90" w:rsidRDefault="00850263" w:rsidP="007D0264">
            <w:pPr>
              <w:pStyle w:val="TableInnerSideHeading"/>
            </w:pPr>
            <w:r w:rsidRPr="003B4B90">
              <w:rPr>
                <w:rFonts w:hint="cs"/>
                <w:rtl/>
              </w:rPr>
              <w:t xml:space="preserve">מניעת הפצה </w:t>
            </w:r>
          </w:p>
        </w:tc>
        <w:tc>
          <w:tcPr>
            <w:tcW w:w="624" w:type="dxa"/>
          </w:tcPr>
          <w:p w:rsidR="00850263" w:rsidRPr="003B4B90" w:rsidRDefault="00850263" w:rsidP="007D0264">
            <w:pPr>
              <w:pStyle w:val="TableText"/>
            </w:pPr>
            <w:r w:rsidRPr="003B4B90">
              <w:rPr>
                <w:rFonts w:hint="cs"/>
                <w:rtl/>
              </w:rPr>
              <w:t>6סו.</w:t>
            </w:r>
          </w:p>
        </w:tc>
        <w:tc>
          <w:tcPr>
            <w:tcW w:w="4650" w:type="dxa"/>
            <w:gridSpan w:val="2"/>
          </w:tcPr>
          <w:p w:rsidR="00850263" w:rsidRPr="003B4B90" w:rsidRDefault="00850263" w:rsidP="007D0264">
            <w:pPr>
              <w:pStyle w:val="TableBlock"/>
            </w:pPr>
            <w:r w:rsidRPr="003B4B90">
              <w:rPr>
                <w:rFonts w:hint="eastAsia"/>
                <w:rtl/>
              </w:rPr>
              <w:t>מפיק</w:t>
            </w:r>
            <w:r w:rsidRPr="003B4B90">
              <w:rPr>
                <w:rtl/>
              </w:rPr>
              <w:t xml:space="preserve"> ערוץ </w:t>
            </w:r>
            <w:r w:rsidRPr="003B4B90">
              <w:rPr>
                <w:rFonts w:hint="eastAsia"/>
                <w:rtl/>
              </w:rPr>
              <w:t>ספורט</w:t>
            </w:r>
            <w:r w:rsidRPr="003B4B90">
              <w:rPr>
                <w:rtl/>
              </w:rPr>
              <w:t xml:space="preserve"> </w:t>
            </w:r>
            <w:r w:rsidRPr="003B4B90">
              <w:rPr>
                <w:rFonts w:hint="eastAsia"/>
                <w:rtl/>
              </w:rPr>
              <w:t>רשום</w:t>
            </w:r>
            <w:r w:rsidRPr="003B4B90">
              <w:rPr>
                <w:rtl/>
              </w:rPr>
              <w:t xml:space="preserve"> או ספק תכנים רשום </w:t>
            </w:r>
            <w:r w:rsidRPr="003B4B90">
              <w:rPr>
                <w:rFonts w:hint="eastAsia"/>
                <w:rtl/>
              </w:rPr>
              <w:t>שקיבלו</w:t>
            </w:r>
            <w:r w:rsidRPr="003B4B90">
              <w:rPr>
                <w:rtl/>
              </w:rPr>
              <w:t xml:space="preserve"> רישיון לשידור לפי </w:t>
            </w:r>
            <w:r w:rsidRPr="003B4B90">
              <w:rPr>
                <w:rFonts w:hint="eastAsia"/>
                <w:rtl/>
              </w:rPr>
              <w:t>סעיפים</w:t>
            </w:r>
            <w:r w:rsidRPr="003B4B90">
              <w:rPr>
                <w:rtl/>
              </w:rPr>
              <w:t xml:space="preserve"> 6סד או 6סה, </w:t>
            </w:r>
            <w:r>
              <w:rPr>
                <w:rFonts w:hint="cs"/>
                <w:rtl/>
              </w:rPr>
              <w:t xml:space="preserve">המשדרים את התכנים האמורים על גבי האינטרנט, </w:t>
            </w:r>
            <w:r w:rsidRPr="003B4B90">
              <w:rPr>
                <w:rtl/>
              </w:rPr>
              <w:t>ינק</w:t>
            </w:r>
            <w:r w:rsidRPr="003B4B90">
              <w:rPr>
                <w:rFonts w:hint="eastAsia"/>
                <w:rtl/>
              </w:rPr>
              <w:t>טו</w:t>
            </w:r>
            <w:r w:rsidRPr="003B4B90">
              <w:rPr>
                <w:rtl/>
              </w:rPr>
              <w:t xml:space="preserve"> </w:t>
            </w:r>
            <w:r>
              <w:rPr>
                <w:rFonts w:hint="cs"/>
                <w:rtl/>
              </w:rPr>
              <w:t xml:space="preserve">אמצעים טכנולוגיים נאותים ומתקדמים המקובלים בהסכמים המסדירים שימוש בזכויות יוצרים מבצעים ומשדרים </w:t>
            </w:r>
            <w:r w:rsidRPr="003B4B90">
              <w:rPr>
                <w:rtl/>
              </w:rPr>
              <w:t xml:space="preserve">למניעת ההפצה של </w:t>
            </w:r>
            <w:r w:rsidRPr="003B4B90">
              <w:rPr>
                <w:rFonts w:hint="eastAsia"/>
                <w:rtl/>
              </w:rPr>
              <w:t>השידורים</w:t>
            </w:r>
            <w:r w:rsidRPr="003B4B90">
              <w:rPr>
                <w:rtl/>
              </w:rPr>
              <w:t xml:space="preserve"> </w:t>
            </w:r>
            <w:r w:rsidRPr="003B4B90">
              <w:rPr>
                <w:rFonts w:hint="eastAsia"/>
                <w:rtl/>
              </w:rPr>
              <w:t>לעניין</w:t>
            </w:r>
            <w:r w:rsidRPr="003B4B90">
              <w:rPr>
                <w:rtl/>
              </w:rPr>
              <w:t xml:space="preserve"> </w:t>
            </w:r>
            <w:r w:rsidRPr="003B4B90">
              <w:rPr>
                <w:rFonts w:hint="eastAsia"/>
                <w:rtl/>
              </w:rPr>
              <w:t>מפעל</w:t>
            </w:r>
            <w:r w:rsidRPr="003B4B90">
              <w:rPr>
                <w:rtl/>
              </w:rPr>
              <w:t xml:space="preserve"> הספורט המשמעותי או של שידורי </w:t>
            </w:r>
            <w:r w:rsidRPr="003B4B90">
              <w:rPr>
                <w:rFonts w:hint="eastAsia"/>
                <w:rtl/>
              </w:rPr>
              <w:t>ערוץ</w:t>
            </w:r>
            <w:r w:rsidRPr="003B4B90">
              <w:rPr>
                <w:rtl/>
              </w:rPr>
              <w:t xml:space="preserve"> הספורט, </w:t>
            </w:r>
            <w:r w:rsidRPr="003B4B90">
              <w:rPr>
                <w:rFonts w:hint="eastAsia"/>
                <w:rtl/>
              </w:rPr>
              <w:t>שלגביהם</w:t>
            </w:r>
            <w:r w:rsidRPr="003B4B90">
              <w:rPr>
                <w:rtl/>
              </w:rPr>
              <w:t xml:space="preserve"> </w:t>
            </w:r>
            <w:r w:rsidRPr="003B4B90">
              <w:rPr>
                <w:rFonts w:hint="eastAsia"/>
                <w:rtl/>
              </w:rPr>
              <w:t>ניתן</w:t>
            </w:r>
            <w:r w:rsidRPr="003B4B90">
              <w:rPr>
                <w:rtl/>
              </w:rPr>
              <w:t xml:space="preserve"> </w:t>
            </w:r>
            <w:r w:rsidRPr="003B4B90">
              <w:rPr>
                <w:rFonts w:hint="eastAsia"/>
                <w:rtl/>
              </w:rPr>
              <w:t>הרישיון</w:t>
            </w:r>
            <w:r w:rsidRPr="003B4B90">
              <w:rPr>
                <w:rtl/>
              </w:rPr>
              <w:t xml:space="preserve">, לפי העניין, ולמניעת הגישה אליהם מחוץ לישראל, </w:t>
            </w:r>
            <w:r w:rsidRPr="003B4B90">
              <w:rPr>
                <w:rFonts w:hint="eastAsia"/>
                <w:rtl/>
              </w:rPr>
              <w:t>אלא</w:t>
            </w:r>
            <w:r w:rsidRPr="003B4B90">
              <w:rPr>
                <w:rtl/>
              </w:rPr>
              <w:t xml:space="preserve"> אם כן מפיק הערוץ או ספק </w:t>
            </w:r>
            <w:r w:rsidRPr="005C0923">
              <w:rPr>
                <w:rtl/>
              </w:rPr>
              <w:t xml:space="preserve">התכנים </w:t>
            </w:r>
            <w:r w:rsidRPr="005C0923">
              <w:rPr>
                <w:rFonts w:hint="eastAsia"/>
                <w:rtl/>
              </w:rPr>
              <w:t>הסכימו</w:t>
            </w:r>
            <w:r w:rsidRPr="005C0923">
              <w:rPr>
                <w:rtl/>
              </w:rPr>
              <w:t xml:space="preserve"> </w:t>
            </w:r>
            <w:r w:rsidRPr="005C0923">
              <w:rPr>
                <w:rFonts w:hint="eastAsia"/>
                <w:rtl/>
              </w:rPr>
              <w:t>אחרת</w:t>
            </w:r>
            <w:r w:rsidRPr="005C0923">
              <w:rPr>
                <w:rtl/>
              </w:rPr>
              <w:t xml:space="preserve"> עם מי שממנו </w:t>
            </w:r>
            <w:r w:rsidRPr="005C0923">
              <w:rPr>
                <w:rFonts w:hint="eastAsia"/>
                <w:rtl/>
              </w:rPr>
              <w:t>קיבלו</w:t>
            </w:r>
            <w:r w:rsidRPr="005C0923">
              <w:rPr>
                <w:rtl/>
              </w:rPr>
              <w:t xml:space="preserve"> את הרישיון; לעניין זה, יראו את </w:t>
            </w:r>
            <w:r w:rsidRPr="007D0264">
              <w:rPr>
                <w:rFonts w:hint="eastAsia"/>
                <w:rtl/>
              </w:rPr>
              <w:t>מפיק</w:t>
            </w:r>
            <w:r w:rsidRPr="007D0264">
              <w:rPr>
                <w:rtl/>
              </w:rPr>
              <w:t xml:space="preserve"> ערוץ </w:t>
            </w:r>
            <w:r w:rsidRPr="007D0264">
              <w:rPr>
                <w:rFonts w:hint="eastAsia"/>
                <w:rtl/>
              </w:rPr>
              <w:t>הספורט</w:t>
            </w:r>
            <w:r w:rsidRPr="007D0264">
              <w:rPr>
                <w:rtl/>
              </w:rPr>
              <w:t xml:space="preserve"> או ספק </w:t>
            </w:r>
            <w:r w:rsidRPr="007D0264">
              <w:rPr>
                <w:rFonts w:hint="eastAsia"/>
                <w:rtl/>
              </w:rPr>
              <w:t>ה</w:t>
            </w:r>
            <w:r w:rsidRPr="007D0264">
              <w:rPr>
                <w:rtl/>
              </w:rPr>
              <w:t xml:space="preserve">תכנים </w:t>
            </w:r>
            <w:r w:rsidRPr="007D0264">
              <w:rPr>
                <w:rFonts w:hint="eastAsia"/>
                <w:rtl/>
              </w:rPr>
              <w:t>כמי</w:t>
            </w:r>
            <w:r w:rsidRPr="007D0264">
              <w:rPr>
                <w:rtl/>
              </w:rPr>
              <w:t xml:space="preserve"> שנקט באמצעים טכנולוגיים נאותים ומתקדמים אם נקט באמצעים טכנולוגיים שנקבעו בהסכמה בינו לבין </w:t>
            </w:r>
            <w:r w:rsidRPr="007D0264">
              <w:rPr>
                <w:rFonts w:hint="eastAsia"/>
                <w:rtl/>
              </w:rPr>
              <w:t>נותן</w:t>
            </w:r>
            <w:r w:rsidRPr="007D0264">
              <w:rPr>
                <w:rtl/>
              </w:rPr>
              <w:t xml:space="preserve"> </w:t>
            </w:r>
            <w:r w:rsidRPr="007D0264">
              <w:rPr>
                <w:rFonts w:hint="eastAsia"/>
                <w:rtl/>
              </w:rPr>
              <w:t>הרישיון</w:t>
            </w:r>
            <w:r w:rsidRPr="007D0264">
              <w:rPr>
                <w:rtl/>
              </w:rPr>
              <w:t xml:space="preserve"> </w:t>
            </w:r>
            <w:r w:rsidRPr="007D0264">
              <w:rPr>
                <w:rFonts w:hint="eastAsia"/>
                <w:rtl/>
              </w:rPr>
              <w:t>לשידור</w:t>
            </w:r>
            <w:r w:rsidRPr="007D0264">
              <w:rPr>
                <w:rtl/>
              </w:rPr>
              <w:t>.</w:t>
            </w:r>
          </w:p>
        </w:tc>
      </w:tr>
      <w:tr w:rsidR="00850263" w:rsidTr="00005D5E">
        <w:trPr>
          <w:cantSplit/>
          <w:trHeight w:val="60"/>
        </w:trPr>
        <w:tc>
          <w:tcPr>
            <w:tcW w:w="1870" w:type="dxa"/>
          </w:tcPr>
          <w:p w:rsidR="00850263" w:rsidRPr="003B4B90" w:rsidRDefault="00850263" w:rsidP="007D0264">
            <w:pPr>
              <w:pStyle w:val="TableSideHeading"/>
              <w:rPr>
                <w:rtl/>
              </w:rPr>
            </w:pPr>
          </w:p>
        </w:tc>
        <w:tc>
          <w:tcPr>
            <w:tcW w:w="539" w:type="dxa"/>
          </w:tcPr>
          <w:p w:rsidR="00850263" w:rsidRPr="003B4B90" w:rsidRDefault="00850263" w:rsidP="007D0264">
            <w:pPr>
              <w:pStyle w:val="TableText"/>
            </w:pPr>
          </w:p>
        </w:tc>
        <w:tc>
          <w:tcPr>
            <w:tcW w:w="1958" w:type="dxa"/>
            <w:gridSpan w:val="3"/>
          </w:tcPr>
          <w:p w:rsidR="00850263" w:rsidRPr="003B4B90" w:rsidRDefault="00850263" w:rsidP="007D0264">
            <w:pPr>
              <w:pStyle w:val="TableInnerSideHeading"/>
              <w:ind w:right="0"/>
              <w:rPr>
                <w:rtl/>
              </w:rPr>
            </w:pPr>
            <w:r w:rsidRPr="003B4B90">
              <w:rPr>
                <w:rFonts w:hint="cs"/>
                <w:rtl/>
              </w:rPr>
              <w:t>מרשם מפיקי ערוצי ספורט וספקי תכנים</w:t>
            </w:r>
          </w:p>
        </w:tc>
        <w:tc>
          <w:tcPr>
            <w:tcW w:w="624" w:type="dxa"/>
          </w:tcPr>
          <w:p w:rsidR="00850263" w:rsidRPr="003B4B90" w:rsidRDefault="00850263" w:rsidP="007D0264">
            <w:pPr>
              <w:pStyle w:val="TableText"/>
              <w:rPr>
                <w:rtl/>
              </w:rPr>
            </w:pPr>
            <w:r w:rsidRPr="003B4B90">
              <w:rPr>
                <w:rFonts w:hint="cs"/>
                <w:rtl/>
              </w:rPr>
              <w:t>6סז.</w:t>
            </w:r>
          </w:p>
        </w:tc>
        <w:tc>
          <w:tcPr>
            <w:tcW w:w="4650" w:type="dxa"/>
            <w:gridSpan w:val="2"/>
          </w:tcPr>
          <w:p w:rsidR="00850263" w:rsidRPr="003B4B90" w:rsidRDefault="00850263" w:rsidP="00850263">
            <w:pPr>
              <w:pStyle w:val="TableBlock"/>
              <w:numPr>
                <w:ilvl w:val="0"/>
                <w:numId w:val="8"/>
              </w:numPr>
              <w:tabs>
                <w:tab w:val="left" w:pos="624"/>
              </w:tabs>
              <w:rPr>
                <w:rtl/>
              </w:rPr>
            </w:pPr>
            <w:r w:rsidRPr="003B4B90">
              <w:rPr>
                <w:rFonts w:hint="eastAsia"/>
                <w:rtl/>
              </w:rPr>
              <w:t>המועצה</w:t>
            </w:r>
            <w:r w:rsidRPr="003B4B90">
              <w:rPr>
                <w:rtl/>
              </w:rPr>
              <w:t xml:space="preserve"> תנהל מרשם של מפיקי ערוצי ספורט או ספקי תכנים הזכאים לרכוש רישיונות לשידור לפי </w:t>
            </w:r>
            <w:r w:rsidRPr="003B4B90">
              <w:rPr>
                <w:rFonts w:hint="eastAsia"/>
                <w:rtl/>
              </w:rPr>
              <w:t>סעיפים</w:t>
            </w:r>
            <w:r w:rsidRPr="003B4B90">
              <w:rPr>
                <w:rtl/>
              </w:rPr>
              <w:t xml:space="preserve"> 6סד </w:t>
            </w:r>
            <w:r w:rsidRPr="003B4B90">
              <w:rPr>
                <w:rFonts w:hint="eastAsia"/>
                <w:rtl/>
              </w:rPr>
              <w:t>או</w:t>
            </w:r>
            <w:r w:rsidRPr="003B4B90">
              <w:rPr>
                <w:rtl/>
              </w:rPr>
              <w:t xml:space="preserve"> 6סה; </w:t>
            </w:r>
            <w:r w:rsidRPr="003B4B90">
              <w:rPr>
                <w:rFonts w:hint="eastAsia"/>
                <w:rtl/>
              </w:rPr>
              <w:t>המרשם</w:t>
            </w:r>
            <w:r w:rsidRPr="003B4B90">
              <w:rPr>
                <w:rtl/>
              </w:rPr>
              <w:t xml:space="preserve"> </w:t>
            </w:r>
            <w:r w:rsidRPr="003B4B90">
              <w:rPr>
                <w:rFonts w:hint="eastAsia"/>
                <w:rtl/>
              </w:rPr>
              <w:t>יהיה</w:t>
            </w:r>
            <w:r w:rsidRPr="003B4B90">
              <w:rPr>
                <w:rtl/>
              </w:rPr>
              <w:t xml:space="preserve"> </w:t>
            </w:r>
            <w:r w:rsidRPr="003B4B90">
              <w:rPr>
                <w:rFonts w:hint="eastAsia"/>
                <w:rtl/>
              </w:rPr>
              <w:t>פתוח</w:t>
            </w:r>
            <w:r w:rsidRPr="003B4B90">
              <w:rPr>
                <w:rtl/>
              </w:rPr>
              <w:t xml:space="preserve"> </w:t>
            </w:r>
            <w:r w:rsidRPr="003B4B90">
              <w:rPr>
                <w:rFonts w:hint="eastAsia"/>
                <w:rtl/>
              </w:rPr>
              <w:t>לעיון</w:t>
            </w:r>
            <w:r w:rsidRPr="003B4B90">
              <w:rPr>
                <w:rtl/>
              </w:rPr>
              <w:t xml:space="preserve"> </w:t>
            </w:r>
            <w:r w:rsidRPr="003B4B90">
              <w:rPr>
                <w:rFonts w:hint="eastAsia"/>
                <w:rtl/>
              </w:rPr>
              <w:t>הציבור</w:t>
            </w:r>
            <w:r w:rsidRPr="003B4B90">
              <w:rPr>
                <w:rtl/>
              </w:rPr>
              <w:t xml:space="preserve"> </w:t>
            </w:r>
            <w:r w:rsidRPr="003B4B90">
              <w:rPr>
                <w:rFonts w:hint="eastAsia"/>
                <w:rtl/>
              </w:rPr>
              <w:t>באתר</w:t>
            </w:r>
            <w:r w:rsidRPr="003B4B90">
              <w:rPr>
                <w:rtl/>
              </w:rPr>
              <w:t xml:space="preserve"> </w:t>
            </w:r>
            <w:r w:rsidRPr="003B4B90">
              <w:rPr>
                <w:rFonts w:hint="eastAsia"/>
                <w:rtl/>
              </w:rPr>
              <w:t>האינטרנט</w:t>
            </w:r>
            <w:r w:rsidRPr="003B4B90">
              <w:rPr>
                <w:rtl/>
              </w:rPr>
              <w:t xml:space="preserve"> </w:t>
            </w:r>
            <w:r w:rsidRPr="003B4B90">
              <w:rPr>
                <w:rFonts w:hint="eastAsia"/>
                <w:rtl/>
              </w:rPr>
              <w:t>של</w:t>
            </w:r>
            <w:r w:rsidRPr="003B4B90">
              <w:rPr>
                <w:rtl/>
              </w:rPr>
              <w:t xml:space="preserve"> </w:t>
            </w:r>
            <w:r w:rsidRPr="003B4B90">
              <w:rPr>
                <w:rFonts w:hint="eastAsia"/>
                <w:rtl/>
              </w:rPr>
              <w:t>המועצה</w:t>
            </w:r>
            <w:r w:rsidRPr="003B4B90">
              <w:rPr>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650" w:type="dxa"/>
            <w:gridSpan w:val="2"/>
          </w:tcPr>
          <w:p w:rsidR="00850263" w:rsidRPr="003B4B90" w:rsidRDefault="00850263" w:rsidP="00850263">
            <w:pPr>
              <w:pStyle w:val="TableBlock"/>
              <w:numPr>
                <w:ilvl w:val="0"/>
                <w:numId w:val="8"/>
              </w:numPr>
              <w:tabs>
                <w:tab w:val="left" w:pos="624"/>
              </w:tabs>
              <w:rPr>
                <w:rtl/>
              </w:rPr>
            </w:pPr>
            <w:r w:rsidRPr="003B4B90">
              <w:rPr>
                <w:rFonts w:hint="eastAsia"/>
                <w:rtl/>
              </w:rPr>
              <w:t>המועצה</w:t>
            </w:r>
            <w:r w:rsidRPr="003B4B90">
              <w:rPr>
                <w:rtl/>
              </w:rPr>
              <w:t xml:space="preserve"> תרשום במרשם, מפיק ערוץ ספורט  או ספק תכנים </w:t>
            </w:r>
            <w:r w:rsidRPr="003B4B90">
              <w:rPr>
                <w:rFonts w:hint="eastAsia"/>
                <w:rtl/>
              </w:rPr>
              <w:t>שהגיש</w:t>
            </w:r>
            <w:r w:rsidRPr="003B4B90">
              <w:rPr>
                <w:rtl/>
              </w:rPr>
              <w:t xml:space="preserve"> בקשה לכך, </w:t>
            </w:r>
            <w:r w:rsidRPr="003B4B90">
              <w:rPr>
                <w:rFonts w:hint="eastAsia"/>
                <w:rtl/>
              </w:rPr>
              <w:t>אם</w:t>
            </w:r>
            <w:r w:rsidRPr="003B4B90">
              <w:rPr>
                <w:rtl/>
              </w:rPr>
              <w:t xml:space="preserve"> </w:t>
            </w:r>
            <w:r w:rsidRPr="003B4B90">
              <w:rPr>
                <w:rFonts w:hint="eastAsia"/>
                <w:rtl/>
              </w:rPr>
              <w:t>מצאה</w:t>
            </w:r>
            <w:r w:rsidRPr="003B4B90">
              <w:rPr>
                <w:rtl/>
              </w:rPr>
              <w:t xml:space="preserve"> </w:t>
            </w:r>
            <w:r w:rsidRPr="003B4B90">
              <w:rPr>
                <w:rFonts w:hint="eastAsia"/>
                <w:rtl/>
              </w:rPr>
              <w:t>כי</w:t>
            </w:r>
            <w:r w:rsidRPr="003B4B90">
              <w:rPr>
                <w:rtl/>
              </w:rPr>
              <w:t xml:space="preserve"> </w:t>
            </w:r>
            <w:r w:rsidRPr="003B4B90">
              <w:rPr>
                <w:rFonts w:hint="eastAsia"/>
                <w:rtl/>
              </w:rPr>
              <w:t>מתקיימים</w:t>
            </w:r>
            <w:r w:rsidRPr="003B4B90">
              <w:rPr>
                <w:rtl/>
              </w:rPr>
              <w:t xml:space="preserve"> </w:t>
            </w:r>
            <w:r w:rsidRPr="003B4B90">
              <w:rPr>
                <w:rFonts w:hint="eastAsia"/>
                <w:rtl/>
              </w:rPr>
              <w:t>בו</w:t>
            </w:r>
            <w:r w:rsidRPr="003B4B90">
              <w:rPr>
                <w:rtl/>
              </w:rPr>
              <w:t xml:space="preserve"> </w:t>
            </w:r>
            <w:r w:rsidRPr="003B4B90">
              <w:rPr>
                <w:rFonts w:hint="eastAsia"/>
                <w:rtl/>
              </w:rPr>
              <w:t>התנאים</w:t>
            </w:r>
            <w:r w:rsidRPr="003B4B90">
              <w:rPr>
                <w:rtl/>
              </w:rPr>
              <w:t xml:space="preserve"> </w:t>
            </w:r>
            <w:r w:rsidRPr="003B4B90">
              <w:rPr>
                <w:rFonts w:hint="eastAsia"/>
                <w:rtl/>
              </w:rPr>
              <w:t>שבהגדרה</w:t>
            </w:r>
            <w:r w:rsidRPr="003B4B90">
              <w:rPr>
                <w:rtl/>
              </w:rPr>
              <w:t xml:space="preserve"> "מפיק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"ספק תכנים" </w:t>
            </w:r>
            <w:r w:rsidRPr="003B4B90">
              <w:rPr>
                <w:rFonts w:hint="eastAsia"/>
                <w:rtl/>
              </w:rPr>
              <w:t>שבסעיף</w:t>
            </w:r>
            <w:r w:rsidRPr="003B4B90">
              <w:rPr>
                <w:rtl/>
              </w:rPr>
              <w:t xml:space="preserve"> 6סג, </w:t>
            </w:r>
            <w:r w:rsidRPr="003B4B90">
              <w:rPr>
                <w:rFonts w:hint="eastAsia"/>
                <w:rtl/>
              </w:rPr>
              <w:t>לפי</w:t>
            </w:r>
            <w:r w:rsidRPr="003B4B90">
              <w:rPr>
                <w:rtl/>
              </w:rPr>
              <w:t xml:space="preserve"> </w:t>
            </w:r>
            <w:r w:rsidRPr="003B4B90">
              <w:rPr>
                <w:rFonts w:hint="eastAsia"/>
                <w:rtl/>
              </w:rPr>
              <w:t>העניין</w:t>
            </w:r>
            <w:r w:rsidRPr="003B4B90">
              <w:rPr>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650" w:type="dxa"/>
            <w:gridSpan w:val="2"/>
          </w:tcPr>
          <w:p w:rsidR="00850263" w:rsidRPr="003B4B90" w:rsidRDefault="00850263" w:rsidP="00850263">
            <w:pPr>
              <w:pStyle w:val="TableBlock"/>
              <w:numPr>
                <w:ilvl w:val="0"/>
                <w:numId w:val="8"/>
              </w:numPr>
              <w:tabs>
                <w:tab w:val="left" w:pos="624"/>
              </w:tabs>
            </w:pPr>
            <w:r w:rsidRPr="003B4B90">
              <w:rPr>
                <w:rFonts w:hint="eastAsia"/>
                <w:rtl/>
              </w:rPr>
              <w:t>בקשה</w:t>
            </w:r>
            <w:r w:rsidRPr="003B4B90">
              <w:rPr>
                <w:rtl/>
              </w:rPr>
              <w:t xml:space="preserve"> </w:t>
            </w:r>
            <w:r w:rsidRPr="003B4B90">
              <w:rPr>
                <w:rFonts w:hint="eastAsia"/>
                <w:rtl/>
              </w:rPr>
              <w:t>לרישום</w:t>
            </w:r>
            <w:r w:rsidRPr="003B4B90">
              <w:rPr>
                <w:rtl/>
              </w:rPr>
              <w:t xml:space="preserve"> </w:t>
            </w:r>
            <w:r w:rsidRPr="003B4B90">
              <w:rPr>
                <w:rFonts w:hint="eastAsia"/>
                <w:rtl/>
              </w:rPr>
              <w:t>במרשם</w:t>
            </w:r>
            <w:r w:rsidRPr="003B4B90">
              <w:rPr>
                <w:rtl/>
              </w:rPr>
              <w:t xml:space="preserve"> </w:t>
            </w:r>
            <w:r w:rsidRPr="003B4B90">
              <w:rPr>
                <w:rFonts w:hint="eastAsia"/>
                <w:rtl/>
              </w:rPr>
              <w:t>תוגש</w:t>
            </w:r>
            <w:r w:rsidRPr="003B4B90">
              <w:rPr>
                <w:rtl/>
              </w:rPr>
              <w:t xml:space="preserve"> באופן שתקבע המועצה.</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650" w:type="dxa"/>
            <w:gridSpan w:val="2"/>
          </w:tcPr>
          <w:p w:rsidR="00850263" w:rsidRPr="003B4B90" w:rsidRDefault="00850263" w:rsidP="00850263">
            <w:pPr>
              <w:pStyle w:val="TableBlock"/>
              <w:numPr>
                <w:ilvl w:val="0"/>
                <w:numId w:val="8"/>
              </w:numPr>
              <w:tabs>
                <w:tab w:val="left" w:pos="624"/>
              </w:tabs>
              <w:rPr>
                <w:rtl/>
              </w:rPr>
            </w:pPr>
            <w:r w:rsidRPr="003B4B90">
              <w:rPr>
                <w:rFonts w:hint="eastAsia"/>
                <w:rtl/>
              </w:rPr>
              <w:t>חדל</w:t>
            </w:r>
            <w:r w:rsidRPr="003B4B90">
              <w:rPr>
                <w:rtl/>
              </w:rPr>
              <w:t xml:space="preserve"> להתקיים תנאי מהתנאים לרישום במרשם, לגבי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רשום</w:t>
            </w:r>
            <w:r w:rsidRPr="003B4B90">
              <w:rPr>
                <w:rtl/>
              </w:rPr>
              <w:t xml:space="preserve"> </w:t>
            </w:r>
            <w:r w:rsidRPr="003B4B90">
              <w:rPr>
                <w:rFonts w:hint="eastAsia"/>
                <w:rtl/>
              </w:rPr>
              <w:t>או</w:t>
            </w:r>
            <w:r w:rsidRPr="003B4B90">
              <w:rPr>
                <w:rtl/>
              </w:rPr>
              <w:t xml:space="preserve"> </w:t>
            </w:r>
            <w:r w:rsidRPr="003B4B90">
              <w:rPr>
                <w:rFonts w:hint="eastAsia"/>
                <w:rtl/>
              </w:rPr>
              <w:t>ספק</w:t>
            </w:r>
            <w:r w:rsidRPr="003B4B90">
              <w:rPr>
                <w:rtl/>
              </w:rPr>
              <w:t xml:space="preserve"> </w:t>
            </w:r>
            <w:r w:rsidRPr="003B4B90">
              <w:rPr>
                <w:rFonts w:hint="eastAsia"/>
                <w:rtl/>
              </w:rPr>
              <w:t>תכנים</w:t>
            </w:r>
            <w:r w:rsidRPr="003B4B90">
              <w:rPr>
                <w:rtl/>
              </w:rPr>
              <w:t xml:space="preserve"> </w:t>
            </w:r>
            <w:r w:rsidRPr="003B4B90">
              <w:rPr>
                <w:rFonts w:hint="eastAsia"/>
                <w:rtl/>
              </w:rPr>
              <w:t>רשום</w:t>
            </w:r>
            <w:r w:rsidRPr="003B4B90">
              <w:rPr>
                <w:rtl/>
              </w:rPr>
              <w:t xml:space="preserve">, כאמור בסעיף קטן (ב), תמחק </w:t>
            </w:r>
            <w:r w:rsidRPr="003B4B90">
              <w:rPr>
                <w:rFonts w:hint="eastAsia"/>
                <w:rtl/>
              </w:rPr>
              <w:t>אותו</w:t>
            </w:r>
            <w:r w:rsidRPr="003B4B90">
              <w:rPr>
                <w:rtl/>
              </w:rPr>
              <w:t xml:space="preserve"> </w:t>
            </w:r>
            <w:r w:rsidRPr="003B4B90">
              <w:rPr>
                <w:rFonts w:hint="eastAsia"/>
                <w:rtl/>
              </w:rPr>
              <w:t>המועצה</w:t>
            </w:r>
            <w:r w:rsidRPr="003B4B90">
              <w:rPr>
                <w:rtl/>
              </w:rPr>
              <w:t xml:space="preserve"> </w:t>
            </w:r>
            <w:r w:rsidRPr="003B4B90">
              <w:rPr>
                <w:rFonts w:hint="eastAsia"/>
                <w:rtl/>
              </w:rPr>
              <w:t>מהמרשם</w:t>
            </w:r>
            <w:r w:rsidRPr="003B4B90">
              <w:rPr>
                <w:rtl/>
              </w:rPr>
              <w:t xml:space="preserve">, </w:t>
            </w:r>
            <w:r w:rsidRPr="003B4B90">
              <w:rPr>
                <w:rFonts w:hint="eastAsia"/>
                <w:rtl/>
              </w:rPr>
              <w:t>ורשאית</w:t>
            </w:r>
            <w:r w:rsidRPr="003B4B90">
              <w:rPr>
                <w:rtl/>
              </w:rPr>
              <w:t xml:space="preserve"> </w:t>
            </w:r>
            <w:r w:rsidRPr="003B4B90">
              <w:rPr>
                <w:rFonts w:hint="eastAsia"/>
                <w:rtl/>
              </w:rPr>
              <w:t>היא</w:t>
            </w:r>
            <w:r w:rsidRPr="003B4B90">
              <w:rPr>
                <w:rtl/>
              </w:rPr>
              <w:t xml:space="preserve"> למחוק מהמרשם </w:t>
            </w:r>
            <w:r w:rsidRPr="003B4B90">
              <w:rPr>
                <w:rFonts w:hint="eastAsia"/>
                <w:rtl/>
              </w:rPr>
              <w:t>מי</w:t>
            </w:r>
            <w:r w:rsidRPr="003B4B90">
              <w:rPr>
                <w:rtl/>
              </w:rPr>
              <w:t xml:space="preserve"> שחלה עליו חובה לפי </w:t>
            </w:r>
            <w:r w:rsidRPr="003B4B90">
              <w:rPr>
                <w:rFonts w:hint="eastAsia"/>
                <w:rtl/>
              </w:rPr>
              <w:t>סעיפים</w:t>
            </w:r>
            <w:r w:rsidRPr="003B4B90">
              <w:rPr>
                <w:rtl/>
              </w:rPr>
              <w:t xml:space="preserve">  6סד(א) </w:t>
            </w:r>
            <w:r w:rsidRPr="003B4B90">
              <w:rPr>
                <w:rFonts w:hint="eastAsia"/>
                <w:rtl/>
              </w:rPr>
              <w:t>עד</w:t>
            </w:r>
            <w:r w:rsidRPr="003B4B90">
              <w:rPr>
                <w:rtl/>
              </w:rPr>
              <w:t xml:space="preserve"> (ג) </w:t>
            </w:r>
            <w:r w:rsidRPr="003B4B90">
              <w:rPr>
                <w:rFonts w:hint="eastAsia"/>
                <w:rtl/>
              </w:rPr>
              <w:t>או</w:t>
            </w:r>
            <w:r w:rsidRPr="003B4B90">
              <w:rPr>
                <w:rtl/>
              </w:rPr>
              <w:t xml:space="preserve"> 6סה(א) </w:t>
            </w:r>
            <w:r w:rsidRPr="003B4B90">
              <w:rPr>
                <w:rFonts w:hint="eastAsia"/>
                <w:rtl/>
              </w:rPr>
              <w:t>עד</w:t>
            </w:r>
            <w:r w:rsidRPr="003B4B90">
              <w:rPr>
                <w:rtl/>
              </w:rPr>
              <w:t xml:space="preserve"> (ג) </w:t>
            </w:r>
            <w:r w:rsidRPr="003B4B90">
              <w:rPr>
                <w:rFonts w:hint="eastAsia"/>
                <w:rtl/>
              </w:rPr>
              <w:t>ולא</w:t>
            </w:r>
            <w:r w:rsidRPr="003B4B90">
              <w:rPr>
                <w:rtl/>
              </w:rPr>
              <w:t xml:space="preserve"> </w:t>
            </w:r>
            <w:r w:rsidRPr="003B4B90">
              <w:rPr>
                <w:rFonts w:hint="eastAsia"/>
                <w:rtl/>
              </w:rPr>
              <w:t>קיים</w:t>
            </w:r>
            <w:r w:rsidRPr="003B4B90">
              <w:rPr>
                <w:rtl/>
              </w:rPr>
              <w:t xml:space="preserve"> </w:t>
            </w:r>
            <w:r w:rsidRPr="003B4B90">
              <w:rPr>
                <w:rFonts w:hint="eastAsia"/>
                <w:rtl/>
              </w:rPr>
              <w:t>את</w:t>
            </w:r>
            <w:r w:rsidRPr="003B4B90">
              <w:rPr>
                <w:rtl/>
              </w:rPr>
              <w:t xml:space="preserve"> החובה האמורה.</w:t>
            </w:r>
          </w:p>
        </w:tc>
      </w:tr>
      <w:tr w:rsidR="00850263" w:rsidTr="00005D5E">
        <w:trPr>
          <w:cantSplit/>
          <w:trHeight w:val="60"/>
        </w:trPr>
        <w:tc>
          <w:tcPr>
            <w:tcW w:w="1870" w:type="dxa"/>
          </w:tcPr>
          <w:p w:rsidR="00850263" w:rsidRPr="003B4B90" w:rsidRDefault="00850263" w:rsidP="007D0264">
            <w:pPr>
              <w:pStyle w:val="TableSideHeading"/>
              <w:rPr>
                <w:rtl/>
              </w:rPr>
            </w:pPr>
          </w:p>
        </w:tc>
        <w:tc>
          <w:tcPr>
            <w:tcW w:w="539" w:type="dxa"/>
          </w:tcPr>
          <w:p w:rsidR="00850263" w:rsidRPr="003B4B90" w:rsidRDefault="00850263" w:rsidP="007D0264">
            <w:pPr>
              <w:pStyle w:val="TableText"/>
            </w:pPr>
          </w:p>
        </w:tc>
        <w:tc>
          <w:tcPr>
            <w:tcW w:w="1958" w:type="dxa"/>
            <w:gridSpan w:val="3"/>
          </w:tcPr>
          <w:p w:rsidR="00850263" w:rsidRPr="003B4B90" w:rsidRDefault="00850263" w:rsidP="007D0264">
            <w:pPr>
              <w:pStyle w:val="TableInnerSideHeading"/>
              <w:ind w:right="0"/>
            </w:pPr>
            <w:r w:rsidRPr="003B4B90">
              <w:rPr>
                <w:rFonts w:hint="cs"/>
                <w:rtl/>
              </w:rPr>
              <w:t>רשימת מפעלי ספורט</w:t>
            </w:r>
          </w:p>
        </w:tc>
        <w:tc>
          <w:tcPr>
            <w:tcW w:w="624" w:type="dxa"/>
          </w:tcPr>
          <w:p w:rsidR="00850263" w:rsidRPr="003B4B90" w:rsidRDefault="00850263" w:rsidP="007D0264">
            <w:pPr>
              <w:pStyle w:val="TableText"/>
            </w:pPr>
            <w:r w:rsidRPr="003B4B90">
              <w:rPr>
                <w:rFonts w:hint="cs"/>
                <w:rtl/>
              </w:rPr>
              <w:t>6סח.</w:t>
            </w:r>
          </w:p>
        </w:tc>
        <w:tc>
          <w:tcPr>
            <w:tcW w:w="4650" w:type="dxa"/>
            <w:gridSpan w:val="2"/>
          </w:tcPr>
          <w:p w:rsidR="00850263" w:rsidRPr="003B4B90" w:rsidRDefault="00850263" w:rsidP="00850263">
            <w:pPr>
              <w:pStyle w:val="TableBlock"/>
              <w:numPr>
                <w:ilvl w:val="0"/>
                <w:numId w:val="9"/>
              </w:numPr>
              <w:tabs>
                <w:tab w:val="left" w:pos="624"/>
              </w:tabs>
              <w:rPr>
                <w:rtl/>
              </w:rPr>
            </w:pPr>
            <w:r w:rsidRPr="003B4B90">
              <w:rPr>
                <w:rFonts w:hint="eastAsia"/>
                <w:rtl/>
              </w:rPr>
              <w:t>המועצה</w:t>
            </w:r>
            <w:r w:rsidRPr="003B4B90">
              <w:rPr>
                <w:rtl/>
              </w:rPr>
              <w:t xml:space="preserve"> </w:t>
            </w:r>
            <w:r w:rsidRPr="003B4B90">
              <w:rPr>
                <w:rFonts w:hint="eastAsia"/>
                <w:rtl/>
              </w:rPr>
              <w:t>תקבע</w:t>
            </w:r>
            <w:r w:rsidRPr="003B4B90">
              <w:rPr>
                <w:rtl/>
              </w:rPr>
              <w:t xml:space="preserve"> </w:t>
            </w:r>
            <w:r w:rsidRPr="003B4B90">
              <w:rPr>
                <w:rFonts w:hint="eastAsia"/>
                <w:rtl/>
              </w:rPr>
              <w:t>רשימה</w:t>
            </w:r>
            <w:r w:rsidRPr="003B4B90">
              <w:rPr>
                <w:rtl/>
              </w:rPr>
              <w:t xml:space="preserve"> </w:t>
            </w:r>
            <w:r w:rsidRPr="003B4B90">
              <w:rPr>
                <w:rFonts w:hint="eastAsia"/>
                <w:rtl/>
              </w:rPr>
              <w:t>של</w:t>
            </w:r>
            <w:r w:rsidRPr="003B4B90">
              <w:rPr>
                <w:rtl/>
              </w:rPr>
              <w:t xml:space="preserve"> </w:t>
            </w:r>
            <w:r w:rsidRPr="003B4B90">
              <w:rPr>
                <w:rFonts w:hint="eastAsia"/>
                <w:rtl/>
              </w:rPr>
              <w:t>מפעלי</w:t>
            </w:r>
            <w:r w:rsidRPr="003B4B90">
              <w:rPr>
                <w:rtl/>
              </w:rPr>
              <w:t xml:space="preserve"> </w:t>
            </w:r>
            <w:r w:rsidRPr="003B4B90">
              <w:rPr>
                <w:rFonts w:hint="eastAsia"/>
                <w:rtl/>
              </w:rPr>
              <w:t>ספורט</w:t>
            </w:r>
            <w:r w:rsidRPr="003B4B90">
              <w:rPr>
                <w:rtl/>
              </w:rPr>
              <w:t xml:space="preserve"> לעניין </w:t>
            </w:r>
            <w:r w:rsidRPr="003B4B90">
              <w:rPr>
                <w:rFonts w:hint="eastAsia"/>
                <w:rtl/>
              </w:rPr>
              <w:t>פרק</w:t>
            </w:r>
            <w:r w:rsidRPr="003B4B90">
              <w:rPr>
                <w:rtl/>
              </w:rPr>
              <w:t xml:space="preserve"> זה; ברשימה כאמור ייכללו </w:t>
            </w:r>
            <w:r w:rsidRPr="003B4B90">
              <w:rPr>
                <w:rFonts w:hint="eastAsia"/>
                <w:rtl/>
              </w:rPr>
              <w:t>מפעלים</w:t>
            </w:r>
            <w:r w:rsidRPr="003B4B90">
              <w:rPr>
                <w:rtl/>
              </w:rPr>
              <w:t xml:space="preserve"> אלה: </w:t>
            </w:r>
          </w:p>
        </w:tc>
      </w:tr>
      <w:tr w:rsidR="00850263" w:rsidTr="00005D5E">
        <w:trPr>
          <w:cantSplit/>
          <w:trHeight w:val="60"/>
        </w:trPr>
        <w:tc>
          <w:tcPr>
            <w:tcW w:w="1870" w:type="dxa"/>
          </w:tcPr>
          <w:p w:rsidR="00850263" w:rsidRPr="003B4B90" w:rsidRDefault="00850263" w:rsidP="007D0264">
            <w:pPr>
              <w:pStyle w:val="TableSideHeading"/>
            </w:pPr>
          </w:p>
        </w:tc>
        <w:tc>
          <w:tcPr>
            <w:tcW w:w="539" w:type="dxa"/>
          </w:tcPr>
          <w:p w:rsidR="00850263" w:rsidRPr="003B4B90" w:rsidRDefault="00850263" w:rsidP="007D0264">
            <w:pPr>
              <w:pStyle w:val="TableText"/>
            </w:pPr>
          </w:p>
        </w:tc>
        <w:tc>
          <w:tcPr>
            <w:tcW w:w="709" w:type="dxa"/>
          </w:tcPr>
          <w:p w:rsidR="00850263" w:rsidRPr="003B4B90" w:rsidRDefault="00850263" w:rsidP="007D0264">
            <w:pPr>
              <w:pStyle w:val="TableText"/>
            </w:pPr>
          </w:p>
        </w:tc>
        <w:tc>
          <w:tcPr>
            <w:tcW w:w="625"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4026" w:type="dxa"/>
          </w:tcPr>
          <w:p w:rsidR="00850263" w:rsidRPr="003B4B90" w:rsidRDefault="00850263" w:rsidP="00850263">
            <w:pPr>
              <w:pStyle w:val="TableBlock"/>
              <w:numPr>
                <w:ilvl w:val="0"/>
                <w:numId w:val="10"/>
              </w:numPr>
              <w:tabs>
                <w:tab w:val="left" w:pos="624"/>
              </w:tabs>
            </w:pPr>
            <w:r w:rsidRPr="003B4B90">
              <w:rPr>
                <w:rtl/>
              </w:rPr>
              <w:t xml:space="preserve">מפעלי ספורט שלדעת המועצה </w:t>
            </w:r>
            <w:r w:rsidRPr="003B4B90">
              <w:rPr>
                <w:rFonts w:hint="eastAsia"/>
                <w:rtl/>
              </w:rPr>
              <w:t>יש</w:t>
            </w:r>
            <w:r w:rsidRPr="003B4B90">
              <w:rPr>
                <w:rtl/>
              </w:rPr>
              <w:t xml:space="preserve"> </w:t>
            </w:r>
            <w:r w:rsidRPr="003B4B90">
              <w:rPr>
                <w:rFonts w:hint="eastAsia"/>
                <w:rtl/>
              </w:rPr>
              <w:t>לציבור</w:t>
            </w:r>
            <w:r w:rsidRPr="003B4B90">
              <w:rPr>
                <w:rtl/>
              </w:rPr>
              <w:t xml:space="preserve"> </w:t>
            </w:r>
            <w:r w:rsidRPr="003B4B90">
              <w:rPr>
                <w:rFonts w:hint="eastAsia"/>
                <w:rtl/>
              </w:rPr>
              <w:t>עניין</w:t>
            </w:r>
            <w:r w:rsidRPr="003B4B90">
              <w:rPr>
                <w:rtl/>
              </w:rPr>
              <w:t xml:space="preserve"> </w:t>
            </w:r>
            <w:r w:rsidRPr="003B4B90">
              <w:rPr>
                <w:rFonts w:hint="eastAsia"/>
                <w:rtl/>
              </w:rPr>
              <w:t>רב</w:t>
            </w:r>
            <w:r w:rsidRPr="003B4B90">
              <w:rPr>
                <w:rtl/>
              </w:rPr>
              <w:t xml:space="preserve"> </w:t>
            </w:r>
            <w:r w:rsidRPr="003B4B90">
              <w:rPr>
                <w:rFonts w:hint="eastAsia"/>
                <w:rtl/>
              </w:rPr>
              <w:t>בהם</w:t>
            </w:r>
            <w:r w:rsidRPr="003B4B90">
              <w:rPr>
                <w:rtl/>
              </w:rPr>
              <w:t>, ובלבד שלא ייכללו ברשימה יותר מ-7 מפעלים כאמור;</w:t>
            </w:r>
          </w:p>
        </w:tc>
      </w:tr>
      <w:tr w:rsidR="00850263" w:rsidTr="00005D5E">
        <w:trPr>
          <w:cantSplit/>
          <w:trHeight w:val="60"/>
        </w:trPr>
        <w:tc>
          <w:tcPr>
            <w:tcW w:w="1870" w:type="dxa"/>
          </w:tcPr>
          <w:p w:rsidR="00850263" w:rsidRPr="003B4B90" w:rsidRDefault="00850263" w:rsidP="007D0264">
            <w:pPr>
              <w:pStyle w:val="TableSideHeading"/>
            </w:pPr>
          </w:p>
        </w:tc>
        <w:tc>
          <w:tcPr>
            <w:tcW w:w="539" w:type="dxa"/>
          </w:tcPr>
          <w:p w:rsidR="00850263" w:rsidRPr="003B4B90" w:rsidRDefault="00850263" w:rsidP="007D0264">
            <w:pPr>
              <w:pStyle w:val="TableText"/>
            </w:pPr>
          </w:p>
        </w:tc>
        <w:tc>
          <w:tcPr>
            <w:tcW w:w="709" w:type="dxa"/>
          </w:tcPr>
          <w:p w:rsidR="00850263" w:rsidRPr="003B4B90" w:rsidRDefault="00850263" w:rsidP="007D0264">
            <w:pPr>
              <w:pStyle w:val="TableText"/>
            </w:pPr>
          </w:p>
        </w:tc>
        <w:tc>
          <w:tcPr>
            <w:tcW w:w="625"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4026" w:type="dxa"/>
          </w:tcPr>
          <w:p w:rsidR="00850263" w:rsidRPr="003B4B90" w:rsidRDefault="00850263" w:rsidP="00850263">
            <w:pPr>
              <w:pStyle w:val="TableBlock"/>
              <w:numPr>
                <w:ilvl w:val="0"/>
                <w:numId w:val="10"/>
              </w:numPr>
              <w:tabs>
                <w:tab w:val="left" w:pos="624"/>
              </w:tabs>
              <w:rPr>
                <w:rtl/>
              </w:rPr>
            </w:pPr>
            <w:r w:rsidRPr="003B4B90">
              <w:rPr>
                <w:rFonts w:hint="eastAsia"/>
                <w:rtl/>
              </w:rPr>
              <w:t>מפעלי</w:t>
            </w:r>
            <w:r w:rsidRPr="003B4B90">
              <w:rPr>
                <w:rtl/>
              </w:rPr>
              <w:t xml:space="preserve"> ספורט נוספים שלדעת המועצה יש הצדקה להחיל </w:t>
            </w:r>
            <w:r w:rsidRPr="003B4B90">
              <w:rPr>
                <w:rFonts w:hint="eastAsia"/>
                <w:rtl/>
              </w:rPr>
              <w:t>בעניינם</w:t>
            </w:r>
            <w:r w:rsidRPr="003B4B90">
              <w:rPr>
                <w:rtl/>
              </w:rPr>
              <w:t xml:space="preserve"> </w:t>
            </w:r>
            <w:r w:rsidRPr="003B4B90">
              <w:rPr>
                <w:rFonts w:hint="eastAsia"/>
                <w:rtl/>
              </w:rPr>
              <w:t>את</w:t>
            </w:r>
            <w:r w:rsidRPr="003B4B90">
              <w:rPr>
                <w:rtl/>
              </w:rPr>
              <w:t xml:space="preserve"> הוראות </w:t>
            </w:r>
            <w:r w:rsidRPr="003B4B90">
              <w:rPr>
                <w:rFonts w:hint="eastAsia"/>
                <w:rtl/>
              </w:rPr>
              <w:t>סעיף</w:t>
            </w:r>
            <w:r w:rsidRPr="003B4B90">
              <w:rPr>
                <w:rtl/>
              </w:rPr>
              <w:t xml:space="preserve"> 6סה.</w:t>
            </w:r>
          </w:p>
        </w:tc>
      </w:tr>
      <w:tr w:rsidR="00850263" w:rsidTr="00005D5E">
        <w:trPr>
          <w:cantSplit/>
          <w:trHeight w:val="60"/>
        </w:trPr>
        <w:tc>
          <w:tcPr>
            <w:tcW w:w="1870" w:type="dxa"/>
          </w:tcPr>
          <w:p w:rsidR="00850263" w:rsidRPr="003B4B90" w:rsidRDefault="00850263" w:rsidP="007D0264">
            <w:pPr>
              <w:pStyle w:val="TableSideHeading"/>
            </w:pPr>
          </w:p>
        </w:tc>
        <w:tc>
          <w:tcPr>
            <w:tcW w:w="539" w:type="dxa"/>
          </w:tcPr>
          <w:p w:rsidR="00850263" w:rsidRPr="003B4B90" w:rsidRDefault="00850263" w:rsidP="007D0264">
            <w:pPr>
              <w:pStyle w:val="TableText"/>
            </w:pPr>
          </w:p>
        </w:tc>
        <w:tc>
          <w:tcPr>
            <w:tcW w:w="709" w:type="dxa"/>
          </w:tcPr>
          <w:p w:rsidR="00850263" w:rsidRPr="003B4B90" w:rsidRDefault="00850263" w:rsidP="007D0264">
            <w:pPr>
              <w:pStyle w:val="TableText"/>
            </w:pPr>
          </w:p>
        </w:tc>
        <w:tc>
          <w:tcPr>
            <w:tcW w:w="625"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4650" w:type="dxa"/>
            <w:gridSpan w:val="2"/>
          </w:tcPr>
          <w:p w:rsidR="00850263" w:rsidRPr="003B4B90" w:rsidRDefault="00850263" w:rsidP="00850263">
            <w:pPr>
              <w:pStyle w:val="TableBlock"/>
              <w:numPr>
                <w:ilvl w:val="0"/>
                <w:numId w:val="9"/>
              </w:numPr>
              <w:tabs>
                <w:tab w:val="left" w:pos="624"/>
              </w:tabs>
            </w:pPr>
            <w:r w:rsidRPr="003B4B90">
              <w:rPr>
                <w:rFonts w:hint="cs"/>
                <w:rtl/>
              </w:rPr>
              <w:t>הרשימה לפי סעיף קטן (א)  תפורסם גם באתר האינטרנט של המועצה.</w:t>
            </w:r>
          </w:p>
        </w:tc>
      </w:tr>
      <w:tr w:rsidR="00850263" w:rsidTr="00005D5E">
        <w:trPr>
          <w:cantSplit/>
          <w:trHeight w:val="60"/>
        </w:trPr>
        <w:tc>
          <w:tcPr>
            <w:tcW w:w="1870" w:type="dxa"/>
          </w:tcPr>
          <w:p w:rsidR="00850263" w:rsidRPr="003B4B90" w:rsidRDefault="00850263" w:rsidP="007D0264">
            <w:pPr>
              <w:pStyle w:val="TableSideHeading"/>
              <w:keepLines w:val="0"/>
            </w:pPr>
          </w:p>
        </w:tc>
        <w:tc>
          <w:tcPr>
            <w:tcW w:w="539" w:type="dxa"/>
          </w:tcPr>
          <w:p w:rsidR="00850263" w:rsidRPr="003B4B90" w:rsidRDefault="00850263" w:rsidP="007D0264">
            <w:pPr>
              <w:pStyle w:val="TableText"/>
              <w:keepLines w:val="0"/>
            </w:pPr>
          </w:p>
        </w:tc>
        <w:tc>
          <w:tcPr>
            <w:tcW w:w="1958" w:type="dxa"/>
            <w:gridSpan w:val="3"/>
          </w:tcPr>
          <w:p w:rsidR="00850263" w:rsidRPr="003B4B90" w:rsidRDefault="00850263" w:rsidP="007D0264">
            <w:pPr>
              <w:pStyle w:val="TableInnerSideHeading"/>
            </w:pPr>
            <w:r w:rsidRPr="003B4B90">
              <w:rPr>
                <w:rFonts w:hint="cs"/>
                <w:rtl/>
              </w:rPr>
              <w:t>סמכויות המועצה והשר</w:t>
            </w:r>
          </w:p>
        </w:tc>
        <w:tc>
          <w:tcPr>
            <w:tcW w:w="624" w:type="dxa"/>
          </w:tcPr>
          <w:p w:rsidR="00850263" w:rsidRPr="003B4B90" w:rsidRDefault="00850263" w:rsidP="007D0264">
            <w:pPr>
              <w:pStyle w:val="TableText"/>
            </w:pPr>
            <w:r w:rsidRPr="003B4B90">
              <w:rPr>
                <w:rFonts w:hint="cs"/>
                <w:rtl/>
              </w:rPr>
              <w:t>6סט.</w:t>
            </w:r>
          </w:p>
        </w:tc>
        <w:tc>
          <w:tcPr>
            <w:tcW w:w="4650" w:type="dxa"/>
            <w:gridSpan w:val="2"/>
          </w:tcPr>
          <w:p w:rsidR="00850263" w:rsidRPr="003B4B90" w:rsidRDefault="00850263" w:rsidP="00850263">
            <w:pPr>
              <w:pStyle w:val="TableBlock"/>
              <w:numPr>
                <w:ilvl w:val="0"/>
                <w:numId w:val="11"/>
              </w:numPr>
              <w:tabs>
                <w:tab w:val="left" w:pos="624"/>
              </w:tabs>
            </w:pPr>
            <w:r w:rsidRPr="003B4B90">
              <w:rPr>
                <w:rtl/>
              </w:rPr>
              <w:t xml:space="preserve">המועצה רשאית לקבוע </w:t>
            </w:r>
            <w:r w:rsidRPr="003B4B90">
              <w:rPr>
                <w:rFonts w:hint="eastAsia"/>
                <w:rtl/>
              </w:rPr>
              <w:t>כללים</w:t>
            </w:r>
            <w:r w:rsidRPr="003B4B90">
              <w:rPr>
                <w:rtl/>
              </w:rPr>
              <w:t xml:space="preserve"> ל</w:t>
            </w:r>
            <w:r w:rsidRPr="003B4B90">
              <w:rPr>
                <w:rFonts w:hint="eastAsia"/>
                <w:rtl/>
              </w:rPr>
              <w:t>ביצוע</w:t>
            </w:r>
            <w:r w:rsidRPr="003B4B90">
              <w:rPr>
                <w:rtl/>
              </w:rPr>
              <w:t xml:space="preserve"> </w:t>
            </w:r>
            <w:r w:rsidRPr="003B4B90">
              <w:rPr>
                <w:rFonts w:hint="eastAsia"/>
                <w:rtl/>
              </w:rPr>
              <w:t>הוראות</w:t>
            </w:r>
            <w:r w:rsidRPr="003B4B90">
              <w:rPr>
                <w:rtl/>
              </w:rPr>
              <w:t xml:space="preserve"> </w:t>
            </w:r>
            <w:r w:rsidRPr="003B4B90">
              <w:rPr>
                <w:rFonts w:hint="eastAsia"/>
                <w:rtl/>
              </w:rPr>
              <w:t>פרק</w:t>
            </w:r>
            <w:r w:rsidRPr="003B4B90">
              <w:rPr>
                <w:rtl/>
              </w:rPr>
              <w:t xml:space="preserve"> </w:t>
            </w:r>
            <w:r w:rsidRPr="003B4B90">
              <w:rPr>
                <w:rFonts w:hint="eastAsia"/>
                <w:rtl/>
              </w:rPr>
              <w:t>זה</w:t>
            </w:r>
            <w:r w:rsidRPr="003B4B90">
              <w:rPr>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650" w:type="dxa"/>
            <w:gridSpan w:val="2"/>
          </w:tcPr>
          <w:p w:rsidR="00850263" w:rsidRDefault="00850263" w:rsidP="00850263">
            <w:pPr>
              <w:pStyle w:val="TableBlock"/>
              <w:numPr>
                <w:ilvl w:val="0"/>
                <w:numId w:val="11"/>
              </w:numPr>
              <w:tabs>
                <w:tab w:val="left" w:pos="624"/>
              </w:tabs>
            </w:pPr>
            <w:r w:rsidRPr="003B4B90">
              <w:rPr>
                <w:rFonts w:hint="cs"/>
                <w:rtl/>
              </w:rPr>
              <w:t>יושב ראש המועצה או השר רשאים לדרוש מכל בעל זכות במפעל ספורט משמעותי, מפיק ערוץ ספורט וספק תכנים למסור להם, במועד, במתכונת, ובאופן שיורו, כל מידע הנחוץ להם לשם הפעלת סמכויות המועצה או השר, לפי העניין, לפי פרק זה.</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650" w:type="dxa"/>
            <w:gridSpan w:val="2"/>
          </w:tcPr>
          <w:p w:rsidR="00850263" w:rsidRPr="003B4B90" w:rsidRDefault="00850263" w:rsidP="00850263">
            <w:pPr>
              <w:pStyle w:val="TableBlock"/>
              <w:numPr>
                <w:ilvl w:val="0"/>
                <w:numId w:val="11"/>
              </w:numPr>
              <w:tabs>
                <w:tab w:val="left" w:pos="624"/>
              </w:tabs>
              <w:rPr>
                <w:rtl/>
              </w:rPr>
            </w:pPr>
            <w:r w:rsidRPr="003B4B90">
              <w:rPr>
                <w:rFonts w:hint="cs"/>
                <w:rtl/>
              </w:rPr>
              <w:t xml:space="preserve">ראתה המועצה כי יש בפעולת בעל זכות במפעל ספורט משמעותי או מפיק ערוץ ספורט בכל הנוגע למילוי חובתם </w:t>
            </w:r>
            <w:r w:rsidRPr="003B4B90">
              <w:rPr>
                <w:rFonts w:hint="eastAsia"/>
                <w:rtl/>
              </w:rPr>
              <w:t>לפי</w:t>
            </w:r>
            <w:r w:rsidRPr="003B4B90">
              <w:rPr>
                <w:rtl/>
              </w:rPr>
              <w:t xml:space="preserve"> </w:t>
            </w:r>
            <w:r w:rsidRPr="003B4B90">
              <w:rPr>
                <w:rFonts w:hint="eastAsia"/>
                <w:rtl/>
              </w:rPr>
              <w:t>סעיפים</w:t>
            </w:r>
            <w:r w:rsidRPr="003B4B90">
              <w:rPr>
                <w:rtl/>
              </w:rPr>
              <w:t xml:space="preserve"> 6סד </w:t>
            </w:r>
            <w:r w:rsidRPr="003B4B90">
              <w:rPr>
                <w:rFonts w:hint="eastAsia"/>
                <w:rtl/>
              </w:rPr>
              <w:t>או</w:t>
            </w:r>
            <w:r w:rsidRPr="003B4B90">
              <w:rPr>
                <w:rtl/>
              </w:rPr>
              <w:t xml:space="preserve"> 6סה כדי לגרום לפגיעה משמעותית בתחרות בתחום השידורים, רשאית </w:t>
            </w:r>
            <w:r w:rsidRPr="003B4B90">
              <w:rPr>
                <w:rFonts w:hint="eastAsia"/>
                <w:rtl/>
              </w:rPr>
              <w:t>היא</w:t>
            </w:r>
            <w:r w:rsidRPr="003B4B90">
              <w:rPr>
                <w:rtl/>
              </w:rPr>
              <w:t xml:space="preserve"> </w:t>
            </w:r>
            <w:r w:rsidRPr="003B4B90">
              <w:rPr>
                <w:rFonts w:hint="eastAsia"/>
                <w:rtl/>
              </w:rPr>
              <w:t>להורות</w:t>
            </w:r>
            <w:r w:rsidRPr="003B4B90">
              <w:rPr>
                <w:rFonts w:hint="cs"/>
                <w:rtl/>
              </w:rPr>
              <w:t xml:space="preserve"> לו, לאחר שנתנה לו הזדמנות להשמיע את טענותיו, בדבר צעדים שעליו לנקוט כדי למנוע את הפגיעה.</w:t>
            </w:r>
            <w:r w:rsidR="006D2CAF">
              <w:rPr>
                <w:rFonts w:hint="cs"/>
                <w:rtl/>
              </w:rPr>
              <w:t>".</w:t>
            </w:r>
          </w:p>
        </w:tc>
      </w:tr>
      <w:tr w:rsidR="00850263" w:rsidTr="00005D5E">
        <w:trPr>
          <w:cantSplit/>
          <w:trHeight w:val="60"/>
        </w:trPr>
        <w:tc>
          <w:tcPr>
            <w:tcW w:w="1870" w:type="dxa"/>
          </w:tcPr>
          <w:p w:rsidR="00850263" w:rsidRDefault="00850263" w:rsidP="007E751D">
            <w:pPr>
              <w:pStyle w:val="TableSideHeading"/>
              <w:keepLines w:val="0"/>
            </w:pPr>
          </w:p>
        </w:tc>
        <w:tc>
          <w:tcPr>
            <w:tcW w:w="539" w:type="dxa"/>
          </w:tcPr>
          <w:p w:rsidR="00850263" w:rsidRDefault="00850263" w:rsidP="00850263">
            <w:pPr>
              <w:pStyle w:val="TableText"/>
              <w:keepLines w:val="0"/>
              <w:numPr>
                <w:ilvl w:val="0"/>
                <w:numId w:val="1"/>
              </w:numPr>
            </w:pPr>
          </w:p>
        </w:tc>
        <w:tc>
          <w:tcPr>
            <w:tcW w:w="7232" w:type="dxa"/>
            <w:gridSpan w:val="6"/>
          </w:tcPr>
          <w:p w:rsidR="00850263" w:rsidRPr="00C34DE2" w:rsidRDefault="00850263" w:rsidP="007E751D">
            <w:pPr>
              <w:pStyle w:val="TableBlock"/>
              <w:keepLines w:val="0"/>
            </w:pPr>
            <w:r w:rsidRPr="003B4B90">
              <w:rPr>
                <w:rFonts w:hint="eastAsia"/>
                <w:rtl/>
              </w:rPr>
              <w:t>אחרי</w:t>
            </w:r>
            <w:r w:rsidRPr="003B4B90">
              <w:rPr>
                <w:rtl/>
              </w:rPr>
              <w:t xml:space="preserve"> </w:t>
            </w:r>
            <w:r w:rsidRPr="003B4B90">
              <w:rPr>
                <w:rFonts w:hint="eastAsia"/>
                <w:rtl/>
              </w:rPr>
              <w:t>סעיף</w:t>
            </w:r>
            <w:r w:rsidRPr="003B4B90">
              <w:rPr>
                <w:rtl/>
              </w:rPr>
              <w:t xml:space="preserve"> 37ב2 </w:t>
            </w:r>
            <w:r w:rsidRPr="003B4B90">
              <w:rPr>
                <w:rFonts w:hint="eastAsia"/>
                <w:rtl/>
              </w:rPr>
              <w:t>יבוא</w:t>
            </w:r>
            <w:r w:rsidRPr="003B4B90">
              <w:rPr>
                <w:rtl/>
              </w:rPr>
              <w:t>:</w:t>
            </w:r>
          </w:p>
        </w:tc>
      </w:tr>
      <w:tr w:rsidR="00850263" w:rsidTr="00005D5E">
        <w:trPr>
          <w:cantSplit/>
          <w:trHeight w:val="60"/>
        </w:trPr>
        <w:tc>
          <w:tcPr>
            <w:tcW w:w="1870" w:type="dxa"/>
          </w:tcPr>
          <w:p w:rsidR="00850263" w:rsidRPr="003B4B90" w:rsidRDefault="00850263" w:rsidP="007D0264">
            <w:pPr>
              <w:pStyle w:val="TableSideHeading"/>
              <w:keepLines w:val="0"/>
            </w:pPr>
          </w:p>
        </w:tc>
        <w:tc>
          <w:tcPr>
            <w:tcW w:w="539" w:type="dxa"/>
          </w:tcPr>
          <w:p w:rsidR="00850263" w:rsidRPr="003B4B90" w:rsidRDefault="00850263" w:rsidP="007D0264">
            <w:pPr>
              <w:pStyle w:val="TableText"/>
              <w:keepLines w:val="0"/>
            </w:pPr>
          </w:p>
        </w:tc>
        <w:tc>
          <w:tcPr>
            <w:tcW w:w="1958" w:type="dxa"/>
            <w:gridSpan w:val="3"/>
          </w:tcPr>
          <w:p w:rsidR="00850263" w:rsidRPr="003B4B90" w:rsidRDefault="00850263" w:rsidP="007D0264">
            <w:pPr>
              <w:pStyle w:val="TableInnerSideHeading"/>
            </w:pPr>
            <w:r w:rsidRPr="003B4B90">
              <w:rPr>
                <w:rFonts w:hint="cs"/>
                <w:rtl/>
              </w:rPr>
              <w:t>"</w:t>
            </w:r>
            <w:r w:rsidRPr="003B4B90">
              <w:rPr>
                <w:rFonts w:hint="eastAsia"/>
                <w:rtl/>
              </w:rPr>
              <w:t>עיצום</w:t>
            </w:r>
            <w:r w:rsidRPr="003B4B90">
              <w:rPr>
                <w:rtl/>
              </w:rPr>
              <w:t xml:space="preserve"> </w:t>
            </w:r>
            <w:r w:rsidRPr="003B4B90">
              <w:rPr>
                <w:rFonts w:hint="eastAsia"/>
                <w:rtl/>
              </w:rPr>
              <w:t>כספי</w:t>
            </w:r>
            <w:r w:rsidRPr="003B4B90">
              <w:rPr>
                <w:rFonts w:hint="cs"/>
                <w:rtl/>
              </w:rPr>
              <w:t xml:space="preserve"> על משדרי תכנים בנושא ספורט</w:t>
            </w:r>
          </w:p>
        </w:tc>
        <w:tc>
          <w:tcPr>
            <w:tcW w:w="624" w:type="dxa"/>
          </w:tcPr>
          <w:p w:rsidR="00850263" w:rsidRPr="003B4B90" w:rsidRDefault="00850263" w:rsidP="007D0264">
            <w:pPr>
              <w:pStyle w:val="TableText"/>
            </w:pPr>
            <w:r w:rsidRPr="003B4B90">
              <w:rPr>
                <w:rFonts w:hint="cs"/>
                <w:rtl/>
              </w:rPr>
              <w:t>37ב3.</w:t>
            </w:r>
          </w:p>
        </w:tc>
        <w:tc>
          <w:tcPr>
            <w:tcW w:w="4650" w:type="dxa"/>
            <w:gridSpan w:val="2"/>
          </w:tcPr>
          <w:p w:rsidR="00850263" w:rsidRPr="003B4B90" w:rsidRDefault="00850263" w:rsidP="00850263">
            <w:pPr>
              <w:pStyle w:val="TableBlock"/>
              <w:numPr>
                <w:ilvl w:val="0"/>
                <w:numId w:val="12"/>
              </w:numPr>
              <w:tabs>
                <w:tab w:val="left" w:pos="624"/>
              </w:tabs>
            </w:pPr>
            <w:r w:rsidRPr="003B4B90">
              <w:rPr>
                <w:rFonts w:hint="cs"/>
                <w:rtl/>
              </w:rPr>
              <w:t xml:space="preserve">בסעיף זה -  </w:t>
            </w:r>
          </w:p>
        </w:tc>
      </w:tr>
      <w:tr w:rsidR="00850263" w:rsidTr="00005D5E">
        <w:trPr>
          <w:cantSplit/>
          <w:trHeight w:val="60"/>
        </w:trPr>
        <w:tc>
          <w:tcPr>
            <w:tcW w:w="1870" w:type="dxa"/>
          </w:tcPr>
          <w:p w:rsidR="00850263" w:rsidRPr="003B4B90" w:rsidRDefault="00850263" w:rsidP="007D0264">
            <w:pPr>
              <w:pStyle w:val="TableSideHeading"/>
            </w:pPr>
          </w:p>
        </w:tc>
        <w:tc>
          <w:tcPr>
            <w:tcW w:w="539" w:type="dxa"/>
          </w:tcPr>
          <w:p w:rsidR="00850263" w:rsidRPr="003B4B90" w:rsidRDefault="00850263" w:rsidP="007D0264">
            <w:pPr>
              <w:pStyle w:val="TableText"/>
            </w:pPr>
          </w:p>
        </w:tc>
        <w:tc>
          <w:tcPr>
            <w:tcW w:w="709" w:type="dxa"/>
          </w:tcPr>
          <w:p w:rsidR="00850263" w:rsidRPr="003B4B90" w:rsidRDefault="00850263" w:rsidP="007D0264">
            <w:pPr>
              <w:pStyle w:val="TableText"/>
            </w:pPr>
          </w:p>
        </w:tc>
        <w:tc>
          <w:tcPr>
            <w:tcW w:w="625"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4650" w:type="dxa"/>
            <w:gridSpan w:val="2"/>
          </w:tcPr>
          <w:p w:rsidR="00850263" w:rsidRPr="003B4B90" w:rsidRDefault="00850263" w:rsidP="007D0264">
            <w:pPr>
              <w:pStyle w:val="TableBlockOutdent"/>
            </w:pPr>
            <w:r w:rsidRPr="003B4B90">
              <w:rPr>
                <w:rtl/>
              </w:rPr>
              <w:t>"</w:t>
            </w:r>
            <w:r w:rsidRPr="003B4B90">
              <w:rPr>
                <w:rFonts w:hint="cs"/>
                <w:rtl/>
              </w:rPr>
              <w:t xml:space="preserve">"הסכום הבסיסי" </w:t>
            </w:r>
            <w:r w:rsidRPr="003B4B90">
              <w:rPr>
                <w:rtl/>
              </w:rPr>
              <w:t>–</w:t>
            </w:r>
            <w:r w:rsidRPr="003B4B90">
              <w:rPr>
                <w:rFonts w:hint="cs"/>
                <w:rtl/>
              </w:rPr>
              <w:t xml:space="preserve"> כמפורט להלן, לפי העניין:</w:t>
            </w:r>
          </w:p>
        </w:tc>
      </w:tr>
      <w:tr w:rsidR="00850263" w:rsidTr="00005D5E">
        <w:trPr>
          <w:cantSplit/>
          <w:trHeight w:val="60"/>
        </w:trPr>
        <w:tc>
          <w:tcPr>
            <w:tcW w:w="1870" w:type="dxa"/>
          </w:tcPr>
          <w:p w:rsidR="00850263" w:rsidRPr="003B4B90" w:rsidRDefault="00850263" w:rsidP="007D0264">
            <w:pPr>
              <w:pStyle w:val="TableSideHeading"/>
            </w:pPr>
          </w:p>
        </w:tc>
        <w:tc>
          <w:tcPr>
            <w:tcW w:w="539" w:type="dxa"/>
          </w:tcPr>
          <w:p w:rsidR="00850263" w:rsidRPr="003B4B90" w:rsidRDefault="00850263" w:rsidP="007D0264">
            <w:pPr>
              <w:pStyle w:val="TableText"/>
            </w:pPr>
          </w:p>
        </w:tc>
        <w:tc>
          <w:tcPr>
            <w:tcW w:w="709" w:type="dxa"/>
          </w:tcPr>
          <w:p w:rsidR="00850263" w:rsidRPr="003B4B90" w:rsidRDefault="00850263" w:rsidP="007D0264">
            <w:pPr>
              <w:pStyle w:val="TableText"/>
            </w:pPr>
          </w:p>
        </w:tc>
        <w:tc>
          <w:tcPr>
            <w:tcW w:w="625"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4026" w:type="dxa"/>
          </w:tcPr>
          <w:p w:rsidR="00850263" w:rsidRPr="003B4B90" w:rsidRDefault="00850263" w:rsidP="00850263">
            <w:pPr>
              <w:pStyle w:val="TableBlock"/>
              <w:numPr>
                <w:ilvl w:val="0"/>
                <w:numId w:val="13"/>
              </w:numPr>
              <w:tabs>
                <w:tab w:val="left" w:pos="624"/>
              </w:tabs>
            </w:pPr>
            <w:r w:rsidRPr="003B4B90">
              <w:rPr>
                <w:rFonts w:hint="cs"/>
                <w:rtl/>
              </w:rPr>
              <w:t xml:space="preserve">לעניין </w:t>
            </w:r>
            <w:r w:rsidRPr="003B4B90">
              <w:rPr>
                <w:rFonts w:hint="eastAsia"/>
                <w:rtl/>
              </w:rPr>
              <w:t>מי</w:t>
            </w:r>
            <w:r w:rsidRPr="003B4B90">
              <w:rPr>
                <w:rtl/>
              </w:rPr>
              <w:t xml:space="preserve"> </w:t>
            </w:r>
            <w:r w:rsidRPr="003B4B90">
              <w:rPr>
                <w:rFonts w:hint="eastAsia"/>
                <w:rtl/>
              </w:rPr>
              <w:t>שהכנסתו</w:t>
            </w:r>
            <w:r w:rsidRPr="003B4B90">
              <w:rPr>
                <w:rtl/>
              </w:rPr>
              <w:t xml:space="preserve"> </w:t>
            </w:r>
            <w:r w:rsidRPr="003B4B90">
              <w:rPr>
                <w:rFonts w:hint="eastAsia"/>
                <w:rtl/>
              </w:rPr>
              <w:t>השנתית</w:t>
            </w:r>
            <w:r w:rsidRPr="003B4B90">
              <w:rPr>
                <w:rtl/>
              </w:rPr>
              <w:t xml:space="preserve"> אינה עולה על 100,896,270 שקלים חדשים- 232,060 שקלים חדשים בתוספת 1.3% מהכנסתו השנתית </w:t>
            </w:r>
            <w:r w:rsidRPr="003B4B90">
              <w:rPr>
                <w:rFonts w:hint="eastAsia"/>
                <w:rtl/>
              </w:rPr>
              <w:t>האמורה</w:t>
            </w:r>
            <w:r w:rsidRPr="003B4B90">
              <w:rPr>
                <w:rtl/>
              </w:rPr>
              <w:t>;</w:t>
            </w:r>
          </w:p>
        </w:tc>
      </w:tr>
      <w:tr w:rsidR="00850263" w:rsidTr="00005D5E">
        <w:trPr>
          <w:cantSplit/>
          <w:trHeight w:val="60"/>
        </w:trPr>
        <w:tc>
          <w:tcPr>
            <w:tcW w:w="1870" w:type="dxa"/>
          </w:tcPr>
          <w:p w:rsidR="00850263" w:rsidRPr="003B4B90" w:rsidRDefault="00850263" w:rsidP="007D0264">
            <w:pPr>
              <w:pStyle w:val="TableSideHeading"/>
            </w:pPr>
          </w:p>
        </w:tc>
        <w:tc>
          <w:tcPr>
            <w:tcW w:w="539" w:type="dxa"/>
          </w:tcPr>
          <w:p w:rsidR="00850263" w:rsidRPr="003B4B90" w:rsidRDefault="00850263" w:rsidP="00850263">
            <w:pPr>
              <w:pStyle w:val="TableText"/>
            </w:pPr>
          </w:p>
        </w:tc>
        <w:tc>
          <w:tcPr>
            <w:tcW w:w="709" w:type="dxa"/>
          </w:tcPr>
          <w:p w:rsidR="00850263" w:rsidRPr="003B4B90" w:rsidRDefault="00850263" w:rsidP="007D0264">
            <w:pPr>
              <w:pStyle w:val="TableText"/>
            </w:pPr>
          </w:p>
        </w:tc>
        <w:tc>
          <w:tcPr>
            <w:tcW w:w="625"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624" w:type="dxa"/>
          </w:tcPr>
          <w:p w:rsidR="00850263" w:rsidRPr="003B4B90" w:rsidRDefault="00850263" w:rsidP="007D0264">
            <w:pPr>
              <w:pStyle w:val="TableText"/>
            </w:pPr>
          </w:p>
        </w:tc>
        <w:tc>
          <w:tcPr>
            <w:tcW w:w="4026" w:type="dxa"/>
          </w:tcPr>
          <w:p w:rsidR="00850263" w:rsidRPr="003B4B90" w:rsidRDefault="00850263" w:rsidP="00850263">
            <w:pPr>
              <w:pStyle w:val="TableBlock"/>
              <w:numPr>
                <w:ilvl w:val="0"/>
                <w:numId w:val="13"/>
              </w:numPr>
              <w:tabs>
                <w:tab w:val="left" w:pos="624"/>
              </w:tabs>
              <w:rPr>
                <w:rtl/>
              </w:rPr>
            </w:pPr>
            <w:r w:rsidRPr="003B4B90">
              <w:rPr>
                <w:rFonts w:hint="cs"/>
                <w:rtl/>
              </w:rPr>
              <w:t xml:space="preserve">לעניין מי </w:t>
            </w:r>
            <w:r w:rsidRPr="003B4B90">
              <w:rPr>
                <w:rFonts w:hint="eastAsia"/>
                <w:rtl/>
              </w:rPr>
              <w:t>שהכנסתו</w:t>
            </w:r>
            <w:r w:rsidRPr="003B4B90">
              <w:rPr>
                <w:rtl/>
              </w:rPr>
              <w:t xml:space="preserve"> </w:t>
            </w:r>
            <w:r w:rsidRPr="003B4B90">
              <w:rPr>
                <w:rFonts w:hint="eastAsia"/>
                <w:rtl/>
              </w:rPr>
              <w:t>השנתית</w:t>
            </w:r>
            <w:r w:rsidRPr="003B4B90">
              <w:rPr>
                <w:rtl/>
              </w:rPr>
              <w:t xml:space="preserve"> עולה על 100,896,270 שקלים חדשים- 1,614,340 שקלים חדשים בתוספת 0.225% מהכנסתו השנתית </w:t>
            </w:r>
            <w:r w:rsidRPr="003B4B90">
              <w:rPr>
                <w:rFonts w:hint="eastAsia"/>
                <w:rtl/>
              </w:rPr>
              <w:t>האמורה</w:t>
            </w:r>
            <w:r w:rsidRPr="003B4B90">
              <w:rPr>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650" w:type="dxa"/>
            <w:gridSpan w:val="2"/>
          </w:tcPr>
          <w:p w:rsidR="00850263" w:rsidRPr="003B4B90" w:rsidRDefault="00850263" w:rsidP="007D0264">
            <w:pPr>
              <w:pStyle w:val="TableBlockOutdent"/>
            </w:pPr>
            <w:r w:rsidRPr="003B4B90">
              <w:rPr>
                <w:rtl/>
              </w:rPr>
              <w:t xml:space="preserve">""הכנסה שנתית" – סך ההכנסות של </w:t>
            </w:r>
            <w:r w:rsidRPr="003B4B90">
              <w:rPr>
                <w:rFonts w:hint="cs"/>
                <w:rtl/>
              </w:rPr>
              <w:t xml:space="preserve">המפר בשנה </w:t>
            </w:r>
            <w:r w:rsidRPr="003B4B90">
              <w:rPr>
                <w:rtl/>
              </w:rPr>
              <w:t xml:space="preserve">שקדמה למועד שבו ביצע את ההפרה, בהתאם לדוח הכספי השנתי שלו לשנת הכספים האמורה, ואם לא הגיש דוח כאמור – בהתאם למידע שמסר לפי </w:t>
            </w:r>
            <w:r w:rsidRPr="003B4B90">
              <w:rPr>
                <w:rFonts w:hint="cs"/>
                <w:rtl/>
              </w:rPr>
              <w:t>פרק ב'4.</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650" w:type="dxa"/>
            <w:gridSpan w:val="2"/>
          </w:tcPr>
          <w:p w:rsidR="00850263" w:rsidRPr="00850263" w:rsidRDefault="00850263" w:rsidP="00850263">
            <w:pPr>
              <w:pStyle w:val="TableBlock"/>
              <w:numPr>
                <w:ilvl w:val="0"/>
                <w:numId w:val="12"/>
              </w:numPr>
              <w:tabs>
                <w:tab w:val="left" w:pos="624"/>
              </w:tabs>
              <w:rPr>
                <w:rtl/>
              </w:rPr>
            </w:pPr>
            <w:r w:rsidRPr="003B4B90">
              <w:rPr>
                <w:rFonts w:hint="eastAsia"/>
                <w:rtl/>
              </w:rPr>
              <w:t>מי</w:t>
            </w:r>
            <w:r w:rsidRPr="003B4B90">
              <w:rPr>
                <w:rtl/>
              </w:rPr>
              <w:t xml:space="preserve"> שהפר הוראה מההוראות לפי </w:t>
            </w:r>
            <w:r w:rsidRPr="003B4B90">
              <w:rPr>
                <w:rFonts w:hint="eastAsia"/>
                <w:rtl/>
              </w:rPr>
              <w:t>פרק</w:t>
            </w:r>
            <w:r w:rsidRPr="003B4B90">
              <w:rPr>
                <w:rtl/>
              </w:rPr>
              <w:t xml:space="preserve"> </w:t>
            </w:r>
            <w:r w:rsidRPr="003B4B90">
              <w:rPr>
                <w:rFonts w:hint="eastAsia"/>
                <w:rtl/>
              </w:rPr>
              <w:t>ב</w:t>
            </w:r>
            <w:r w:rsidRPr="003B4B90">
              <w:rPr>
                <w:rtl/>
              </w:rPr>
              <w:t>'4 כמפור</w:t>
            </w:r>
            <w:r w:rsidRPr="003B4B90">
              <w:rPr>
                <w:rFonts w:hint="eastAsia"/>
                <w:rtl/>
              </w:rPr>
              <w:t>ט</w:t>
            </w:r>
            <w:r w:rsidRPr="003B4B90">
              <w:rPr>
                <w:rtl/>
              </w:rPr>
              <w:t xml:space="preserve"> להלן, רשאי יושב ראש המועצה להטיל עליו עיצום כספי לפי הוראות סימן זה, </w:t>
            </w:r>
            <w:r w:rsidRPr="003B4B90">
              <w:rPr>
                <w:rFonts w:hint="eastAsia"/>
                <w:rtl/>
              </w:rPr>
              <w:t>בסכום</w:t>
            </w:r>
            <w:r w:rsidRPr="003B4B90">
              <w:rPr>
                <w:rtl/>
              </w:rPr>
              <w:t xml:space="preserve"> </w:t>
            </w:r>
            <w:r w:rsidRPr="003B4B90">
              <w:rPr>
                <w:rFonts w:hint="eastAsia"/>
                <w:rtl/>
              </w:rPr>
              <w:t>הבסיסי</w:t>
            </w:r>
            <w:r w:rsidRPr="003B4B90">
              <w:rPr>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026" w:type="dxa"/>
          </w:tcPr>
          <w:p w:rsidR="00850263" w:rsidRPr="008B4403" w:rsidRDefault="00850263" w:rsidP="00850263">
            <w:pPr>
              <w:pStyle w:val="TableBlock"/>
              <w:numPr>
                <w:ilvl w:val="0"/>
                <w:numId w:val="15"/>
              </w:numPr>
              <w:tabs>
                <w:tab w:val="left" w:pos="624"/>
              </w:tabs>
              <w:rPr>
                <w:rtl/>
              </w:rPr>
            </w:pPr>
            <w:r w:rsidRPr="00BE6F63">
              <w:rPr>
                <w:rFonts w:hint="cs"/>
                <w:rtl/>
              </w:rPr>
              <w:t>בעל</w:t>
            </w:r>
            <w:r w:rsidRPr="00BE6F63">
              <w:rPr>
                <w:rtl/>
              </w:rPr>
              <w:t xml:space="preserve"> </w:t>
            </w:r>
            <w:r w:rsidRPr="00364E0D">
              <w:rPr>
                <w:rFonts w:hint="cs"/>
                <w:rtl/>
              </w:rPr>
              <w:t>זכות</w:t>
            </w:r>
            <w:r w:rsidRPr="00364E0D">
              <w:rPr>
                <w:rtl/>
              </w:rPr>
              <w:t xml:space="preserve"> </w:t>
            </w:r>
            <w:r w:rsidRPr="00615541">
              <w:rPr>
                <w:rFonts w:hint="cs"/>
                <w:rtl/>
              </w:rPr>
              <w:t>במפעל</w:t>
            </w:r>
            <w:r w:rsidRPr="00615541">
              <w:rPr>
                <w:rtl/>
              </w:rPr>
              <w:t xml:space="preserve"> ספורט משמעותי  שלא נתן רישיון </w:t>
            </w:r>
            <w:r w:rsidRPr="005040A5">
              <w:rPr>
                <w:rFonts w:hint="cs"/>
                <w:rtl/>
              </w:rPr>
              <w:t>לשידור</w:t>
            </w:r>
            <w:r w:rsidRPr="005040A5">
              <w:rPr>
                <w:rtl/>
              </w:rPr>
              <w:t xml:space="preserve"> </w:t>
            </w:r>
            <w:r w:rsidRPr="005040A5">
              <w:rPr>
                <w:rFonts w:hint="cs"/>
                <w:rtl/>
              </w:rPr>
              <w:t>למפיק</w:t>
            </w:r>
            <w:r w:rsidRPr="001150F8">
              <w:rPr>
                <w:rtl/>
              </w:rPr>
              <w:t xml:space="preserve"> ערוץ ס</w:t>
            </w:r>
            <w:r w:rsidRPr="00DC3B00">
              <w:rPr>
                <w:rtl/>
              </w:rPr>
              <w:t xml:space="preserve">פורט רשום, בניגוד להוראות </w:t>
            </w:r>
            <w:r w:rsidRPr="00F9042D">
              <w:rPr>
                <w:rFonts w:hint="cs"/>
                <w:rtl/>
              </w:rPr>
              <w:t>סעיף</w:t>
            </w:r>
            <w:r w:rsidRPr="00F9042D">
              <w:rPr>
                <w:rtl/>
              </w:rPr>
              <w:t xml:space="preserve"> 6סד(</w:t>
            </w:r>
            <w:r w:rsidRPr="00F9042D">
              <w:rPr>
                <w:rFonts w:hint="cs"/>
                <w:rtl/>
              </w:rPr>
              <w:t>א</w:t>
            </w:r>
            <w:r w:rsidRPr="008B4403">
              <w:rPr>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026" w:type="dxa"/>
          </w:tcPr>
          <w:p w:rsidR="00850263" w:rsidRPr="008B4403" w:rsidRDefault="00850263" w:rsidP="00850263">
            <w:pPr>
              <w:pStyle w:val="TableBlock"/>
              <w:numPr>
                <w:ilvl w:val="0"/>
                <w:numId w:val="15"/>
              </w:numPr>
              <w:tabs>
                <w:tab w:val="left" w:pos="624"/>
              </w:tabs>
              <w:rPr>
                <w:rtl/>
              </w:rPr>
            </w:pPr>
            <w:r w:rsidRPr="00BE6F63">
              <w:rPr>
                <w:rFonts w:hint="cs"/>
                <w:rtl/>
              </w:rPr>
              <w:t>בעל</w:t>
            </w:r>
            <w:r w:rsidRPr="00BE6F63">
              <w:rPr>
                <w:rtl/>
              </w:rPr>
              <w:t xml:space="preserve"> </w:t>
            </w:r>
            <w:r w:rsidRPr="00364E0D">
              <w:rPr>
                <w:rFonts w:hint="cs"/>
                <w:rtl/>
              </w:rPr>
              <w:t>זכות</w:t>
            </w:r>
            <w:r w:rsidRPr="00364E0D">
              <w:rPr>
                <w:rtl/>
              </w:rPr>
              <w:t xml:space="preserve"> </w:t>
            </w:r>
            <w:r w:rsidRPr="00615541">
              <w:rPr>
                <w:rFonts w:hint="cs"/>
                <w:rtl/>
              </w:rPr>
              <w:t>במפעל</w:t>
            </w:r>
            <w:r w:rsidRPr="00615541">
              <w:rPr>
                <w:rtl/>
              </w:rPr>
              <w:t xml:space="preserve"> ספורט משמעותי שנתן רישיון </w:t>
            </w:r>
            <w:r w:rsidRPr="005040A5">
              <w:rPr>
                <w:rFonts w:hint="cs"/>
                <w:rtl/>
              </w:rPr>
              <w:t>לשידור</w:t>
            </w:r>
            <w:r w:rsidRPr="005040A5">
              <w:rPr>
                <w:rtl/>
              </w:rPr>
              <w:t xml:space="preserve"> </w:t>
            </w:r>
            <w:r w:rsidRPr="00DC3B00">
              <w:rPr>
                <w:rFonts w:hint="cs"/>
                <w:rtl/>
              </w:rPr>
              <w:t>שאינו</w:t>
            </w:r>
            <w:r w:rsidRPr="00F9042D">
              <w:rPr>
                <w:rtl/>
              </w:rPr>
              <w:t xml:space="preserve"> בטכנולוגיה </w:t>
            </w:r>
            <w:r w:rsidRPr="00F9042D">
              <w:rPr>
                <w:rFonts w:hint="cs"/>
                <w:rtl/>
              </w:rPr>
              <w:t>ש</w:t>
            </w:r>
            <w:r w:rsidRPr="008B4403">
              <w:rPr>
                <w:rFonts w:hint="cs"/>
                <w:rtl/>
              </w:rPr>
              <w:t>ביקש</w:t>
            </w:r>
            <w:r w:rsidRPr="008B4403">
              <w:rPr>
                <w:rtl/>
              </w:rPr>
              <w:t xml:space="preserve"> מפיק ערוץ הספורט הרשום, בניגוד להוראות </w:t>
            </w:r>
            <w:r w:rsidRPr="008B4403">
              <w:rPr>
                <w:rFonts w:hint="cs"/>
                <w:rtl/>
              </w:rPr>
              <w:t>סעיף</w:t>
            </w:r>
            <w:r w:rsidRPr="008B4403">
              <w:rPr>
                <w:rtl/>
              </w:rPr>
              <w:t xml:space="preserve"> 6סד(ב);</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026" w:type="dxa"/>
          </w:tcPr>
          <w:p w:rsidR="00850263" w:rsidRPr="003B4B90" w:rsidRDefault="00850263" w:rsidP="00850263">
            <w:pPr>
              <w:pStyle w:val="TableBlock"/>
              <w:numPr>
                <w:ilvl w:val="0"/>
                <w:numId w:val="15"/>
              </w:numPr>
              <w:tabs>
                <w:tab w:val="left" w:pos="624"/>
              </w:tabs>
              <w:rPr>
                <w:rtl/>
              </w:rPr>
            </w:pP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שלא</w:t>
            </w:r>
            <w:r w:rsidRPr="003B4B90">
              <w:rPr>
                <w:rtl/>
              </w:rPr>
              <w:t xml:space="preserve"> </w:t>
            </w:r>
            <w:r w:rsidRPr="003B4B90">
              <w:rPr>
                <w:rFonts w:hint="eastAsia"/>
                <w:rtl/>
              </w:rPr>
              <w:t>נתן</w:t>
            </w:r>
            <w:r w:rsidRPr="003B4B90">
              <w:rPr>
                <w:rtl/>
              </w:rPr>
              <w:t xml:space="preserve"> </w:t>
            </w:r>
            <w:r w:rsidRPr="003B4B90">
              <w:rPr>
                <w:rFonts w:hint="eastAsia"/>
                <w:rtl/>
              </w:rPr>
              <w:t>רישיון</w:t>
            </w:r>
            <w:r w:rsidRPr="003B4B90">
              <w:rPr>
                <w:rtl/>
              </w:rPr>
              <w:t xml:space="preserve"> לשידור לספק תכנים רשום, בניגוד להוראות סעיף 6סה(</w:t>
            </w:r>
            <w:r w:rsidRPr="003B4B90">
              <w:rPr>
                <w:rFonts w:hint="eastAsia"/>
                <w:rtl/>
              </w:rPr>
              <w:t>א</w:t>
            </w:r>
            <w:r w:rsidRPr="003B4B90">
              <w:rPr>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026" w:type="dxa"/>
          </w:tcPr>
          <w:p w:rsidR="00850263" w:rsidRPr="003B4B90" w:rsidRDefault="00850263" w:rsidP="00850263">
            <w:pPr>
              <w:pStyle w:val="TableBlock"/>
              <w:numPr>
                <w:ilvl w:val="0"/>
                <w:numId w:val="15"/>
              </w:numPr>
              <w:tabs>
                <w:tab w:val="left" w:pos="624"/>
              </w:tabs>
              <w:rPr>
                <w:rtl/>
              </w:rPr>
            </w:pPr>
            <w:r w:rsidRPr="003B4B90">
              <w:rPr>
                <w:rFonts w:hint="eastAsia"/>
                <w:rtl/>
              </w:rPr>
              <w:t>מפיק</w:t>
            </w:r>
            <w:r w:rsidRPr="003B4B90">
              <w:rPr>
                <w:rtl/>
              </w:rPr>
              <w:t xml:space="preserve"> ערוץ ספורט שנתן רישיון </w:t>
            </w:r>
            <w:r w:rsidRPr="003B4B90">
              <w:rPr>
                <w:rFonts w:hint="eastAsia"/>
                <w:rtl/>
              </w:rPr>
              <w:t>לשידור</w:t>
            </w:r>
            <w:r w:rsidRPr="003B4B90">
              <w:rPr>
                <w:rtl/>
              </w:rPr>
              <w:t xml:space="preserve"> </w:t>
            </w:r>
            <w:r w:rsidRPr="003B4B90">
              <w:rPr>
                <w:rFonts w:hint="eastAsia"/>
                <w:rtl/>
              </w:rPr>
              <w:t>שאינו</w:t>
            </w:r>
            <w:r w:rsidRPr="003B4B90">
              <w:rPr>
                <w:rtl/>
              </w:rPr>
              <w:t xml:space="preserve"> בטכנולוגיה שביקש ספק התכנים הרשום, בניגוד להוראות סעיף 6סה(</w:t>
            </w:r>
            <w:r w:rsidRPr="003B4B90">
              <w:rPr>
                <w:rFonts w:hint="eastAsia"/>
                <w:rtl/>
              </w:rPr>
              <w:t>ב</w:t>
            </w:r>
            <w:r w:rsidRPr="003B4B90">
              <w:rPr>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026" w:type="dxa"/>
            <w:shd w:val="clear" w:color="auto" w:fill="auto"/>
          </w:tcPr>
          <w:p w:rsidR="00850263" w:rsidRPr="003B4B90" w:rsidRDefault="00850263" w:rsidP="00850263">
            <w:pPr>
              <w:pStyle w:val="TableBlock"/>
              <w:numPr>
                <w:ilvl w:val="0"/>
                <w:numId w:val="15"/>
              </w:numPr>
              <w:tabs>
                <w:tab w:val="left" w:pos="624"/>
              </w:tabs>
              <w:rPr>
                <w:rtl/>
              </w:rPr>
            </w:pPr>
            <w:r w:rsidRPr="00005D5E">
              <w:rPr>
                <w:rFonts w:hint="eastAsia"/>
                <w:highlight w:val="yellow"/>
                <w:rtl/>
              </w:rPr>
              <w:t>מפיק</w:t>
            </w:r>
            <w:r w:rsidRPr="00005D5E">
              <w:rPr>
                <w:highlight w:val="yellow"/>
                <w:rtl/>
              </w:rPr>
              <w:t xml:space="preserve"> ערוץ ספורט שנתן רישיון </w:t>
            </w:r>
            <w:r w:rsidRPr="00005D5E">
              <w:rPr>
                <w:rFonts w:hint="eastAsia"/>
                <w:highlight w:val="yellow"/>
                <w:rtl/>
              </w:rPr>
              <w:t>לשידור</w:t>
            </w:r>
            <w:r w:rsidRPr="00005D5E">
              <w:rPr>
                <w:rFonts w:hint="cs"/>
                <w:highlight w:val="yellow"/>
                <w:rtl/>
              </w:rPr>
              <w:t xml:space="preserve"> בתנאים מפלים </w:t>
            </w:r>
            <w:r w:rsidRPr="00005D5E">
              <w:rPr>
                <w:highlight w:val="yellow"/>
                <w:rtl/>
              </w:rPr>
              <w:t>בניגוד להוראות סעיף 6סה(</w:t>
            </w:r>
            <w:r w:rsidRPr="00005D5E">
              <w:rPr>
                <w:rFonts w:hint="eastAsia"/>
                <w:highlight w:val="yellow"/>
                <w:rtl/>
              </w:rPr>
              <w:t>ב</w:t>
            </w:r>
            <w:r w:rsidRPr="00005D5E">
              <w:rPr>
                <w:highlight w:val="yellow"/>
                <w:rtl/>
              </w:rPr>
              <w:t>);</w:t>
            </w:r>
          </w:p>
        </w:tc>
      </w:tr>
      <w:tr w:rsidR="00850263" w:rsidTr="00005D5E">
        <w:trPr>
          <w:cantSplit/>
          <w:trHeight w:val="60"/>
        </w:trPr>
        <w:tc>
          <w:tcPr>
            <w:tcW w:w="1870" w:type="dxa"/>
          </w:tcPr>
          <w:p w:rsidR="00850263" w:rsidRDefault="00850263">
            <w:pPr>
              <w:pStyle w:val="TableSideHeading"/>
            </w:pPr>
          </w:p>
        </w:tc>
        <w:tc>
          <w:tcPr>
            <w:tcW w:w="539" w:type="dxa"/>
          </w:tcPr>
          <w:p w:rsidR="00850263" w:rsidRDefault="00850263" w:rsidP="00850263">
            <w:pPr>
              <w:pStyle w:val="TableText"/>
            </w:pPr>
          </w:p>
        </w:tc>
        <w:tc>
          <w:tcPr>
            <w:tcW w:w="709" w:type="dxa"/>
          </w:tcPr>
          <w:p w:rsidR="00850263" w:rsidRDefault="00850263">
            <w:pPr>
              <w:pStyle w:val="TableText"/>
            </w:pPr>
          </w:p>
        </w:tc>
        <w:tc>
          <w:tcPr>
            <w:tcW w:w="625"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624" w:type="dxa"/>
          </w:tcPr>
          <w:p w:rsidR="00850263" w:rsidRDefault="00850263">
            <w:pPr>
              <w:pStyle w:val="TableText"/>
            </w:pPr>
          </w:p>
        </w:tc>
        <w:tc>
          <w:tcPr>
            <w:tcW w:w="4026" w:type="dxa"/>
          </w:tcPr>
          <w:p w:rsidR="00850263" w:rsidRDefault="00850263" w:rsidP="00850263">
            <w:pPr>
              <w:pStyle w:val="TableBlock"/>
              <w:numPr>
                <w:ilvl w:val="0"/>
                <w:numId w:val="15"/>
              </w:numPr>
              <w:tabs>
                <w:tab w:val="left" w:pos="624"/>
              </w:tabs>
              <w:rPr>
                <w:rtl/>
              </w:rPr>
            </w:pPr>
            <w:r w:rsidRPr="003B4B90">
              <w:rPr>
                <w:rFonts w:hint="eastAsia"/>
                <w:rtl/>
              </w:rPr>
              <w:t>ספק</w:t>
            </w:r>
            <w:r w:rsidRPr="003B4B90">
              <w:rPr>
                <w:rtl/>
              </w:rPr>
              <w:t xml:space="preserve"> </w:t>
            </w:r>
            <w:r w:rsidRPr="003B4B90">
              <w:rPr>
                <w:rFonts w:hint="eastAsia"/>
                <w:rtl/>
              </w:rPr>
              <w:t>תכנים</w:t>
            </w:r>
            <w:r w:rsidRPr="003B4B90">
              <w:rPr>
                <w:rtl/>
              </w:rPr>
              <w:t xml:space="preserve"> </w:t>
            </w:r>
            <w:r w:rsidRPr="003B4B90">
              <w:rPr>
                <w:rFonts w:hint="eastAsia"/>
                <w:rtl/>
              </w:rPr>
              <w:t>רשום</w:t>
            </w:r>
            <w:r w:rsidRPr="003B4B90">
              <w:rPr>
                <w:rtl/>
              </w:rPr>
              <w:t xml:space="preserve"> </w:t>
            </w:r>
            <w:r w:rsidRPr="003B4B90">
              <w:rPr>
                <w:rFonts w:hint="eastAsia"/>
                <w:rtl/>
              </w:rPr>
              <w:t>שקיבל</w:t>
            </w:r>
            <w:r w:rsidRPr="003B4B90">
              <w:rPr>
                <w:rtl/>
              </w:rPr>
              <w:t xml:space="preserve"> רישיון לשידור ערוץ ספורט ולא שידר את הערוץ באופן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sidRPr="003B4B90">
              <w:rPr>
                <w:rtl/>
              </w:rPr>
              <w:t xml:space="preserve"> </w:t>
            </w:r>
            <w:r w:rsidRPr="003B4B90">
              <w:rPr>
                <w:rFonts w:hint="eastAsia"/>
                <w:rtl/>
              </w:rPr>
              <w:t>או</w:t>
            </w:r>
            <w:r w:rsidRPr="003B4B90">
              <w:rPr>
                <w:rtl/>
              </w:rPr>
              <w:t xml:space="preserve"> </w:t>
            </w:r>
            <w:r w:rsidRPr="003B4B90">
              <w:rPr>
                <w:rFonts w:hint="eastAsia"/>
                <w:rtl/>
              </w:rPr>
              <w:t>שינוי</w:t>
            </w:r>
            <w:r w:rsidRPr="003B4B90">
              <w:rPr>
                <w:rtl/>
              </w:rPr>
              <w:t xml:space="preserve">, בניגוד להוראות </w:t>
            </w:r>
            <w:r w:rsidRPr="003B4B90">
              <w:rPr>
                <w:rFonts w:hint="eastAsia"/>
                <w:rtl/>
              </w:rPr>
              <w:t>סעיף</w:t>
            </w:r>
            <w:r w:rsidRPr="003B4B90">
              <w:rPr>
                <w:rtl/>
              </w:rPr>
              <w:t xml:space="preserve"> 6סה(</w:t>
            </w:r>
            <w:r>
              <w:rPr>
                <w:rFonts w:hint="cs"/>
                <w:rtl/>
              </w:rPr>
              <w:t>יד</w:t>
            </w:r>
            <w:r w:rsidRPr="003B4B90">
              <w:rPr>
                <w:rtl/>
              </w:rPr>
              <w:t>);</w:t>
            </w:r>
          </w:p>
        </w:tc>
      </w:tr>
      <w:tr w:rsidR="00AA06B7" w:rsidTr="00005D5E">
        <w:trPr>
          <w:cantSplit/>
          <w:trHeight w:val="60"/>
        </w:trPr>
        <w:tc>
          <w:tcPr>
            <w:tcW w:w="1870" w:type="dxa"/>
          </w:tcPr>
          <w:p w:rsidR="00AA06B7" w:rsidRDefault="00AA06B7">
            <w:pPr>
              <w:pStyle w:val="TableSideHeading"/>
            </w:pPr>
          </w:p>
        </w:tc>
        <w:tc>
          <w:tcPr>
            <w:tcW w:w="539" w:type="dxa"/>
          </w:tcPr>
          <w:p w:rsidR="00AA06B7" w:rsidRDefault="00AA06B7" w:rsidP="00AA06B7">
            <w:pPr>
              <w:pStyle w:val="TableText"/>
            </w:pPr>
          </w:p>
        </w:tc>
        <w:tc>
          <w:tcPr>
            <w:tcW w:w="709" w:type="dxa"/>
          </w:tcPr>
          <w:p w:rsidR="00AA06B7" w:rsidRDefault="00AA06B7">
            <w:pPr>
              <w:pStyle w:val="TableText"/>
            </w:pPr>
          </w:p>
        </w:tc>
        <w:tc>
          <w:tcPr>
            <w:tcW w:w="625" w:type="dxa"/>
          </w:tcPr>
          <w:p w:rsidR="00AA06B7" w:rsidRDefault="00AA06B7">
            <w:pPr>
              <w:pStyle w:val="TableText"/>
            </w:pPr>
          </w:p>
        </w:tc>
        <w:tc>
          <w:tcPr>
            <w:tcW w:w="624" w:type="dxa"/>
          </w:tcPr>
          <w:p w:rsidR="00AA06B7" w:rsidRDefault="00AA06B7">
            <w:pPr>
              <w:pStyle w:val="TableText"/>
            </w:pPr>
          </w:p>
        </w:tc>
        <w:tc>
          <w:tcPr>
            <w:tcW w:w="624" w:type="dxa"/>
          </w:tcPr>
          <w:p w:rsidR="00AA06B7" w:rsidRDefault="00AA06B7">
            <w:pPr>
              <w:pStyle w:val="TableText"/>
            </w:pPr>
          </w:p>
        </w:tc>
        <w:tc>
          <w:tcPr>
            <w:tcW w:w="624" w:type="dxa"/>
          </w:tcPr>
          <w:p w:rsidR="00AA06B7" w:rsidRDefault="00AA06B7">
            <w:pPr>
              <w:pStyle w:val="TableText"/>
            </w:pPr>
          </w:p>
        </w:tc>
        <w:tc>
          <w:tcPr>
            <w:tcW w:w="4026" w:type="dxa"/>
          </w:tcPr>
          <w:p w:rsidR="00AA06B7" w:rsidRPr="003B4B90" w:rsidRDefault="00AA06B7" w:rsidP="00850263">
            <w:pPr>
              <w:pStyle w:val="TableBlock"/>
              <w:numPr>
                <w:ilvl w:val="0"/>
                <w:numId w:val="15"/>
              </w:numPr>
              <w:tabs>
                <w:tab w:val="left" w:pos="624"/>
              </w:tabs>
              <w:rPr>
                <w:rtl/>
              </w:rPr>
            </w:pP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w:t>
            </w:r>
            <w:r w:rsidRPr="003B4B90">
              <w:rPr>
                <w:rFonts w:hint="eastAsia"/>
                <w:rtl/>
              </w:rPr>
              <w:t>ספק</w:t>
            </w:r>
            <w:r w:rsidRPr="003B4B90">
              <w:rPr>
                <w:rtl/>
              </w:rPr>
              <w:t xml:space="preserve"> </w:t>
            </w:r>
            <w:r w:rsidRPr="003B4B90">
              <w:rPr>
                <w:rFonts w:hint="eastAsia"/>
                <w:rtl/>
              </w:rPr>
              <w:t>תכנים</w:t>
            </w:r>
            <w:r w:rsidRPr="003B4B90">
              <w:rPr>
                <w:rtl/>
              </w:rPr>
              <w:t xml:space="preserve"> שלא מסר מידע </w:t>
            </w:r>
            <w:r w:rsidRPr="003B4B90">
              <w:rPr>
                <w:rFonts w:hint="eastAsia"/>
                <w:rtl/>
              </w:rPr>
              <w:t>שנדרש</w:t>
            </w:r>
            <w:r w:rsidRPr="003B4B90">
              <w:rPr>
                <w:rtl/>
              </w:rPr>
              <w:t xml:space="preserve"> </w:t>
            </w:r>
            <w:r w:rsidRPr="003B4B90">
              <w:rPr>
                <w:rFonts w:hint="eastAsia"/>
                <w:rtl/>
              </w:rPr>
              <w:t>למסרו</w:t>
            </w:r>
            <w:r w:rsidRPr="003B4B90">
              <w:rPr>
                <w:rtl/>
              </w:rPr>
              <w:t xml:space="preserve"> </w:t>
            </w:r>
            <w:r w:rsidRPr="003B4B90">
              <w:rPr>
                <w:rFonts w:hint="eastAsia"/>
                <w:rtl/>
              </w:rPr>
              <w:t>על</w:t>
            </w:r>
            <w:r w:rsidRPr="003B4B90">
              <w:rPr>
                <w:rtl/>
              </w:rPr>
              <w:t xml:space="preserve"> ידי </w:t>
            </w:r>
            <w:r w:rsidRPr="003B4B90">
              <w:rPr>
                <w:rFonts w:hint="eastAsia"/>
                <w:rtl/>
              </w:rPr>
              <w:t>יושב</w:t>
            </w:r>
            <w:r w:rsidRPr="003B4B90">
              <w:rPr>
                <w:rtl/>
              </w:rPr>
              <w:t xml:space="preserve"> ראש המועצה, בניגוד להוראות </w:t>
            </w:r>
            <w:r w:rsidRPr="003B4B90">
              <w:rPr>
                <w:rFonts w:hint="eastAsia"/>
                <w:rtl/>
              </w:rPr>
              <w:t>סעיף</w:t>
            </w:r>
            <w:r w:rsidRPr="003B4B90">
              <w:rPr>
                <w:rtl/>
              </w:rPr>
              <w:t xml:space="preserve"> 6סט(ב);</w:t>
            </w:r>
          </w:p>
        </w:tc>
      </w:tr>
      <w:tr w:rsidR="00AA06B7" w:rsidTr="00005D5E">
        <w:trPr>
          <w:cantSplit/>
          <w:trHeight w:val="60"/>
        </w:trPr>
        <w:tc>
          <w:tcPr>
            <w:tcW w:w="1870" w:type="dxa"/>
          </w:tcPr>
          <w:p w:rsidR="00AA06B7" w:rsidRDefault="00AA06B7">
            <w:pPr>
              <w:pStyle w:val="TableSideHeading"/>
            </w:pPr>
          </w:p>
        </w:tc>
        <w:tc>
          <w:tcPr>
            <w:tcW w:w="539" w:type="dxa"/>
          </w:tcPr>
          <w:p w:rsidR="00AA06B7" w:rsidRDefault="00AA06B7" w:rsidP="00AA06B7">
            <w:pPr>
              <w:pStyle w:val="TableText"/>
            </w:pPr>
          </w:p>
        </w:tc>
        <w:tc>
          <w:tcPr>
            <w:tcW w:w="709" w:type="dxa"/>
          </w:tcPr>
          <w:p w:rsidR="00AA06B7" w:rsidRDefault="00AA06B7">
            <w:pPr>
              <w:pStyle w:val="TableText"/>
            </w:pPr>
          </w:p>
        </w:tc>
        <w:tc>
          <w:tcPr>
            <w:tcW w:w="625" w:type="dxa"/>
          </w:tcPr>
          <w:p w:rsidR="00AA06B7" w:rsidRDefault="00AA06B7">
            <w:pPr>
              <w:pStyle w:val="TableText"/>
            </w:pPr>
          </w:p>
        </w:tc>
        <w:tc>
          <w:tcPr>
            <w:tcW w:w="624" w:type="dxa"/>
          </w:tcPr>
          <w:p w:rsidR="00AA06B7" w:rsidRDefault="00AA06B7">
            <w:pPr>
              <w:pStyle w:val="TableText"/>
            </w:pPr>
          </w:p>
        </w:tc>
        <w:tc>
          <w:tcPr>
            <w:tcW w:w="624" w:type="dxa"/>
          </w:tcPr>
          <w:p w:rsidR="00AA06B7" w:rsidRDefault="00AA06B7">
            <w:pPr>
              <w:pStyle w:val="TableText"/>
            </w:pPr>
          </w:p>
        </w:tc>
        <w:tc>
          <w:tcPr>
            <w:tcW w:w="624" w:type="dxa"/>
          </w:tcPr>
          <w:p w:rsidR="00AA06B7" w:rsidRDefault="00AA06B7">
            <w:pPr>
              <w:pStyle w:val="TableText"/>
            </w:pPr>
          </w:p>
        </w:tc>
        <w:tc>
          <w:tcPr>
            <w:tcW w:w="4026" w:type="dxa"/>
          </w:tcPr>
          <w:p w:rsidR="00AA06B7" w:rsidRPr="003B4B90" w:rsidRDefault="00AA06B7" w:rsidP="00850263">
            <w:pPr>
              <w:pStyle w:val="TableBlock"/>
              <w:numPr>
                <w:ilvl w:val="0"/>
                <w:numId w:val="15"/>
              </w:numPr>
              <w:tabs>
                <w:tab w:val="left" w:pos="624"/>
              </w:tabs>
              <w:rPr>
                <w:rtl/>
              </w:rPr>
            </w:pP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או</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שהפר</w:t>
            </w:r>
            <w:r w:rsidRPr="003B4B90">
              <w:rPr>
                <w:rtl/>
              </w:rPr>
              <w:t xml:space="preserve"> הוראה שנתנה המועצה בהתאם לסמכותה לפי </w:t>
            </w:r>
            <w:r w:rsidRPr="003B4B90">
              <w:rPr>
                <w:rFonts w:hint="eastAsia"/>
                <w:rtl/>
              </w:rPr>
              <w:t>סעיף</w:t>
            </w:r>
            <w:r w:rsidRPr="003B4B90">
              <w:rPr>
                <w:rtl/>
              </w:rPr>
              <w:t xml:space="preserve"> 6סט(ג).</w:t>
            </w:r>
          </w:p>
        </w:tc>
      </w:tr>
      <w:tr w:rsidR="00AA06B7" w:rsidTr="00005D5E">
        <w:trPr>
          <w:cantSplit/>
          <w:trHeight w:val="60"/>
        </w:trPr>
        <w:tc>
          <w:tcPr>
            <w:tcW w:w="1870" w:type="dxa"/>
          </w:tcPr>
          <w:p w:rsidR="00AA06B7" w:rsidRDefault="00AA06B7">
            <w:pPr>
              <w:pStyle w:val="TableSideHeading"/>
            </w:pPr>
          </w:p>
        </w:tc>
        <w:tc>
          <w:tcPr>
            <w:tcW w:w="539" w:type="dxa"/>
          </w:tcPr>
          <w:p w:rsidR="00AA06B7" w:rsidRDefault="00AA06B7" w:rsidP="00AA06B7">
            <w:pPr>
              <w:pStyle w:val="TableText"/>
            </w:pPr>
          </w:p>
        </w:tc>
        <w:tc>
          <w:tcPr>
            <w:tcW w:w="709" w:type="dxa"/>
          </w:tcPr>
          <w:p w:rsidR="00AA06B7" w:rsidRDefault="00AA06B7">
            <w:pPr>
              <w:pStyle w:val="TableText"/>
            </w:pPr>
          </w:p>
        </w:tc>
        <w:tc>
          <w:tcPr>
            <w:tcW w:w="625" w:type="dxa"/>
          </w:tcPr>
          <w:p w:rsidR="00AA06B7" w:rsidRDefault="00AA06B7">
            <w:pPr>
              <w:pStyle w:val="TableText"/>
            </w:pPr>
          </w:p>
        </w:tc>
        <w:tc>
          <w:tcPr>
            <w:tcW w:w="624" w:type="dxa"/>
          </w:tcPr>
          <w:p w:rsidR="00AA06B7" w:rsidRDefault="00AA06B7">
            <w:pPr>
              <w:pStyle w:val="TableText"/>
            </w:pPr>
          </w:p>
        </w:tc>
        <w:tc>
          <w:tcPr>
            <w:tcW w:w="624" w:type="dxa"/>
          </w:tcPr>
          <w:p w:rsidR="00AA06B7" w:rsidRDefault="00AA06B7">
            <w:pPr>
              <w:pStyle w:val="TableText"/>
            </w:pPr>
          </w:p>
        </w:tc>
        <w:tc>
          <w:tcPr>
            <w:tcW w:w="624" w:type="dxa"/>
          </w:tcPr>
          <w:p w:rsidR="00AA06B7" w:rsidRDefault="00AA06B7">
            <w:pPr>
              <w:pStyle w:val="TableText"/>
            </w:pPr>
          </w:p>
        </w:tc>
        <w:tc>
          <w:tcPr>
            <w:tcW w:w="4026" w:type="dxa"/>
          </w:tcPr>
          <w:p w:rsidR="00AA06B7" w:rsidRPr="003B4B90" w:rsidRDefault="00AA06B7" w:rsidP="00850263">
            <w:pPr>
              <w:pStyle w:val="TableBlock"/>
              <w:numPr>
                <w:ilvl w:val="0"/>
                <w:numId w:val="15"/>
              </w:numPr>
              <w:tabs>
                <w:tab w:val="left" w:pos="624"/>
              </w:tabs>
              <w:rPr>
                <w:rtl/>
              </w:rPr>
            </w:pPr>
            <w:r w:rsidRPr="003B4B90">
              <w:rPr>
                <w:rFonts w:hint="eastAsia"/>
                <w:rtl/>
              </w:rPr>
              <w:t>לא</w:t>
            </w:r>
            <w:r w:rsidRPr="003B4B90">
              <w:rPr>
                <w:rtl/>
              </w:rPr>
              <w:t xml:space="preserve"> מסר </w:t>
            </w: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w:t>
            </w:r>
            <w:r w:rsidRPr="003B4B90">
              <w:rPr>
                <w:rFonts w:hint="eastAsia"/>
                <w:rtl/>
              </w:rPr>
              <w:t>ספק</w:t>
            </w:r>
            <w:r w:rsidRPr="003B4B90">
              <w:rPr>
                <w:rtl/>
              </w:rPr>
              <w:t xml:space="preserve"> </w:t>
            </w:r>
            <w:r w:rsidRPr="003B4B90">
              <w:rPr>
                <w:rFonts w:hint="eastAsia"/>
                <w:rtl/>
              </w:rPr>
              <w:t>תכנים</w:t>
            </w:r>
            <w:r w:rsidRPr="003B4B90">
              <w:rPr>
                <w:rtl/>
              </w:rPr>
              <w:t xml:space="preserve"> </w:t>
            </w:r>
            <w:r w:rsidRPr="003B4B90">
              <w:rPr>
                <w:rFonts w:hint="eastAsia"/>
                <w:rtl/>
              </w:rPr>
              <w:t>מידע</w:t>
            </w:r>
            <w:r w:rsidRPr="003B4B90">
              <w:rPr>
                <w:rtl/>
              </w:rPr>
              <w:t xml:space="preserve"> </w:t>
            </w:r>
            <w:r w:rsidRPr="003B4B90">
              <w:rPr>
                <w:rFonts w:hint="eastAsia"/>
                <w:rtl/>
              </w:rPr>
              <w:t>שנדרש</w:t>
            </w:r>
            <w:r w:rsidRPr="003B4B90">
              <w:rPr>
                <w:rtl/>
              </w:rPr>
              <w:t xml:space="preserve"> </w:t>
            </w:r>
            <w:r w:rsidRPr="003B4B90">
              <w:rPr>
                <w:rFonts w:hint="eastAsia"/>
                <w:rtl/>
              </w:rPr>
              <w:t>למסרו</w:t>
            </w:r>
            <w:r w:rsidRPr="003B4B90">
              <w:rPr>
                <w:rtl/>
              </w:rPr>
              <w:t xml:space="preserve"> על ידי השר </w:t>
            </w:r>
            <w:r w:rsidRPr="003B4B90">
              <w:rPr>
                <w:rFonts w:hint="eastAsia"/>
                <w:rtl/>
              </w:rPr>
              <w:t>בהתאם</w:t>
            </w:r>
            <w:r w:rsidRPr="003B4B90">
              <w:rPr>
                <w:rtl/>
              </w:rPr>
              <w:t xml:space="preserve"> </w:t>
            </w:r>
            <w:r w:rsidRPr="003B4B90">
              <w:rPr>
                <w:rFonts w:hint="eastAsia"/>
                <w:rtl/>
              </w:rPr>
              <w:t>להוראות</w:t>
            </w:r>
            <w:r w:rsidRPr="003B4B90">
              <w:rPr>
                <w:rtl/>
              </w:rPr>
              <w:t xml:space="preserve"> </w:t>
            </w:r>
            <w:r w:rsidRPr="003B4B90">
              <w:rPr>
                <w:rFonts w:hint="eastAsia"/>
                <w:rtl/>
              </w:rPr>
              <w:t>סעיף</w:t>
            </w:r>
            <w:r w:rsidRPr="003B4B90">
              <w:rPr>
                <w:rtl/>
              </w:rPr>
              <w:t xml:space="preserve"> 6סט(ב), </w:t>
            </w:r>
            <w:r w:rsidRPr="003B4B90">
              <w:rPr>
                <w:rFonts w:hint="eastAsia"/>
                <w:rtl/>
              </w:rPr>
              <w:t>רשאי</w:t>
            </w:r>
            <w:r w:rsidRPr="003B4B90">
              <w:rPr>
                <w:rtl/>
              </w:rPr>
              <w:t xml:space="preserve"> </w:t>
            </w:r>
            <w:r w:rsidRPr="003B4B90">
              <w:rPr>
                <w:rFonts w:hint="eastAsia"/>
                <w:rtl/>
              </w:rPr>
              <w:t>המנהל</w:t>
            </w:r>
            <w:r w:rsidRPr="003B4B90">
              <w:rPr>
                <w:rtl/>
              </w:rPr>
              <w:t xml:space="preserve"> </w:t>
            </w:r>
            <w:r w:rsidRPr="003B4B90">
              <w:rPr>
                <w:rFonts w:hint="eastAsia"/>
                <w:rtl/>
              </w:rPr>
              <w:t>להטיל</w:t>
            </w:r>
            <w:r w:rsidRPr="003B4B90">
              <w:rPr>
                <w:rtl/>
              </w:rPr>
              <w:t xml:space="preserve"> עליו עיצום כספי </w:t>
            </w:r>
            <w:r w:rsidRPr="003B4B90">
              <w:rPr>
                <w:rFonts w:hint="eastAsia"/>
                <w:rtl/>
              </w:rPr>
              <w:t>לפי</w:t>
            </w:r>
            <w:r w:rsidRPr="003B4B90">
              <w:rPr>
                <w:rtl/>
              </w:rPr>
              <w:t xml:space="preserve"> הוראות סימן זה, </w:t>
            </w:r>
            <w:r w:rsidRPr="003B4B90">
              <w:rPr>
                <w:rFonts w:hint="eastAsia"/>
                <w:rtl/>
              </w:rPr>
              <w:t>בסכום</w:t>
            </w:r>
            <w:r w:rsidRPr="003B4B90">
              <w:rPr>
                <w:rtl/>
              </w:rPr>
              <w:t xml:space="preserve"> </w:t>
            </w:r>
            <w:r w:rsidRPr="003B4B90">
              <w:rPr>
                <w:rFonts w:hint="eastAsia"/>
                <w:rtl/>
              </w:rPr>
              <w:t>הבסיסי</w:t>
            </w:r>
            <w:r w:rsidRPr="003B4B90">
              <w:rPr>
                <w:rtl/>
              </w:rPr>
              <w:t>.</w:t>
            </w:r>
          </w:p>
        </w:tc>
      </w:tr>
      <w:tr w:rsidR="00254CD5" w:rsidTr="00005D5E">
        <w:trPr>
          <w:cantSplit/>
          <w:trHeight w:val="60"/>
        </w:trPr>
        <w:tc>
          <w:tcPr>
            <w:tcW w:w="1870" w:type="dxa"/>
          </w:tcPr>
          <w:p w:rsidR="00254CD5" w:rsidRDefault="00254CD5">
            <w:pPr>
              <w:pStyle w:val="TableSideHeading"/>
            </w:pPr>
          </w:p>
        </w:tc>
        <w:tc>
          <w:tcPr>
            <w:tcW w:w="539" w:type="dxa"/>
          </w:tcPr>
          <w:p w:rsidR="00254CD5" w:rsidRDefault="00254CD5">
            <w:pPr>
              <w:pStyle w:val="TableText"/>
            </w:pPr>
          </w:p>
        </w:tc>
        <w:tc>
          <w:tcPr>
            <w:tcW w:w="709" w:type="dxa"/>
          </w:tcPr>
          <w:p w:rsidR="00254CD5" w:rsidRDefault="00254CD5">
            <w:pPr>
              <w:pStyle w:val="TableText"/>
            </w:pPr>
          </w:p>
        </w:tc>
        <w:tc>
          <w:tcPr>
            <w:tcW w:w="625" w:type="dxa"/>
          </w:tcPr>
          <w:p w:rsidR="00254CD5" w:rsidRDefault="00254CD5">
            <w:pPr>
              <w:pStyle w:val="TableText"/>
            </w:pPr>
          </w:p>
        </w:tc>
        <w:tc>
          <w:tcPr>
            <w:tcW w:w="624" w:type="dxa"/>
          </w:tcPr>
          <w:p w:rsidR="00254CD5" w:rsidRDefault="00254CD5">
            <w:pPr>
              <w:pStyle w:val="TableText"/>
            </w:pPr>
          </w:p>
        </w:tc>
        <w:tc>
          <w:tcPr>
            <w:tcW w:w="624" w:type="dxa"/>
          </w:tcPr>
          <w:p w:rsidR="00254CD5" w:rsidRDefault="00254CD5">
            <w:pPr>
              <w:pStyle w:val="TableText"/>
            </w:pPr>
          </w:p>
        </w:tc>
        <w:tc>
          <w:tcPr>
            <w:tcW w:w="4650" w:type="dxa"/>
            <w:gridSpan w:val="2"/>
          </w:tcPr>
          <w:p w:rsidR="00254CD5" w:rsidRDefault="00C577DB" w:rsidP="00C577DB">
            <w:pPr>
              <w:pStyle w:val="TableBlock"/>
              <w:numPr>
                <w:ilvl w:val="0"/>
                <w:numId w:val="12"/>
              </w:numPr>
              <w:tabs>
                <w:tab w:val="left" w:pos="624"/>
              </w:tabs>
            </w:pPr>
            <w:r w:rsidRPr="00005D5E">
              <w:rPr>
                <w:rFonts w:hint="cs"/>
                <w:highlight w:val="yellow"/>
                <w:rtl/>
              </w:rPr>
              <w:t>על אף האמור בסעיף קטן (ב), לא יטיל יושב ראש המועצה עיצום כספי על מפר שהפר הוראה המנויה בפסקה (5) שבאותו סעיף אלא אם נשלחה לו הודעה ובה דרישה לתקן את ההפרה תוך 30 ימים מיום קבלת ההודעה, והמפר לא תיקן אותה בפרק הזמן האמור</w:t>
            </w:r>
            <w:r>
              <w:rPr>
                <w:rFonts w:hint="cs"/>
                <w:rtl/>
              </w:rPr>
              <w:t>.</w:t>
            </w:r>
          </w:p>
        </w:tc>
      </w:tr>
      <w:tr w:rsidR="00254CD5" w:rsidTr="00005D5E">
        <w:trPr>
          <w:cantSplit/>
          <w:trHeight w:val="60"/>
        </w:trPr>
        <w:tc>
          <w:tcPr>
            <w:tcW w:w="1870" w:type="dxa"/>
          </w:tcPr>
          <w:p w:rsidR="00254CD5" w:rsidRDefault="00254CD5">
            <w:pPr>
              <w:pStyle w:val="TableSideHeading"/>
            </w:pPr>
          </w:p>
        </w:tc>
        <w:tc>
          <w:tcPr>
            <w:tcW w:w="539" w:type="dxa"/>
          </w:tcPr>
          <w:p w:rsidR="00254CD5" w:rsidRDefault="00254CD5">
            <w:pPr>
              <w:pStyle w:val="TableText"/>
            </w:pPr>
          </w:p>
        </w:tc>
        <w:tc>
          <w:tcPr>
            <w:tcW w:w="709" w:type="dxa"/>
          </w:tcPr>
          <w:p w:rsidR="00254CD5" w:rsidRDefault="00254CD5">
            <w:pPr>
              <w:pStyle w:val="TableText"/>
            </w:pPr>
          </w:p>
        </w:tc>
        <w:tc>
          <w:tcPr>
            <w:tcW w:w="625" w:type="dxa"/>
          </w:tcPr>
          <w:p w:rsidR="00254CD5" w:rsidRDefault="00254CD5">
            <w:pPr>
              <w:pStyle w:val="TableText"/>
            </w:pPr>
          </w:p>
        </w:tc>
        <w:tc>
          <w:tcPr>
            <w:tcW w:w="624" w:type="dxa"/>
          </w:tcPr>
          <w:p w:rsidR="00254CD5" w:rsidRDefault="00254CD5">
            <w:pPr>
              <w:pStyle w:val="TableText"/>
            </w:pPr>
          </w:p>
        </w:tc>
        <w:tc>
          <w:tcPr>
            <w:tcW w:w="624" w:type="dxa"/>
          </w:tcPr>
          <w:p w:rsidR="00254CD5" w:rsidRDefault="00254CD5">
            <w:pPr>
              <w:pStyle w:val="TableText"/>
            </w:pPr>
          </w:p>
        </w:tc>
        <w:tc>
          <w:tcPr>
            <w:tcW w:w="624" w:type="dxa"/>
          </w:tcPr>
          <w:p w:rsidR="00254CD5" w:rsidRDefault="00254CD5">
            <w:pPr>
              <w:pStyle w:val="TableText"/>
            </w:pPr>
            <w:r>
              <w:rPr>
                <w:rFonts w:hint="cs"/>
                <w:rtl/>
              </w:rPr>
              <w:t>(ד)</w:t>
            </w:r>
          </w:p>
        </w:tc>
        <w:tc>
          <w:tcPr>
            <w:tcW w:w="4026" w:type="dxa"/>
          </w:tcPr>
          <w:p w:rsidR="00254CD5" w:rsidRDefault="00254CD5" w:rsidP="00CF5A82">
            <w:pPr>
              <w:pStyle w:val="TableBlock"/>
              <w:numPr>
                <w:ilvl w:val="0"/>
                <w:numId w:val="16"/>
              </w:numPr>
              <w:tabs>
                <w:tab w:val="left" w:pos="624"/>
              </w:tabs>
            </w:pPr>
            <w:r w:rsidRPr="00005D5E">
              <w:rPr>
                <w:rFonts w:hint="cs"/>
                <w:highlight w:val="yellow"/>
                <w:rtl/>
              </w:rPr>
              <w:t>העיצום הכספי לפי סעיף זה יהיה לפי סכומו המעודכן ביום מסירת דרישת התשלום, ולגבי מפר שלא טען טענותיו בפני הממונה כאמור בסעיף 37ד, ביום מסירת ההודעה על כוונת חיוב; הוגשה עתירה לבית המשפט לעניינים מינהליים או הוגש ערעור על החלטה בעתירה כאמור, ועוכב תשלומו של העיצום הכספי בידי בית המשפט - יהיה העיצום הכספי לפי סכומו המעודכן ביום ההחלטה בעתירה או בערעור, לפי העניין.</w:t>
            </w:r>
          </w:p>
        </w:tc>
      </w:tr>
      <w:tr w:rsidR="00254CD5" w:rsidTr="00005D5E">
        <w:trPr>
          <w:cantSplit/>
          <w:trHeight w:val="60"/>
        </w:trPr>
        <w:tc>
          <w:tcPr>
            <w:tcW w:w="1870" w:type="dxa"/>
          </w:tcPr>
          <w:p w:rsidR="00254CD5" w:rsidRDefault="00254CD5">
            <w:pPr>
              <w:pStyle w:val="TableSideHeading"/>
            </w:pPr>
          </w:p>
        </w:tc>
        <w:tc>
          <w:tcPr>
            <w:tcW w:w="539" w:type="dxa"/>
          </w:tcPr>
          <w:p w:rsidR="00254CD5" w:rsidRDefault="00254CD5" w:rsidP="00254CD5">
            <w:pPr>
              <w:pStyle w:val="TableText"/>
            </w:pPr>
          </w:p>
        </w:tc>
        <w:tc>
          <w:tcPr>
            <w:tcW w:w="709" w:type="dxa"/>
          </w:tcPr>
          <w:p w:rsidR="00254CD5" w:rsidRDefault="00254CD5">
            <w:pPr>
              <w:pStyle w:val="TableText"/>
            </w:pPr>
          </w:p>
        </w:tc>
        <w:tc>
          <w:tcPr>
            <w:tcW w:w="625" w:type="dxa"/>
          </w:tcPr>
          <w:p w:rsidR="00254CD5" w:rsidRDefault="00254CD5">
            <w:pPr>
              <w:pStyle w:val="TableText"/>
            </w:pPr>
          </w:p>
        </w:tc>
        <w:tc>
          <w:tcPr>
            <w:tcW w:w="624" w:type="dxa"/>
          </w:tcPr>
          <w:p w:rsidR="00254CD5" w:rsidRDefault="00254CD5">
            <w:pPr>
              <w:pStyle w:val="TableText"/>
            </w:pPr>
          </w:p>
        </w:tc>
        <w:tc>
          <w:tcPr>
            <w:tcW w:w="624" w:type="dxa"/>
          </w:tcPr>
          <w:p w:rsidR="00254CD5" w:rsidRDefault="00254CD5">
            <w:pPr>
              <w:pStyle w:val="TableText"/>
            </w:pPr>
          </w:p>
        </w:tc>
        <w:tc>
          <w:tcPr>
            <w:tcW w:w="624" w:type="dxa"/>
          </w:tcPr>
          <w:p w:rsidR="00254CD5" w:rsidRDefault="00254CD5">
            <w:pPr>
              <w:pStyle w:val="TableText"/>
              <w:rPr>
                <w:rtl/>
              </w:rPr>
            </w:pPr>
          </w:p>
        </w:tc>
        <w:tc>
          <w:tcPr>
            <w:tcW w:w="4026" w:type="dxa"/>
          </w:tcPr>
          <w:p w:rsidR="00254CD5" w:rsidRPr="00254CD5" w:rsidRDefault="00254CD5" w:rsidP="00254CD5">
            <w:pPr>
              <w:pStyle w:val="TableBlock"/>
              <w:numPr>
                <w:ilvl w:val="0"/>
                <w:numId w:val="16"/>
              </w:numPr>
              <w:tabs>
                <w:tab w:val="left" w:pos="624"/>
              </w:tabs>
              <w:rPr>
                <w:rtl/>
              </w:rPr>
            </w:pPr>
            <w:r w:rsidRPr="00005D5E">
              <w:rPr>
                <w:rFonts w:hint="cs"/>
                <w:highlight w:val="yellow"/>
                <w:rtl/>
              </w:rPr>
              <w:t>הסכומים הקבועים בהגדרה "הסכום הבסיסי" בסעיף זה יתעדכנו ב-1 בינואר בכל שנה (בסעיף קטן זה – יום העדכון), בהתאם לשיעור שינוי המדד הידוע ביום העדכון לעומת המדד שהיה ידוע ב-1 בינואר של השנה הקודמת; הסכום האמור יעוגל לסכום הקרוב שהוא מכפלה של 10 שקלים חדשים; לעניין זה, "מדד" – מדד המחירים לצרכן שמפרסמת הלשכה המרכזית לסטטיסטיקה.</w:t>
            </w:r>
            <w:r w:rsidR="006D2CAF" w:rsidRPr="00005D5E">
              <w:rPr>
                <w:rFonts w:hint="cs"/>
                <w:highlight w:val="yellow"/>
                <w:rtl/>
              </w:rPr>
              <w:t>".</w:t>
            </w:r>
          </w:p>
        </w:tc>
      </w:tr>
      <w:tr w:rsidR="00254CD5" w:rsidTr="00005D5E">
        <w:trPr>
          <w:cantSplit/>
          <w:trHeight w:val="60"/>
        </w:trPr>
        <w:tc>
          <w:tcPr>
            <w:tcW w:w="1870" w:type="dxa"/>
          </w:tcPr>
          <w:p w:rsidR="00254CD5" w:rsidRDefault="00254CD5" w:rsidP="00254CD5">
            <w:pPr>
              <w:pStyle w:val="TableSideHeading"/>
              <w:keepLines w:val="0"/>
            </w:pPr>
            <w:r>
              <w:rPr>
                <w:rFonts w:hint="cs"/>
                <w:rtl/>
              </w:rPr>
              <w:t>תחילה וכללים ראשונים</w:t>
            </w:r>
          </w:p>
        </w:tc>
        <w:tc>
          <w:tcPr>
            <w:tcW w:w="539" w:type="dxa"/>
          </w:tcPr>
          <w:p w:rsidR="00254CD5" w:rsidRDefault="00254CD5" w:rsidP="00254CD5">
            <w:pPr>
              <w:pStyle w:val="TableText"/>
              <w:keepLines w:val="0"/>
              <w:numPr>
                <w:ilvl w:val="0"/>
                <w:numId w:val="1"/>
              </w:numPr>
            </w:pPr>
          </w:p>
        </w:tc>
        <w:tc>
          <w:tcPr>
            <w:tcW w:w="7232" w:type="dxa"/>
            <w:gridSpan w:val="6"/>
          </w:tcPr>
          <w:p w:rsidR="00254CD5" w:rsidRPr="00005D5E" w:rsidRDefault="00254CD5" w:rsidP="00210F2B">
            <w:pPr>
              <w:pStyle w:val="TableBlock"/>
              <w:numPr>
                <w:ilvl w:val="0"/>
                <w:numId w:val="17"/>
              </w:numPr>
              <w:tabs>
                <w:tab w:val="left" w:pos="624"/>
              </w:tabs>
              <w:rPr>
                <w:highlight w:val="yellow"/>
              </w:rPr>
            </w:pPr>
            <w:r w:rsidRPr="00005D5E">
              <w:rPr>
                <w:rFonts w:hint="cs"/>
                <w:highlight w:val="yellow"/>
                <w:rtl/>
              </w:rPr>
              <w:t xml:space="preserve">תחילתם של </w:t>
            </w:r>
            <w:r w:rsidRPr="00005D5E">
              <w:rPr>
                <w:rFonts w:hint="eastAsia"/>
                <w:highlight w:val="yellow"/>
                <w:rtl/>
              </w:rPr>
              <w:t>סעיפים</w:t>
            </w:r>
            <w:r w:rsidRPr="00005D5E">
              <w:rPr>
                <w:highlight w:val="yellow"/>
                <w:rtl/>
              </w:rPr>
              <w:t xml:space="preserve"> 6סג,</w:t>
            </w:r>
            <w:r w:rsidR="006664DD" w:rsidRPr="00005D5E">
              <w:rPr>
                <w:rFonts w:hint="cs"/>
                <w:highlight w:val="yellow"/>
                <w:rtl/>
              </w:rPr>
              <w:t xml:space="preserve"> 6סה(טו),</w:t>
            </w:r>
            <w:r w:rsidRPr="00005D5E">
              <w:rPr>
                <w:highlight w:val="yellow"/>
                <w:rtl/>
              </w:rPr>
              <w:t xml:space="preserve"> 6סח </w:t>
            </w:r>
            <w:r w:rsidRPr="00005D5E">
              <w:rPr>
                <w:rFonts w:hint="eastAsia"/>
                <w:highlight w:val="yellow"/>
                <w:rtl/>
              </w:rPr>
              <w:t>ו</w:t>
            </w:r>
            <w:r w:rsidRPr="00005D5E">
              <w:rPr>
                <w:highlight w:val="yellow"/>
                <w:rtl/>
              </w:rPr>
              <w:t xml:space="preserve">-6סט(א) </w:t>
            </w:r>
            <w:r w:rsidRPr="00005D5E">
              <w:rPr>
                <w:rFonts w:hint="eastAsia"/>
                <w:highlight w:val="yellow"/>
                <w:rtl/>
              </w:rPr>
              <w:t>ו</w:t>
            </w:r>
            <w:r w:rsidRPr="00005D5E">
              <w:rPr>
                <w:highlight w:val="yellow"/>
                <w:rtl/>
              </w:rPr>
              <w:t xml:space="preserve">-(ב), </w:t>
            </w:r>
            <w:r w:rsidRPr="00005D5E">
              <w:rPr>
                <w:rFonts w:hint="eastAsia"/>
                <w:highlight w:val="yellow"/>
                <w:rtl/>
              </w:rPr>
              <w:t>כנוסחם</w:t>
            </w:r>
            <w:r w:rsidRPr="00005D5E">
              <w:rPr>
                <w:highlight w:val="yellow"/>
                <w:rtl/>
              </w:rPr>
              <w:t xml:space="preserve"> </w:t>
            </w:r>
            <w:r w:rsidRPr="00005D5E">
              <w:rPr>
                <w:rFonts w:hint="eastAsia"/>
                <w:highlight w:val="yellow"/>
                <w:rtl/>
              </w:rPr>
              <w:t>בסעיף</w:t>
            </w:r>
            <w:r w:rsidR="00210F2B" w:rsidRPr="00005D5E">
              <w:rPr>
                <w:rFonts w:hint="cs"/>
                <w:highlight w:val="yellow"/>
                <w:rtl/>
              </w:rPr>
              <w:t xml:space="preserve"> 1</w:t>
            </w:r>
            <w:r w:rsidRPr="00005D5E">
              <w:rPr>
                <w:highlight w:val="yellow"/>
                <w:rtl/>
              </w:rPr>
              <w:t xml:space="preserve"> </w:t>
            </w:r>
            <w:r w:rsidRPr="00005D5E">
              <w:rPr>
                <w:rFonts w:hint="eastAsia"/>
                <w:highlight w:val="yellow"/>
                <w:rtl/>
              </w:rPr>
              <w:t>לחוק</w:t>
            </w:r>
            <w:r w:rsidRPr="00005D5E">
              <w:rPr>
                <w:highlight w:val="yellow"/>
                <w:rtl/>
              </w:rPr>
              <w:t xml:space="preserve"> </w:t>
            </w:r>
            <w:r w:rsidRPr="00005D5E">
              <w:rPr>
                <w:rFonts w:hint="eastAsia"/>
                <w:highlight w:val="yellow"/>
                <w:rtl/>
              </w:rPr>
              <w:t>זה</w:t>
            </w:r>
            <w:r w:rsidRPr="00005D5E">
              <w:rPr>
                <w:highlight w:val="yellow"/>
                <w:rtl/>
              </w:rPr>
              <w:t>,</w:t>
            </w:r>
            <w:r w:rsidRPr="00005D5E">
              <w:rPr>
                <w:rFonts w:hint="cs"/>
                <w:highlight w:val="yellow"/>
                <w:rtl/>
              </w:rPr>
              <w:t xml:space="preserve"> ביום פרסומו.</w:t>
            </w:r>
          </w:p>
        </w:tc>
      </w:tr>
      <w:tr w:rsidR="00254CD5" w:rsidTr="00005D5E">
        <w:trPr>
          <w:cantSplit/>
          <w:trHeight w:val="60"/>
        </w:trPr>
        <w:tc>
          <w:tcPr>
            <w:tcW w:w="1870" w:type="dxa"/>
          </w:tcPr>
          <w:p w:rsidR="00254CD5" w:rsidRDefault="00254CD5" w:rsidP="00254CD5">
            <w:pPr>
              <w:pStyle w:val="TableSideHeading"/>
              <w:keepLines w:val="0"/>
              <w:rPr>
                <w:rtl/>
              </w:rPr>
            </w:pPr>
          </w:p>
        </w:tc>
        <w:tc>
          <w:tcPr>
            <w:tcW w:w="539" w:type="dxa"/>
          </w:tcPr>
          <w:p w:rsidR="00254CD5" w:rsidRDefault="00254CD5" w:rsidP="00254CD5">
            <w:pPr>
              <w:pStyle w:val="TableText"/>
            </w:pPr>
          </w:p>
        </w:tc>
        <w:tc>
          <w:tcPr>
            <w:tcW w:w="7232" w:type="dxa"/>
            <w:gridSpan w:val="6"/>
          </w:tcPr>
          <w:p w:rsidR="00254CD5" w:rsidRPr="00005D5E" w:rsidRDefault="00254CD5" w:rsidP="00210F2B">
            <w:pPr>
              <w:pStyle w:val="TableBlock"/>
              <w:numPr>
                <w:ilvl w:val="0"/>
                <w:numId w:val="17"/>
              </w:numPr>
              <w:tabs>
                <w:tab w:val="left" w:pos="624"/>
              </w:tabs>
              <w:rPr>
                <w:highlight w:val="yellow"/>
                <w:rtl/>
              </w:rPr>
            </w:pPr>
            <w:r w:rsidRPr="00005D5E">
              <w:rPr>
                <w:rFonts w:hint="eastAsia"/>
                <w:highlight w:val="yellow"/>
                <w:rtl/>
              </w:rPr>
              <w:t>תחילתו</w:t>
            </w:r>
            <w:r w:rsidRPr="00005D5E">
              <w:rPr>
                <w:highlight w:val="yellow"/>
                <w:rtl/>
              </w:rPr>
              <w:t xml:space="preserve"> של סעיף 6סד לחוק התקשורת, </w:t>
            </w:r>
            <w:r w:rsidRPr="00005D5E">
              <w:rPr>
                <w:rFonts w:hint="cs"/>
                <w:highlight w:val="yellow"/>
                <w:rtl/>
              </w:rPr>
              <w:t xml:space="preserve">כנוסחו בסעיף </w:t>
            </w:r>
            <w:r w:rsidR="00210F2B" w:rsidRPr="00005D5E">
              <w:rPr>
                <w:rFonts w:hint="cs"/>
                <w:highlight w:val="yellow"/>
                <w:rtl/>
              </w:rPr>
              <w:t xml:space="preserve">1 </w:t>
            </w:r>
            <w:r w:rsidRPr="00005D5E">
              <w:rPr>
                <w:rFonts w:hint="cs"/>
                <w:highlight w:val="yellow"/>
                <w:rtl/>
              </w:rPr>
              <w:t>לחוק זה</w:t>
            </w:r>
            <w:r w:rsidRPr="00005D5E">
              <w:rPr>
                <w:highlight w:val="yellow"/>
                <w:rtl/>
              </w:rPr>
              <w:t xml:space="preserve">, </w:t>
            </w:r>
            <w:r w:rsidRPr="00005D5E">
              <w:rPr>
                <w:rFonts w:hint="eastAsia"/>
                <w:highlight w:val="yellow"/>
                <w:rtl/>
              </w:rPr>
              <w:t>וכן</w:t>
            </w:r>
            <w:r w:rsidRPr="00005D5E">
              <w:rPr>
                <w:highlight w:val="yellow"/>
                <w:rtl/>
              </w:rPr>
              <w:t xml:space="preserve"> </w:t>
            </w:r>
            <w:r w:rsidRPr="00005D5E">
              <w:rPr>
                <w:rFonts w:hint="eastAsia"/>
                <w:highlight w:val="yellow"/>
                <w:rtl/>
              </w:rPr>
              <w:t>של</w:t>
            </w:r>
            <w:r w:rsidRPr="00005D5E">
              <w:rPr>
                <w:highlight w:val="yellow"/>
                <w:rtl/>
              </w:rPr>
              <w:t xml:space="preserve"> </w:t>
            </w:r>
            <w:r w:rsidRPr="00005D5E">
              <w:rPr>
                <w:rFonts w:hint="eastAsia"/>
                <w:highlight w:val="yellow"/>
                <w:rtl/>
              </w:rPr>
              <w:t>סעיפים</w:t>
            </w:r>
            <w:r w:rsidRPr="00005D5E">
              <w:rPr>
                <w:highlight w:val="yellow"/>
                <w:rtl/>
              </w:rPr>
              <w:t xml:space="preserve"> 6סו, 6סז, 6סט(ג), </w:t>
            </w:r>
            <w:r w:rsidRPr="00005D5E">
              <w:rPr>
                <w:rFonts w:hint="eastAsia"/>
                <w:highlight w:val="yellow"/>
                <w:rtl/>
              </w:rPr>
              <w:t>ו</w:t>
            </w:r>
            <w:r w:rsidRPr="00005D5E">
              <w:rPr>
                <w:highlight w:val="yellow"/>
                <w:rtl/>
              </w:rPr>
              <w:t xml:space="preserve">-37ב3 </w:t>
            </w:r>
            <w:r w:rsidRPr="00005D5E">
              <w:rPr>
                <w:rFonts w:hint="eastAsia"/>
                <w:highlight w:val="yellow"/>
                <w:rtl/>
              </w:rPr>
              <w:t>לחוק</w:t>
            </w:r>
            <w:r w:rsidRPr="00005D5E">
              <w:rPr>
                <w:highlight w:val="yellow"/>
                <w:rtl/>
              </w:rPr>
              <w:t xml:space="preserve"> </w:t>
            </w:r>
            <w:r w:rsidRPr="00005D5E">
              <w:rPr>
                <w:rFonts w:hint="eastAsia"/>
                <w:highlight w:val="yellow"/>
                <w:rtl/>
              </w:rPr>
              <w:t>התקשורת</w:t>
            </w:r>
            <w:r w:rsidRPr="00005D5E">
              <w:rPr>
                <w:highlight w:val="yellow"/>
                <w:rtl/>
              </w:rPr>
              <w:t xml:space="preserve">, כנוסחם בסעיף </w:t>
            </w:r>
            <w:r w:rsidR="00210F2B" w:rsidRPr="00005D5E">
              <w:rPr>
                <w:rFonts w:hint="cs"/>
                <w:highlight w:val="yellow"/>
                <w:rtl/>
              </w:rPr>
              <w:t>1</w:t>
            </w:r>
            <w:r w:rsidRPr="00005D5E">
              <w:rPr>
                <w:highlight w:val="yellow"/>
                <w:rtl/>
              </w:rPr>
              <w:t xml:space="preserve"> </w:t>
            </w:r>
            <w:r w:rsidR="00210F2B" w:rsidRPr="00005D5E">
              <w:rPr>
                <w:rFonts w:hint="cs"/>
                <w:highlight w:val="yellow"/>
                <w:rtl/>
              </w:rPr>
              <w:t xml:space="preserve">ו-2 </w:t>
            </w:r>
            <w:r w:rsidRPr="00005D5E">
              <w:rPr>
                <w:highlight w:val="yellow"/>
                <w:rtl/>
              </w:rPr>
              <w:t>לחוק זה</w:t>
            </w:r>
            <w:r w:rsidRPr="00005D5E">
              <w:rPr>
                <w:rFonts w:hint="cs"/>
                <w:highlight w:val="yellow"/>
                <w:rtl/>
              </w:rPr>
              <w:t xml:space="preserve"> </w:t>
            </w:r>
            <w:r w:rsidRPr="00005D5E">
              <w:rPr>
                <w:highlight w:val="yellow"/>
                <w:rtl/>
              </w:rPr>
              <w:t>–</w:t>
            </w:r>
            <w:r w:rsidRPr="00005D5E">
              <w:rPr>
                <w:rFonts w:hint="cs"/>
                <w:highlight w:val="yellow"/>
                <w:rtl/>
              </w:rPr>
              <w:t xml:space="preserve"> לגבי מתן רישיון שידור לעניין מפעל ספורט משמעותי</w:t>
            </w:r>
            <w:r w:rsidRPr="00005D5E">
              <w:rPr>
                <w:highlight w:val="yellow"/>
                <w:rtl/>
              </w:rPr>
              <w:t xml:space="preserve">, </w:t>
            </w:r>
            <w:r w:rsidR="00210F2B" w:rsidRPr="00005D5E">
              <w:rPr>
                <w:rFonts w:hint="cs"/>
                <w:highlight w:val="yellow"/>
                <w:rtl/>
              </w:rPr>
              <w:t>תשעים</w:t>
            </w:r>
            <w:r w:rsidRPr="00005D5E">
              <w:rPr>
                <w:highlight w:val="yellow"/>
                <w:rtl/>
              </w:rPr>
              <w:t xml:space="preserve"> ימים מיום פרסומו של חוק זה.</w:t>
            </w:r>
          </w:p>
        </w:tc>
      </w:tr>
      <w:tr w:rsidR="00254CD5" w:rsidTr="00005D5E">
        <w:trPr>
          <w:cantSplit/>
          <w:trHeight w:val="60"/>
        </w:trPr>
        <w:tc>
          <w:tcPr>
            <w:tcW w:w="1870" w:type="dxa"/>
          </w:tcPr>
          <w:p w:rsidR="00254CD5" w:rsidRDefault="00254CD5" w:rsidP="00254CD5">
            <w:pPr>
              <w:pStyle w:val="TableSideHeading"/>
              <w:keepLines w:val="0"/>
              <w:rPr>
                <w:rtl/>
              </w:rPr>
            </w:pPr>
          </w:p>
        </w:tc>
        <w:tc>
          <w:tcPr>
            <w:tcW w:w="539" w:type="dxa"/>
          </w:tcPr>
          <w:p w:rsidR="00254CD5" w:rsidRDefault="00254CD5" w:rsidP="00254CD5">
            <w:pPr>
              <w:pStyle w:val="TableText"/>
            </w:pPr>
          </w:p>
        </w:tc>
        <w:tc>
          <w:tcPr>
            <w:tcW w:w="7232" w:type="dxa"/>
            <w:gridSpan w:val="6"/>
          </w:tcPr>
          <w:p w:rsidR="00254CD5" w:rsidRPr="00005D5E" w:rsidRDefault="00254CD5" w:rsidP="00210F2B">
            <w:pPr>
              <w:pStyle w:val="TableBlock"/>
              <w:numPr>
                <w:ilvl w:val="0"/>
                <w:numId w:val="17"/>
              </w:numPr>
              <w:tabs>
                <w:tab w:val="left" w:pos="624"/>
              </w:tabs>
              <w:rPr>
                <w:highlight w:val="yellow"/>
                <w:rtl/>
              </w:rPr>
            </w:pPr>
            <w:r w:rsidRPr="00005D5E">
              <w:rPr>
                <w:rFonts w:hint="eastAsia"/>
                <w:highlight w:val="yellow"/>
                <w:rtl/>
              </w:rPr>
              <w:t>תחילתו</w:t>
            </w:r>
            <w:r w:rsidRPr="00005D5E">
              <w:rPr>
                <w:highlight w:val="yellow"/>
                <w:rtl/>
              </w:rPr>
              <w:t xml:space="preserve"> של סעיף 6סה </w:t>
            </w:r>
            <w:r w:rsidR="006664DD" w:rsidRPr="00005D5E">
              <w:rPr>
                <w:rFonts w:hint="cs"/>
                <w:highlight w:val="yellow"/>
                <w:rtl/>
              </w:rPr>
              <w:t xml:space="preserve">למעט סעיף קטן (טו) </w:t>
            </w:r>
            <w:r w:rsidRPr="00005D5E">
              <w:rPr>
                <w:highlight w:val="yellow"/>
                <w:rtl/>
              </w:rPr>
              <w:t xml:space="preserve">לחוק התקשורת, כנוסחו </w:t>
            </w:r>
            <w:r w:rsidRPr="00005D5E">
              <w:rPr>
                <w:rFonts w:hint="cs"/>
                <w:highlight w:val="yellow"/>
                <w:rtl/>
              </w:rPr>
              <w:t xml:space="preserve">כנוסחו בסעיף </w:t>
            </w:r>
            <w:r w:rsidR="00210F2B" w:rsidRPr="00005D5E">
              <w:rPr>
                <w:rFonts w:hint="cs"/>
                <w:highlight w:val="yellow"/>
                <w:rtl/>
              </w:rPr>
              <w:t>1</w:t>
            </w:r>
            <w:r w:rsidRPr="00005D5E">
              <w:rPr>
                <w:rFonts w:hint="cs"/>
                <w:highlight w:val="yellow"/>
                <w:rtl/>
              </w:rPr>
              <w:t xml:space="preserve"> לחוק זה</w:t>
            </w:r>
            <w:r w:rsidRPr="00005D5E">
              <w:rPr>
                <w:highlight w:val="yellow"/>
                <w:rtl/>
              </w:rPr>
              <w:t xml:space="preserve">, </w:t>
            </w:r>
            <w:r w:rsidRPr="00005D5E">
              <w:rPr>
                <w:rFonts w:hint="eastAsia"/>
                <w:highlight w:val="yellow"/>
                <w:rtl/>
              </w:rPr>
              <w:t>וכן</w:t>
            </w:r>
            <w:r w:rsidRPr="00005D5E">
              <w:rPr>
                <w:highlight w:val="yellow"/>
                <w:rtl/>
              </w:rPr>
              <w:t xml:space="preserve"> </w:t>
            </w:r>
            <w:r w:rsidRPr="00005D5E">
              <w:rPr>
                <w:rFonts w:hint="eastAsia"/>
                <w:highlight w:val="yellow"/>
                <w:rtl/>
              </w:rPr>
              <w:t>של</w:t>
            </w:r>
            <w:r w:rsidRPr="00005D5E">
              <w:rPr>
                <w:highlight w:val="yellow"/>
                <w:rtl/>
              </w:rPr>
              <w:t xml:space="preserve"> </w:t>
            </w:r>
            <w:r w:rsidRPr="00005D5E">
              <w:rPr>
                <w:rFonts w:hint="eastAsia"/>
                <w:highlight w:val="yellow"/>
                <w:rtl/>
              </w:rPr>
              <w:t>סעיפים</w:t>
            </w:r>
            <w:r w:rsidRPr="00005D5E">
              <w:rPr>
                <w:highlight w:val="yellow"/>
                <w:rtl/>
              </w:rPr>
              <w:t xml:space="preserve"> 6סו, 6סז, 6סט(ג), </w:t>
            </w:r>
            <w:r w:rsidRPr="00005D5E">
              <w:rPr>
                <w:rFonts w:hint="eastAsia"/>
                <w:highlight w:val="yellow"/>
                <w:rtl/>
              </w:rPr>
              <w:t>ו</w:t>
            </w:r>
            <w:r w:rsidRPr="00005D5E">
              <w:rPr>
                <w:highlight w:val="yellow"/>
                <w:rtl/>
              </w:rPr>
              <w:t xml:space="preserve">-37ב3 </w:t>
            </w:r>
            <w:r w:rsidRPr="00005D5E">
              <w:rPr>
                <w:rFonts w:hint="eastAsia"/>
                <w:highlight w:val="yellow"/>
                <w:rtl/>
              </w:rPr>
              <w:t>לחוק</w:t>
            </w:r>
            <w:r w:rsidRPr="00005D5E">
              <w:rPr>
                <w:highlight w:val="yellow"/>
                <w:rtl/>
              </w:rPr>
              <w:t xml:space="preserve"> </w:t>
            </w:r>
            <w:r w:rsidRPr="00005D5E">
              <w:rPr>
                <w:rFonts w:hint="eastAsia"/>
                <w:highlight w:val="yellow"/>
                <w:rtl/>
              </w:rPr>
              <w:t>התקשורת</w:t>
            </w:r>
            <w:r w:rsidRPr="00005D5E">
              <w:rPr>
                <w:highlight w:val="yellow"/>
                <w:rtl/>
              </w:rPr>
              <w:t xml:space="preserve">, כנוסחם בסעיף </w:t>
            </w:r>
            <w:r w:rsidR="00210F2B" w:rsidRPr="00005D5E">
              <w:rPr>
                <w:rFonts w:hint="cs"/>
                <w:highlight w:val="yellow"/>
                <w:rtl/>
              </w:rPr>
              <w:t>1</w:t>
            </w:r>
            <w:r w:rsidRPr="00005D5E">
              <w:rPr>
                <w:highlight w:val="yellow"/>
                <w:rtl/>
              </w:rPr>
              <w:t xml:space="preserve"> </w:t>
            </w:r>
            <w:r w:rsidR="00210F2B" w:rsidRPr="00005D5E">
              <w:rPr>
                <w:rFonts w:hint="cs"/>
                <w:highlight w:val="yellow"/>
                <w:rtl/>
              </w:rPr>
              <w:t xml:space="preserve">ו-2 </w:t>
            </w:r>
            <w:r w:rsidRPr="00005D5E">
              <w:rPr>
                <w:highlight w:val="yellow"/>
                <w:rtl/>
              </w:rPr>
              <w:t>לחוק זה</w:t>
            </w:r>
            <w:r w:rsidRPr="00005D5E">
              <w:rPr>
                <w:rFonts w:hint="cs"/>
                <w:highlight w:val="yellow"/>
                <w:rtl/>
              </w:rPr>
              <w:t xml:space="preserve"> </w:t>
            </w:r>
            <w:r w:rsidRPr="00005D5E">
              <w:rPr>
                <w:highlight w:val="yellow"/>
                <w:rtl/>
              </w:rPr>
              <w:t>–</w:t>
            </w:r>
            <w:r w:rsidRPr="00005D5E">
              <w:rPr>
                <w:rFonts w:hint="cs"/>
                <w:highlight w:val="yellow"/>
                <w:rtl/>
              </w:rPr>
              <w:t xml:space="preserve"> לגבי מתן רישיון שידור לעניין ערוץ ספורט</w:t>
            </w:r>
            <w:r w:rsidRPr="00005D5E">
              <w:rPr>
                <w:highlight w:val="yellow"/>
                <w:rtl/>
              </w:rPr>
              <w:t xml:space="preserve">, </w:t>
            </w:r>
            <w:r w:rsidR="00210F2B" w:rsidRPr="00005D5E">
              <w:rPr>
                <w:rFonts w:hint="cs"/>
                <w:highlight w:val="yellow"/>
                <w:rtl/>
              </w:rPr>
              <w:t>תשעים</w:t>
            </w:r>
            <w:r w:rsidRPr="00005D5E">
              <w:rPr>
                <w:highlight w:val="yellow"/>
                <w:rtl/>
              </w:rPr>
              <w:t xml:space="preserve"> ימים מיום פ</w:t>
            </w:r>
            <w:r w:rsidRPr="00005D5E">
              <w:rPr>
                <w:rFonts w:hint="eastAsia"/>
                <w:highlight w:val="yellow"/>
                <w:rtl/>
              </w:rPr>
              <w:t>רסומו</w:t>
            </w:r>
            <w:r w:rsidRPr="00005D5E">
              <w:rPr>
                <w:highlight w:val="yellow"/>
                <w:rtl/>
              </w:rPr>
              <w:t xml:space="preserve"> </w:t>
            </w:r>
            <w:r w:rsidRPr="00005D5E">
              <w:rPr>
                <w:rFonts w:hint="eastAsia"/>
                <w:highlight w:val="yellow"/>
                <w:rtl/>
              </w:rPr>
              <w:t>של</w:t>
            </w:r>
            <w:r w:rsidRPr="00005D5E">
              <w:rPr>
                <w:highlight w:val="yellow"/>
                <w:rtl/>
              </w:rPr>
              <w:t xml:space="preserve"> </w:t>
            </w:r>
            <w:r w:rsidRPr="00005D5E">
              <w:rPr>
                <w:rFonts w:hint="eastAsia"/>
                <w:highlight w:val="yellow"/>
                <w:rtl/>
              </w:rPr>
              <w:t>חוק</w:t>
            </w:r>
            <w:r w:rsidRPr="00005D5E">
              <w:rPr>
                <w:highlight w:val="yellow"/>
                <w:rtl/>
              </w:rPr>
              <w:t xml:space="preserve"> </w:t>
            </w:r>
            <w:r w:rsidRPr="00005D5E">
              <w:rPr>
                <w:rFonts w:hint="eastAsia"/>
                <w:highlight w:val="yellow"/>
                <w:rtl/>
              </w:rPr>
              <w:t>זה</w:t>
            </w:r>
            <w:r w:rsidRPr="00005D5E">
              <w:rPr>
                <w:rFonts w:hint="cs"/>
                <w:highlight w:val="yellow"/>
                <w:rtl/>
              </w:rPr>
              <w:t>.</w:t>
            </w:r>
          </w:p>
        </w:tc>
      </w:tr>
      <w:tr w:rsidR="006662CE" w:rsidTr="00005D5E">
        <w:trPr>
          <w:cantSplit/>
          <w:trHeight w:val="60"/>
        </w:trPr>
        <w:tc>
          <w:tcPr>
            <w:tcW w:w="1870" w:type="dxa"/>
          </w:tcPr>
          <w:p w:rsidR="006662CE" w:rsidRDefault="006662CE" w:rsidP="00254CD5">
            <w:pPr>
              <w:pStyle w:val="TableSideHeading"/>
              <w:keepLines w:val="0"/>
              <w:rPr>
                <w:rtl/>
              </w:rPr>
            </w:pPr>
          </w:p>
        </w:tc>
        <w:tc>
          <w:tcPr>
            <w:tcW w:w="539" w:type="dxa"/>
          </w:tcPr>
          <w:p w:rsidR="006662CE" w:rsidRDefault="006662CE" w:rsidP="006662CE">
            <w:pPr>
              <w:pStyle w:val="TableText"/>
            </w:pPr>
          </w:p>
        </w:tc>
        <w:tc>
          <w:tcPr>
            <w:tcW w:w="7232" w:type="dxa"/>
            <w:gridSpan w:val="6"/>
          </w:tcPr>
          <w:p w:rsidR="006662CE" w:rsidRPr="00F270A5" w:rsidRDefault="006662CE" w:rsidP="00210F2B">
            <w:pPr>
              <w:pStyle w:val="TableBlock"/>
              <w:numPr>
                <w:ilvl w:val="0"/>
                <w:numId w:val="17"/>
              </w:numPr>
              <w:tabs>
                <w:tab w:val="left" w:pos="624"/>
              </w:tabs>
              <w:rPr>
                <w:rtl/>
              </w:rPr>
            </w:pPr>
            <w:r w:rsidRPr="00CF5A82">
              <w:rPr>
                <w:rFonts w:hint="eastAsia"/>
                <w:rtl/>
              </w:rPr>
              <w:t>המועצה</w:t>
            </w:r>
            <w:r w:rsidRPr="00CF5A82">
              <w:rPr>
                <w:rtl/>
              </w:rPr>
              <w:t xml:space="preserve"> תקבע </w:t>
            </w:r>
            <w:r w:rsidRPr="00CF5A82">
              <w:rPr>
                <w:rFonts w:hint="cs"/>
                <w:rtl/>
              </w:rPr>
              <w:t xml:space="preserve">כללים ראשונים לפי סעיף </w:t>
            </w:r>
            <w:r w:rsidR="006664DD" w:rsidRPr="00CF5A82">
              <w:rPr>
                <w:rFonts w:hint="cs"/>
                <w:rtl/>
              </w:rPr>
              <w:t>6סה</w:t>
            </w:r>
            <w:r w:rsidRPr="00CF5A82">
              <w:rPr>
                <w:rFonts w:hint="cs"/>
                <w:rtl/>
              </w:rPr>
              <w:t>(</w:t>
            </w:r>
            <w:r w:rsidR="006664DD" w:rsidRPr="00CF5A82">
              <w:rPr>
                <w:rFonts w:hint="cs"/>
                <w:rtl/>
              </w:rPr>
              <w:t>טו</w:t>
            </w:r>
            <w:r w:rsidRPr="00CF5A82">
              <w:rPr>
                <w:rFonts w:hint="cs"/>
                <w:rtl/>
              </w:rPr>
              <w:t xml:space="preserve">) </w:t>
            </w:r>
            <w:r w:rsidR="006664DD" w:rsidRPr="00CF5A82">
              <w:rPr>
                <w:rtl/>
              </w:rPr>
              <w:t xml:space="preserve">כנוסחו בסעיף </w:t>
            </w:r>
            <w:r w:rsidR="00210F2B" w:rsidRPr="00CF5A82">
              <w:rPr>
                <w:rFonts w:hint="cs"/>
                <w:rtl/>
              </w:rPr>
              <w:t>1</w:t>
            </w:r>
            <w:r w:rsidR="006664DD" w:rsidRPr="00CF5A82">
              <w:rPr>
                <w:rtl/>
              </w:rPr>
              <w:t xml:space="preserve"> לחוק זה</w:t>
            </w:r>
            <w:r w:rsidR="006664DD" w:rsidRPr="00CF5A82">
              <w:rPr>
                <w:rFonts w:hint="cs"/>
                <w:rtl/>
              </w:rPr>
              <w:t xml:space="preserve"> </w:t>
            </w:r>
            <w:r w:rsidRPr="00CF5A82">
              <w:rPr>
                <w:rFonts w:hint="cs"/>
                <w:rtl/>
              </w:rPr>
              <w:t xml:space="preserve">בתוך תשעים ימים מיום </w:t>
            </w:r>
            <w:r w:rsidR="006664DD" w:rsidRPr="00CF5A82">
              <w:rPr>
                <w:rFonts w:hint="cs"/>
                <w:rtl/>
              </w:rPr>
              <w:t>פרסומו של חוק זה</w:t>
            </w:r>
            <w:r w:rsidRPr="00CF5A82">
              <w:rPr>
                <w:rFonts w:hint="cs"/>
                <w:rtl/>
              </w:rPr>
              <w:t>; כללים לעניין גיבוש רשימת המומחים, ייקבעו באישור וועדת הכלכלה של הכנסת;</w:t>
            </w:r>
          </w:p>
        </w:tc>
      </w:tr>
      <w:tr w:rsidR="006664DD" w:rsidTr="00005D5E">
        <w:trPr>
          <w:cantSplit/>
          <w:trHeight w:val="60"/>
        </w:trPr>
        <w:tc>
          <w:tcPr>
            <w:tcW w:w="1870" w:type="dxa"/>
          </w:tcPr>
          <w:p w:rsidR="006664DD" w:rsidRDefault="006664DD" w:rsidP="00254CD5">
            <w:pPr>
              <w:pStyle w:val="TableSideHeading"/>
              <w:keepLines w:val="0"/>
              <w:rPr>
                <w:rtl/>
              </w:rPr>
            </w:pPr>
          </w:p>
        </w:tc>
        <w:tc>
          <w:tcPr>
            <w:tcW w:w="539" w:type="dxa"/>
          </w:tcPr>
          <w:p w:rsidR="006664DD" w:rsidRDefault="006664DD" w:rsidP="006664DD">
            <w:pPr>
              <w:pStyle w:val="TableText"/>
            </w:pPr>
          </w:p>
        </w:tc>
        <w:tc>
          <w:tcPr>
            <w:tcW w:w="7232" w:type="dxa"/>
            <w:gridSpan w:val="6"/>
          </w:tcPr>
          <w:p w:rsidR="006664DD" w:rsidRPr="00CF5A82" w:rsidRDefault="006664DD" w:rsidP="00210F2B">
            <w:pPr>
              <w:pStyle w:val="TableBlock"/>
              <w:numPr>
                <w:ilvl w:val="0"/>
                <w:numId w:val="17"/>
              </w:numPr>
              <w:tabs>
                <w:tab w:val="left" w:pos="624"/>
              </w:tabs>
              <w:rPr>
                <w:rtl/>
              </w:rPr>
            </w:pPr>
            <w:r w:rsidRPr="00CF5A82">
              <w:rPr>
                <w:rFonts w:hint="cs"/>
                <w:color w:val="auto"/>
                <w:rtl/>
              </w:rPr>
              <w:t xml:space="preserve">המועצה תגבש את רשימת המומחים כאמור בסעיף קטן 6סה(ז)  </w:t>
            </w:r>
            <w:r w:rsidRPr="00CF5A82">
              <w:rPr>
                <w:rtl/>
              </w:rPr>
              <w:t xml:space="preserve">כנוסחו בסעיף </w:t>
            </w:r>
            <w:r w:rsidR="00210F2B" w:rsidRPr="00CF5A82">
              <w:rPr>
                <w:rFonts w:hint="cs"/>
                <w:rtl/>
              </w:rPr>
              <w:t>1</w:t>
            </w:r>
            <w:r w:rsidRPr="00CF5A82">
              <w:rPr>
                <w:rtl/>
              </w:rPr>
              <w:t xml:space="preserve"> לחוק זה</w:t>
            </w:r>
            <w:r w:rsidRPr="00CF5A82">
              <w:rPr>
                <w:rFonts w:hint="cs"/>
                <w:color w:val="auto"/>
                <w:rtl/>
              </w:rPr>
              <w:t xml:space="preserve"> בתוך 45 ימים מיום שנקבעו כללים לעניין גיבוש רשימת המומחים, כאמור בסעיף קטן (ד).</w:t>
            </w:r>
          </w:p>
        </w:tc>
      </w:tr>
      <w:tr w:rsidR="006664DD" w:rsidTr="00005D5E">
        <w:trPr>
          <w:cantSplit/>
          <w:trHeight w:val="60"/>
        </w:trPr>
        <w:tc>
          <w:tcPr>
            <w:tcW w:w="1870" w:type="dxa"/>
          </w:tcPr>
          <w:p w:rsidR="006664DD" w:rsidRDefault="006664DD" w:rsidP="00254CD5">
            <w:pPr>
              <w:pStyle w:val="TableSideHeading"/>
              <w:keepLines w:val="0"/>
              <w:rPr>
                <w:rtl/>
              </w:rPr>
            </w:pPr>
          </w:p>
        </w:tc>
        <w:tc>
          <w:tcPr>
            <w:tcW w:w="539" w:type="dxa"/>
          </w:tcPr>
          <w:p w:rsidR="006664DD" w:rsidRDefault="006664DD" w:rsidP="006664DD">
            <w:pPr>
              <w:pStyle w:val="TableText"/>
            </w:pPr>
          </w:p>
        </w:tc>
        <w:tc>
          <w:tcPr>
            <w:tcW w:w="7232" w:type="dxa"/>
            <w:gridSpan w:val="6"/>
          </w:tcPr>
          <w:p w:rsidR="006664DD" w:rsidRPr="00CF5A82" w:rsidRDefault="00BF11E5" w:rsidP="00210F2B">
            <w:pPr>
              <w:pStyle w:val="TableBlock"/>
              <w:numPr>
                <w:ilvl w:val="0"/>
                <w:numId w:val="17"/>
              </w:numPr>
              <w:tabs>
                <w:tab w:val="left" w:pos="624"/>
              </w:tabs>
              <w:rPr>
                <w:color w:val="auto"/>
                <w:rtl/>
              </w:rPr>
            </w:pPr>
            <w:r w:rsidRPr="00005D5E">
              <w:rPr>
                <w:rFonts w:hint="eastAsia"/>
                <w:highlight w:val="yellow"/>
                <w:rtl/>
              </w:rPr>
              <w:t>המועצה</w:t>
            </w:r>
            <w:r w:rsidRPr="00005D5E">
              <w:rPr>
                <w:highlight w:val="yellow"/>
                <w:rtl/>
              </w:rPr>
              <w:t xml:space="preserve"> תקבע </w:t>
            </w:r>
            <w:r w:rsidR="006664DD" w:rsidRPr="00005D5E">
              <w:rPr>
                <w:highlight w:val="yellow"/>
                <w:rtl/>
              </w:rPr>
              <w:t xml:space="preserve">את רשימת </w:t>
            </w:r>
            <w:r w:rsidR="006664DD" w:rsidRPr="00005D5E">
              <w:rPr>
                <w:rFonts w:hint="cs"/>
                <w:highlight w:val="yellow"/>
                <w:rtl/>
              </w:rPr>
              <w:t xml:space="preserve">מפעלי הספורט </w:t>
            </w:r>
            <w:r w:rsidR="006664DD" w:rsidRPr="00005D5E">
              <w:rPr>
                <w:highlight w:val="yellow"/>
                <w:rtl/>
              </w:rPr>
              <w:t xml:space="preserve">לפי סעיף 6סח לחוק התקשורת, כנוסחו בסעיף </w:t>
            </w:r>
            <w:r w:rsidR="00210F2B" w:rsidRPr="00005D5E">
              <w:rPr>
                <w:rFonts w:hint="cs"/>
                <w:highlight w:val="yellow"/>
                <w:rtl/>
              </w:rPr>
              <w:t>1</w:t>
            </w:r>
            <w:r w:rsidR="006664DD" w:rsidRPr="00005D5E">
              <w:rPr>
                <w:rFonts w:hint="cs"/>
                <w:highlight w:val="yellow"/>
                <w:rtl/>
              </w:rPr>
              <w:t xml:space="preserve"> </w:t>
            </w:r>
            <w:r w:rsidR="006664DD" w:rsidRPr="00005D5E">
              <w:rPr>
                <w:rFonts w:hint="eastAsia"/>
                <w:highlight w:val="yellow"/>
                <w:rtl/>
              </w:rPr>
              <w:t>לחוק</w:t>
            </w:r>
            <w:r w:rsidR="006664DD" w:rsidRPr="00005D5E">
              <w:rPr>
                <w:highlight w:val="yellow"/>
                <w:rtl/>
              </w:rPr>
              <w:t xml:space="preserve"> </w:t>
            </w:r>
            <w:r w:rsidR="006664DD" w:rsidRPr="00005D5E">
              <w:rPr>
                <w:rFonts w:hint="eastAsia"/>
                <w:highlight w:val="yellow"/>
                <w:rtl/>
              </w:rPr>
              <w:t>זה</w:t>
            </w:r>
            <w:r w:rsidR="006664DD" w:rsidRPr="00005D5E">
              <w:rPr>
                <w:rFonts w:hint="cs"/>
                <w:highlight w:val="yellow"/>
                <w:rtl/>
              </w:rPr>
              <w:t xml:space="preserve"> </w:t>
            </w:r>
            <w:r w:rsidR="006664DD" w:rsidRPr="00005D5E">
              <w:rPr>
                <w:highlight w:val="yellow"/>
                <w:rtl/>
              </w:rPr>
              <w:t xml:space="preserve">וכן כללים ראשונים </w:t>
            </w:r>
            <w:r w:rsidR="006664DD" w:rsidRPr="00005D5E">
              <w:rPr>
                <w:rFonts w:hint="cs"/>
                <w:highlight w:val="yellow"/>
                <w:rtl/>
              </w:rPr>
              <w:t xml:space="preserve">לפי סעיף 6סט(א) לחוק </w:t>
            </w:r>
            <w:r w:rsidR="006664DD" w:rsidRPr="00005D5E">
              <w:rPr>
                <w:rFonts w:hint="eastAsia"/>
                <w:highlight w:val="yellow"/>
                <w:rtl/>
              </w:rPr>
              <w:t>התקשורת</w:t>
            </w:r>
            <w:r w:rsidR="006664DD" w:rsidRPr="00005D5E">
              <w:rPr>
                <w:highlight w:val="yellow"/>
                <w:rtl/>
              </w:rPr>
              <w:t xml:space="preserve">, </w:t>
            </w:r>
            <w:r w:rsidR="006664DD" w:rsidRPr="00005D5E">
              <w:rPr>
                <w:rFonts w:hint="eastAsia"/>
                <w:highlight w:val="yellow"/>
                <w:rtl/>
              </w:rPr>
              <w:t>כנוסחו</w:t>
            </w:r>
            <w:r w:rsidR="006664DD" w:rsidRPr="00005D5E">
              <w:rPr>
                <w:highlight w:val="yellow"/>
                <w:rtl/>
              </w:rPr>
              <w:t xml:space="preserve"> </w:t>
            </w:r>
            <w:r w:rsidR="006664DD" w:rsidRPr="00005D5E">
              <w:rPr>
                <w:rFonts w:hint="eastAsia"/>
                <w:highlight w:val="yellow"/>
                <w:rtl/>
              </w:rPr>
              <w:t>בסעיף</w:t>
            </w:r>
            <w:r w:rsidR="006664DD" w:rsidRPr="00005D5E">
              <w:rPr>
                <w:highlight w:val="yellow"/>
                <w:rtl/>
              </w:rPr>
              <w:t xml:space="preserve"> </w:t>
            </w:r>
            <w:r w:rsidR="00210F2B" w:rsidRPr="00005D5E">
              <w:rPr>
                <w:rFonts w:hint="cs"/>
                <w:highlight w:val="yellow"/>
                <w:rtl/>
              </w:rPr>
              <w:t>1</w:t>
            </w:r>
            <w:r w:rsidR="006664DD" w:rsidRPr="00005D5E">
              <w:rPr>
                <w:rFonts w:hint="cs"/>
                <w:highlight w:val="yellow"/>
                <w:rtl/>
              </w:rPr>
              <w:t xml:space="preserve"> </w:t>
            </w:r>
            <w:r w:rsidR="006664DD" w:rsidRPr="00005D5E">
              <w:rPr>
                <w:highlight w:val="yellow"/>
                <w:rtl/>
              </w:rPr>
              <w:t xml:space="preserve">לחוק </w:t>
            </w:r>
            <w:r w:rsidR="006664DD" w:rsidRPr="00005D5E">
              <w:rPr>
                <w:rFonts w:hint="eastAsia"/>
                <w:highlight w:val="yellow"/>
                <w:rtl/>
              </w:rPr>
              <w:t>זה</w:t>
            </w:r>
            <w:r w:rsidR="006664DD" w:rsidRPr="00005D5E">
              <w:rPr>
                <w:highlight w:val="yellow"/>
                <w:rtl/>
              </w:rPr>
              <w:t>,</w:t>
            </w:r>
            <w:r w:rsidR="006664DD" w:rsidRPr="00005D5E">
              <w:rPr>
                <w:rFonts w:hint="cs"/>
                <w:highlight w:val="yellow"/>
                <w:rtl/>
              </w:rPr>
              <w:t xml:space="preserve"> </w:t>
            </w:r>
            <w:r w:rsidR="006664DD" w:rsidRPr="00005D5E">
              <w:rPr>
                <w:highlight w:val="yellow"/>
                <w:rtl/>
              </w:rPr>
              <w:t>בתוך 60 ימים מיום פרסומו של חוק זה</w:t>
            </w:r>
            <w:r w:rsidR="00DC33C1" w:rsidRPr="00005D5E">
              <w:rPr>
                <w:rFonts w:hint="cs"/>
                <w:color w:val="auto"/>
                <w:highlight w:val="yellow"/>
                <w:rtl/>
              </w:rPr>
              <w:t>.</w:t>
            </w:r>
          </w:p>
        </w:tc>
      </w:tr>
    </w:tbl>
    <w:p w:rsidR="009D6D82" w:rsidRPr="001C3120" w:rsidRDefault="009D6D82" w:rsidP="00CF7619">
      <w:pPr>
        <w:pStyle w:val="HeadDivreiHesber"/>
        <w:rPr>
          <w:bCs/>
          <w:color w:val="FF0000"/>
          <w:spacing w:val="0"/>
          <w:w w:val="80"/>
          <w:rtl/>
        </w:rPr>
      </w:pPr>
    </w:p>
    <w:p w:rsidR="005D51AE" w:rsidRDefault="00DC33C1" w:rsidP="00DC33C1">
      <w:pPr>
        <w:pStyle w:val="HeadDivreiHesber"/>
        <w:rPr>
          <w:rtl/>
        </w:rPr>
      </w:pPr>
      <w:r>
        <w:rPr>
          <w:rtl/>
        </w:rPr>
        <w:t xml:space="preserve"> </w:t>
      </w:r>
    </w:p>
    <w:p w:rsidR="008B56A1" w:rsidRDefault="008B56A1" w:rsidP="00CF7619">
      <w:pPr>
        <w:pStyle w:val="HesberWriters"/>
        <w:spacing w:after="120"/>
        <w:rPr>
          <w:rtl/>
        </w:rPr>
      </w:pPr>
    </w:p>
    <w:p w:rsidR="008B56A1" w:rsidRDefault="008B56A1">
      <w:pPr>
        <w:rPr>
          <w:rFonts w:ascii="Arial" w:eastAsia="Arial Unicode MS" w:hAnsi="Arial" w:cs="David"/>
          <w:b/>
          <w:bCs/>
          <w:snapToGrid w:val="0"/>
          <w:spacing w:val="0"/>
          <w:sz w:val="20"/>
          <w:szCs w:val="26"/>
          <w:rtl/>
        </w:rPr>
      </w:pPr>
    </w:p>
    <w:sectPr w:rsidR="008B56A1" w:rsidSect="008B56A1">
      <w:footerReference w:type="even" r:id="rId9"/>
      <w:footerReference w:type="default" r:id="rId10"/>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F50" w:rsidRDefault="00233F50">
      <w:r>
        <w:separator/>
      </w:r>
    </w:p>
  </w:endnote>
  <w:endnote w:type="continuationSeparator" w:id="0">
    <w:p w:rsidR="00233F50" w:rsidRDefault="0023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6A1" w:rsidRDefault="008B56A1" w:rsidP="0052099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8B56A1" w:rsidRDefault="008B56A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6A1" w:rsidRPr="008B56A1" w:rsidRDefault="008B56A1" w:rsidP="0052099B">
    <w:pPr>
      <w:pStyle w:val="a9"/>
      <w:framePr w:wrap="around" w:vAnchor="text" w:hAnchor="text" w:xAlign="center" w:y="1"/>
      <w:rPr>
        <w:rStyle w:val="aa"/>
        <w:rFonts w:cs="David"/>
        <w:sz w:val="26"/>
        <w:szCs w:val="26"/>
      </w:rPr>
    </w:pPr>
    <w:r w:rsidRPr="008B56A1">
      <w:rPr>
        <w:rStyle w:val="aa"/>
        <w:rFonts w:cs="David"/>
        <w:sz w:val="26"/>
        <w:szCs w:val="26"/>
        <w:rtl/>
      </w:rPr>
      <w:fldChar w:fldCharType="begin"/>
    </w:r>
    <w:r w:rsidRPr="008B56A1">
      <w:rPr>
        <w:rStyle w:val="aa"/>
        <w:rFonts w:cs="David"/>
        <w:sz w:val="26"/>
        <w:szCs w:val="26"/>
      </w:rPr>
      <w:instrText xml:space="preserve">PAGE  </w:instrText>
    </w:r>
    <w:r w:rsidRPr="008B56A1">
      <w:rPr>
        <w:rStyle w:val="aa"/>
        <w:rFonts w:cs="David"/>
        <w:sz w:val="26"/>
        <w:szCs w:val="26"/>
        <w:rtl/>
      </w:rPr>
      <w:fldChar w:fldCharType="separate"/>
    </w:r>
    <w:r w:rsidR="00844BC7">
      <w:rPr>
        <w:rStyle w:val="aa"/>
        <w:rFonts w:cs="David"/>
        <w:noProof/>
        <w:sz w:val="26"/>
        <w:szCs w:val="26"/>
        <w:rtl/>
      </w:rPr>
      <w:t>12</w:t>
    </w:r>
    <w:r w:rsidRPr="008B56A1">
      <w:rPr>
        <w:rStyle w:val="aa"/>
        <w:rFonts w:cs="David"/>
        <w:sz w:val="26"/>
        <w:szCs w:val="26"/>
        <w:rtl/>
      </w:rPr>
      <w:fldChar w:fldCharType="end"/>
    </w:r>
  </w:p>
  <w:p w:rsidR="008B56A1" w:rsidRDefault="008B56A1" w:rsidP="008B56A1">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F50" w:rsidRDefault="00233F50">
      <w:pPr>
        <w:ind w:firstLine="0"/>
      </w:pPr>
      <w:r>
        <w:separator/>
      </w:r>
    </w:p>
  </w:footnote>
  <w:footnote w:type="continuationSeparator" w:id="0">
    <w:p w:rsidR="00233F50" w:rsidRDefault="00233F50">
      <w:r>
        <w:continuationSeparator/>
      </w:r>
    </w:p>
  </w:footnote>
  <w:footnote w:type="continuationNotice" w:id="1">
    <w:p w:rsidR="00233F50" w:rsidRDefault="00233F50"/>
  </w:footnote>
  <w:footnote w:id="2">
    <w:p w:rsidR="001C3120" w:rsidRDefault="001C3120" w:rsidP="001C3120">
      <w:pPr>
        <w:pStyle w:val="a4"/>
        <w:rPr>
          <w:rtl/>
        </w:rPr>
      </w:pPr>
      <w:r>
        <w:rPr>
          <w:rStyle w:val="a6"/>
        </w:rPr>
        <w:footnoteRef/>
      </w:r>
      <w:r>
        <w:rPr>
          <w:rtl/>
        </w:rPr>
        <w:t xml:space="preserve"> </w:t>
      </w:r>
      <w:r>
        <w:rPr>
          <w:rFonts w:hint="cs"/>
          <w:rtl/>
        </w:rPr>
        <w:t>ס"ח התשמ"ב, עמ' 218; התשע"ד, עמ' 813.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2FC5"/>
    <w:multiLevelType w:val="hybridMultilevel"/>
    <w:tmpl w:val="CFF0AA3A"/>
    <w:lvl w:ilvl="0" w:tplc="A32EA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3394B"/>
    <w:multiLevelType w:val="hybridMultilevel"/>
    <w:tmpl w:val="80501A94"/>
    <w:lvl w:ilvl="0" w:tplc="038445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5424B"/>
    <w:multiLevelType w:val="hybridMultilevel"/>
    <w:tmpl w:val="C84A35E2"/>
    <w:lvl w:ilvl="0" w:tplc="6A248878">
      <w:start w:val="1"/>
      <w:numFmt w:val="hebrew1"/>
      <w:lvlText w:val="%1."/>
      <w:lvlJc w:val="left"/>
      <w:pPr>
        <w:ind w:left="700" w:hanging="360"/>
      </w:pPr>
      <w:rPr>
        <w:rFonts w:hint="default"/>
        <w:sz w:val="1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0BEC1CD7"/>
    <w:multiLevelType w:val="hybridMultilevel"/>
    <w:tmpl w:val="46A23CFC"/>
    <w:lvl w:ilvl="0" w:tplc="1BE47E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5E4D2A"/>
    <w:multiLevelType w:val="hybridMultilevel"/>
    <w:tmpl w:val="F8241114"/>
    <w:lvl w:ilvl="0" w:tplc="5B38ED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D43A69"/>
    <w:multiLevelType w:val="hybridMultilevel"/>
    <w:tmpl w:val="08FC0F3E"/>
    <w:lvl w:ilvl="0" w:tplc="7CEE53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DA3111"/>
    <w:multiLevelType w:val="hybridMultilevel"/>
    <w:tmpl w:val="4D02C3B8"/>
    <w:lvl w:ilvl="0" w:tplc="22F093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0D1086"/>
    <w:multiLevelType w:val="hybridMultilevel"/>
    <w:tmpl w:val="18921C42"/>
    <w:lvl w:ilvl="0" w:tplc="3D36C4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B819DE"/>
    <w:multiLevelType w:val="hybridMultilevel"/>
    <w:tmpl w:val="1AA0AB26"/>
    <w:lvl w:ilvl="0" w:tplc="265855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CF7CDC"/>
    <w:multiLevelType w:val="hybridMultilevel"/>
    <w:tmpl w:val="92F441EE"/>
    <w:lvl w:ilvl="0" w:tplc="B866AA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DC6AC4"/>
    <w:multiLevelType w:val="hybridMultilevel"/>
    <w:tmpl w:val="749AD30A"/>
    <w:lvl w:ilvl="0" w:tplc="1D2EAC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0654DBE"/>
    <w:multiLevelType w:val="hybridMultilevel"/>
    <w:tmpl w:val="58B234EE"/>
    <w:lvl w:ilvl="0" w:tplc="44B2ED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6C2D57"/>
    <w:multiLevelType w:val="hybridMultilevel"/>
    <w:tmpl w:val="4790BAB0"/>
    <w:lvl w:ilvl="0" w:tplc="20B89B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B20274"/>
    <w:multiLevelType w:val="hybridMultilevel"/>
    <w:tmpl w:val="A8BE2050"/>
    <w:lvl w:ilvl="0" w:tplc="63648C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80063C0"/>
    <w:multiLevelType w:val="hybridMultilevel"/>
    <w:tmpl w:val="031EFBFA"/>
    <w:lvl w:ilvl="0" w:tplc="E7C888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B92204"/>
    <w:multiLevelType w:val="hybridMultilevel"/>
    <w:tmpl w:val="75B2CAF4"/>
    <w:lvl w:ilvl="0" w:tplc="F71A49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927BFE"/>
    <w:multiLevelType w:val="hybridMultilevel"/>
    <w:tmpl w:val="294E13C0"/>
    <w:lvl w:ilvl="0" w:tplc="0FA694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0"/>
  </w:num>
  <w:num w:numId="3">
    <w:abstractNumId w:val="5"/>
  </w:num>
  <w:num w:numId="4">
    <w:abstractNumId w:val="12"/>
  </w:num>
  <w:num w:numId="5">
    <w:abstractNumId w:val="3"/>
  </w:num>
  <w:num w:numId="6">
    <w:abstractNumId w:val="4"/>
  </w:num>
  <w:num w:numId="7">
    <w:abstractNumId w:val="11"/>
  </w:num>
  <w:num w:numId="8">
    <w:abstractNumId w:val="13"/>
  </w:num>
  <w:num w:numId="9">
    <w:abstractNumId w:val="1"/>
  </w:num>
  <w:num w:numId="10">
    <w:abstractNumId w:val="10"/>
  </w:num>
  <w:num w:numId="11">
    <w:abstractNumId w:val="6"/>
  </w:num>
  <w:num w:numId="12">
    <w:abstractNumId w:val="17"/>
  </w:num>
  <w:num w:numId="13">
    <w:abstractNumId w:val="7"/>
  </w:num>
  <w:num w:numId="14">
    <w:abstractNumId w:val="16"/>
  </w:num>
  <w:num w:numId="15">
    <w:abstractNumId w:val="9"/>
  </w:num>
  <w:num w:numId="16">
    <w:abstractNumId w:val="8"/>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DF"/>
    <w:rsid w:val="00001778"/>
    <w:rsid w:val="00005D5E"/>
    <w:rsid w:val="00011BA0"/>
    <w:rsid w:val="00011C4D"/>
    <w:rsid w:val="000278EB"/>
    <w:rsid w:val="0003252C"/>
    <w:rsid w:val="00043CE4"/>
    <w:rsid w:val="00080B43"/>
    <w:rsid w:val="00084A3D"/>
    <w:rsid w:val="000D3CAA"/>
    <w:rsid w:val="000E2AF8"/>
    <w:rsid w:val="001214C8"/>
    <w:rsid w:val="00137CF2"/>
    <w:rsid w:val="00142D93"/>
    <w:rsid w:val="00147CAE"/>
    <w:rsid w:val="00157888"/>
    <w:rsid w:val="00161837"/>
    <w:rsid w:val="00161B6A"/>
    <w:rsid w:val="00162B97"/>
    <w:rsid w:val="001753B1"/>
    <w:rsid w:val="001947F5"/>
    <w:rsid w:val="00194F6C"/>
    <w:rsid w:val="001B1478"/>
    <w:rsid w:val="001B320D"/>
    <w:rsid w:val="001B7CE6"/>
    <w:rsid w:val="001C3120"/>
    <w:rsid w:val="001C591D"/>
    <w:rsid w:val="001D7024"/>
    <w:rsid w:val="001D70F3"/>
    <w:rsid w:val="001E73F2"/>
    <w:rsid w:val="001E7C1D"/>
    <w:rsid w:val="00200906"/>
    <w:rsid w:val="00210F2B"/>
    <w:rsid w:val="00233F50"/>
    <w:rsid w:val="002345C9"/>
    <w:rsid w:val="002431A3"/>
    <w:rsid w:val="00254CD5"/>
    <w:rsid w:val="00256C6A"/>
    <w:rsid w:val="002C18C4"/>
    <w:rsid w:val="002D1C18"/>
    <w:rsid w:val="002D445F"/>
    <w:rsid w:val="002E25E5"/>
    <w:rsid w:val="002E32F0"/>
    <w:rsid w:val="00300B11"/>
    <w:rsid w:val="0030416D"/>
    <w:rsid w:val="00313568"/>
    <w:rsid w:val="0031416A"/>
    <w:rsid w:val="003151CE"/>
    <w:rsid w:val="00322336"/>
    <w:rsid w:val="00334626"/>
    <w:rsid w:val="00346EBA"/>
    <w:rsid w:val="00352C2C"/>
    <w:rsid w:val="00372B59"/>
    <w:rsid w:val="00373BD5"/>
    <w:rsid w:val="00374C5B"/>
    <w:rsid w:val="0039143F"/>
    <w:rsid w:val="00395D16"/>
    <w:rsid w:val="003A663D"/>
    <w:rsid w:val="003B784A"/>
    <w:rsid w:val="003C6FAF"/>
    <w:rsid w:val="003D2471"/>
    <w:rsid w:val="003D49CD"/>
    <w:rsid w:val="00405752"/>
    <w:rsid w:val="004278FF"/>
    <w:rsid w:val="00430799"/>
    <w:rsid w:val="004478AF"/>
    <w:rsid w:val="00473196"/>
    <w:rsid w:val="00474A1A"/>
    <w:rsid w:val="0049107E"/>
    <w:rsid w:val="004A7E1E"/>
    <w:rsid w:val="004C6AE5"/>
    <w:rsid w:val="004F3F22"/>
    <w:rsid w:val="0050052F"/>
    <w:rsid w:val="00501A87"/>
    <w:rsid w:val="00504784"/>
    <w:rsid w:val="005123B1"/>
    <w:rsid w:val="0052099B"/>
    <w:rsid w:val="00523C92"/>
    <w:rsid w:val="005275E5"/>
    <w:rsid w:val="005625F4"/>
    <w:rsid w:val="00567FB2"/>
    <w:rsid w:val="005710DE"/>
    <w:rsid w:val="00572C04"/>
    <w:rsid w:val="005771C4"/>
    <w:rsid w:val="005B263C"/>
    <w:rsid w:val="005C7BC5"/>
    <w:rsid w:val="005D51AE"/>
    <w:rsid w:val="005E1A17"/>
    <w:rsid w:val="005E2B24"/>
    <w:rsid w:val="005F181C"/>
    <w:rsid w:val="005F63FC"/>
    <w:rsid w:val="00600873"/>
    <w:rsid w:val="0060685C"/>
    <w:rsid w:val="00607770"/>
    <w:rsid w:val="00607881"/>
    <w:rsid w:val="00612D82"/>
    <w:rsid w:val="00622152"/>
    <w:rsid w:val="00626E1B"/>
    <w:rsid w:val="00627421"/>
    <w:rsid w:val="00643333"/>
    <w:rsid w:val="00644940"/>
    <w:rsid w:val="0065338F"/>
    <w:rsid w:val="00660C42"/>
    <w:rsid w:val="00662D9D"/>
    <w:rsid w:val="00664854"/>
    <w:rsid w:val="006662CE"/>
    <w:rsid w:val="006664DD"/>
    <w:rsid w:val="00674761"/>
    <w:rsid w:val="006A3DB5"/>
    <w:rsid w:val="006A73E4"/>
    <w:rsid w:val="006B6F30"/>
    <w:rsid w:val="006C5C0E"/>
    <w:rsid w:val="006C6B37"/>
    <w:rsid w:val="006C74B3"/>
    <w:rsid w:val="006D2CAF"/>
    <w:rsid w:val="006D2D06"/>
    <w:rsid w:val="006E2E9E"/>
    <w:rsid w:val="006E3FFD"/>
    <w:rsid w:val="007053C1"/>
    <w:rsid w:val="00714603"/>
    <w:rsid w:val="00716701"/>
    <w:rsid w:val="007204C6"/>
    <w:rsid w:val="00725D36"/>
    <w:rsid w:val="007408DF"/>
    <w:rsid w:val="00745C78"/>
    <w:rsid w:val="00763202"/>
    <w:rsid w:val="007651DC"/>
    <w:rsid w:val="00766065"/>
    <w:rsid w:val="0077246A"/>
    <w:rsid w:val="00781C4C"/>
    <w:rsid w:val="0078279D"/>
    <w:rsid w:val="00786188"/>
    <w:rsid w:val="007906D4"/>
    <w:rsid w:val="007A2FB8"/>
    <w:rsid w:val="007A5EA1"/>
    <w:rsid w:val="007A7870"/>
    <w:rsid w:val="007B1C96"/>
    <w:rsid w:val="007B23D5"/>
    <w:rsid w:val="007B58F1"/>
    <w:rsid w:val="007C0140"/>
    <w:rsid w:val="007D23C2"/>
    <w:rsid w:val="007F048B"/>
    <w:rsid w:val="007F0670"/>
    <w:rsid w:val="007F0C40"/>
    <w:rsid w:val="008042F1"/>
    <w:rsid w:val="008060B0"/>
    <w:rsid w:val="00807C7E"/>
    <w:rsid w:val="00812C98"/>
    <w:rsid w:val="00816CB3"/>
    <w:rsid w:val="00830F64"/>
    <w:rsid w:val="00837963"/>
    <w:rsid w:val="00844BC7"/>
    <w:rsid w:val="0084768C"/>
    <w:rsid w:val="00850263"/>
    <w:rsid w:val="00850601"/>
    <w:rsid w:val="008674BA"/>
    <w:rsid w:val="008815D0"/>
    <w:rsid w:val="00887C0A"/>
    <w:rsid w:val="00892A7D"/>
    <w:rsid w:val="00895B21"/>
    <w:rsid w:val="008A088C"/>
    <w:rsid w:val="008B2B37"/>
    <w:rsid w:val="008B3B4F"/>
    <w:rsid w:val="008B56A1"/>
    <w:rsid w:val="008D4643"/>
    <w:rsid w:val="008F127C"/>
    <w:rsid w:val="008F21A4"/>
    <w:rsid w:val="008F730C"/>
    <w:rsid w:val="00902BAE"/>
    <w:rsid w:val="00907490"/>
    <w:rsid w:val="00923474"/>
    <w:rsid w:val="0093030A"/>
    <w:rsid w:val="00936E7E"/>
    <w:rsid w:val="00940162"/>
    <w:rsid w:val="00966955"/>
    <w:rsid w:val="00974123"/>
    <w:rsid w:val="00975E3B"/>
    <w:rsid w:val="009776F5"/>
    <w:rsid w:val="009963F6"/>
    <w:rsid w:val="009D6D82"/>
    <w:rsid w:val="009F0E9D"/>
    <w:rsid w:val="009F1C3B"/>
    <w:rsid w:val="009F32FE"/>
    <w:rsid w:val="00A3374B"/>
    <w:rsid w:val="00A5206E"/>
    <w:rsid w:val="00A573F2"/>
    <w:rsid w:val="00A8154C"/>
    <w:rsid w:val="00A81D7C"/>
    <w:rsid w:val="00A90B31"/>
    <w:rsid w:val="00AA004F"/>
    <w:rsid w:val="00AA06B7"/>
    <w:rsid w:val="00AA1CC0"/>
    <w:rsid w:val="00AB1FD3"/>
    <w:rsid w:val="00AB7CF4"/>
    <w:rsid w:val="00AD444B"/>
    <w:rsid w:val="00AE40B0"/>
    <w:rsid w:val="00AF6C74"/>
    <w:rsid w:val="00B21E39"/>
    <w:rsid w:val="00B2218C"/>
    <w:rsid w:val="00B24577"/>
    <w:rsid w:val="00B350EA"/>
    <w:rsid w:val="00B473BA"/>
    <w:rsid w:val="00B50517"/>
    <w:rsid w:val="00B64AC7"/>
    <w:rsid w:val="00B7157A"/>
    <w:rsid w:val="00B715DA"/>
    <w:rsid w:val="00B859E4"/>
    <w:rsid w:val="00B958FA"/>
    <w:rsid w:val="00B969EC"/>
    <w:rsid w:val="00BB1D40"/>
    <w:rsid w:val="00BE5292"/>
    <w:rsid w:val="00BF11E5"/>
    <w:rsid w:val="00C13CAE"/>
    <w:rsid w:val="00C5295C"/>
    <w:rsid w:val="00C54928"/>
    <w:rsid w:val="00C577DB"/>
    <w:rsid w:val="00C645D5"/>
    <w:rsid w:val="00C66A55"/>
    <w:rsid w:val="00C75F52"/>
    <w:rsid w:val="00CB4C0A"/>
    <w:rsid w:val="00CC26AF"/>
    <w:rsid w:val="00CC2FCD"/>
    <w:rsid w:val="00CC35D0"/>
    <w:rsid w:val="00CC6BEB"/>
    <w:rsid w:val="00CD0662"/>
    <w:rsid w:val="00CE2900"/>
    <w:rsid w:val="00CF312B"/>
    <w:rsid w:val="00CF5A82"/>
    <w:rsid w:val="00CF5BDF"/>
    <w:rsid w:val="00CF7619"/>
    <w:rsid w:val="00D04853"/>
    <w:rsid w:val="00D2043B"/>
    <w:rsid w:val="00D35FF0"/>
    <w:rsid w:val="00D52873"/>
    <w:rsid w:val="00D540F8"/>
    <w:rsid w:val="00D70C27"/>
    <w:rsid w:val="00DA6FB0"/>
    <w:rsid w:val="00DB018F"/>
    <w:rsid w:val="00DC33C1"/>
    <w:rsid w:val="00DE2CFD"/>
    <w:rsid w:val="00DE7427"/>
    <w:rsid w:val="00DF3A60"/>
    <w:rsid w:val="00DF3B67"/>
    <w:rsid w:val="00DF580E"/>
    <w:rsid w:val="00DF6AF7"/>
    <w:rsid w:val="00E11517"/>
    <w:rsid w:val="00E12FD8"/>
    <w:rsid w:val="00E1690D"/>
    <w:rsid w:val="00E23AE2"/>
    <w:rsid w:val="00E26C72"/>
    <w:rsid w:val="00E315C3"/>
    <w:rsid w:val="00E3570A"/>
    <w:rsid w:val="00E40AC0"/>
    <w:rsid w:val="00E659C5"/>
    <w:rsid w:val="00E7024C"/>
    <w:rsid w:val="00E876E5"/>
    <w:rsid w:val="00EB765D"/>
    <w:rsid w:val="00ED7345"/>
    <w:rsid w:val="00F00DF4"/>
    <w:rsid w:val="00F10FBB"/>
    <w:rsid w:val="00F121C1"/>
    <w:rsid w:val="00F35E04"/>
    <w:rsid w:val="00F4660F"/>
    <w:rsid w:val="00F46EA0"/>
    <w:rsid w:val="00F63DD9"/>
    <w:rsid w:val="00F66533"/>
    <w:rsid w:val="00F6741B"/>
    <w:rsid w:val="00F71CC1"/>
    <w:rsid w:val="00F8027C"/>
    <w:rsid w:val="00F87CE4"/>
    <w:rsid w:val="00F9596F"/>
    <w:rsid w:val="00FA1CBB"/>
    <w:rsid w:val="00FB5BD8"/>
    <w:rsid w:val="00FB76CD"/>
    <w:rsid w:val="00FC0222"/>
    <w:rsid w:val="00FC181D"/>
    <w:rsid w:val="00FC318A"/>
    <w:rsid w:val="00FD760F"/>
    <w:rsid w:val="00FE0B4B"/>
    <w:rsid w:val="00FE51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link w:val="TableText0"/>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link w:val="TableBlock0"/>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character" w:customStyle="1" w:styleId="a5">
    <w:name w:val="טקסט הערת שוליים תו"/>
    <w:link w:val="a4"/>
    <w:rsid w:val="001C3120"/>
    <w:rPr>
      <w:rFonts w:ascii="Arial" w:eastAsia="Arial Unicode MS" w:hAnsi="Arial" w:cs="David"/>
      <w:snapToGrid w:val="0"/>
      <w:color w:val="000000"/>
      <w:sz w:val="14"/>
      <w:lang w:eastAsia="ja-JP"/>
    </w:rPr>
  </w:style>
  <w:style w:type="character" w:customStyle="1" w:styleId="TableText0">
    <w:name w:val="Table Text תו"/>
    <w:link w:val="TableText"/>
    <w:rsid w:val="001C3120"/>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1C3120"/>
    <w:rPr>
      <w:rFonts w:ascii="Arial" w:eastAsia="Arial Unicode MS" w:hAnsi="Arial" w:cs="David"/>
      <w:snapToGrid w:val="0"/>
      <w:color w:val="000000"/>
      <w:szCs w:val="26"/>
      <w:lang w:eastAsia="ja-JP"/>
    </w:rPr>
  </w:style>
  <w:style w:type="paragraph" w:styleId="ab">
    <w:name w:val="Balloon Text"/>
    <w:basedOn w:val="a"/>
    <w:link w:val="ac"/>
    <w:rsid w:val="006664DD"/>
    <w:pPr>
      <w:spacing w:before="0" w:line="240" w:lineRule="auto"/>
    </w:pPr>
    <w:rPr>
      <w:rFonts w:ascii="Tahoma" w:hAnsi="Tahoma" w:cs="Tahoma"/>
      <w:sz w:val="16"/>
      <w:szCs w:val="16"/>
    </w:rPr>
  </w:style>
  <w:style w:type="character" w:customStyle="1" w:styleId="ac">
    <w:name w:val="טקסט בלונים תו"/>
    <w:basedOn w:val="a0"/>
    <w:link w:val="ab"/>
    <w:rsid w:val="006664DD"/>
    <w:rPr>
      <w:rFonts w:ascii="Tahoma" w:hAnsi="Tahoma" w:cs="Tahoma"/>
      <w:color w:val="000000"/>
      <w:spacing w:val="1"/>
      <w:sz w:val="16"/>
      <w:szCs w:val="16"/>
      <w:lang w:eastAsia="ja-JP"/>
    </w:rPr>
  </w:style>
  <w:style w:type="character" w:styleId="ad">
    <w:name w:val="annotation reference"/>
    <w:basedOn w:val="a0"/>
    <w:rsid w:val="00612D82"/>
    <w:rPr>
      <w:sz w:val="16"/>
      <w:szCs w:val="16"/>
    </w:rPr>
  </w:style>
  <w:style w:type="paragraph" w:styleId="ae">
    <w:name w:val="annotation text"/>
    <w:basedOn w:val="a"/>
    <w:link w:val="af"/>
    <w:rsid w:val="00612D82"/>
    <w:pPr>
      <w:spacing w:line="240" w:lineRule="auto"/>
    </w:pPr>
    <w:rPr>
      <w:sz w:val="20"/>
      <w:szCs w:val="20"/>
    </w:rPr>
  </w:style>
  <w:style w:type="character" w:customStyle="1" w:styleId="af">
    <w:name w:val="טקסט הערה תו"/>
    <w:basedOn w:val="a0"/>
    <w:link w:val="ae"/>
    <w:rsid w:val="00612D82"/>
    <w:rPr>
      <w:rFonts w:ascii="Hadasa Roso SL" w:hAnsi="Hadasa Roso SL" w:cs="Hadasa Roso SL"/>
      <w:color w:val="000000"/>
      <w:spacing w:val="1"/>
      <w:lang w:eastAsia="ja-JP"/>
    </w:rPr>
  </w:style>
  <w:style w:type="paragraph" w:styleId="af0">
    <w:name w:val="annotation subject"/>
    <w:basedOn w:val="ae"/>
    <w:next w:val="ae"/>
    <w:link w:val="af1"/>
    <w:rsid w:val="00612D82"/>
    <w:rPr>
      <w:b/>
      <w:bCs/>
    </w:rPr>
  </w:style>
  <w:style w:type="character" w:customStyle="1" w:styleId="af1">
    <w:name w:val="נושא הערה תו"/>
    <w:basedOn w:val="af"/>
    <w:link w:val="af0"/>
    <w:rsid w:val="00612D82"/>
    <w:rPr>
      <w:rFonts w:ascii="Hadasa Roso SL" w:hAnsi="Hadasa Roso SL" w:cs="Hadasa Roso SL"/>
      <w:b/>
      <w:bCs/>
      <w:color w:val="000000"/>
      <w:spacing w:val="1"/>
      <w:lang w:eastAsia="ja-JP"/>
    </w:rPr>
  </w:style>
  <w:style w:type="paragraph" w:styleId="af2">
    <w:name w:val="Revision"/>
    <w:hidden/>
    <w:uiPriority w:val="99"/>
    <w:semiHidden/>
    <w:rsid w:val="00C577DB"/>
    <w:rPr>
      <w:rFonts w:ascii="Hadasa Roso SL"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link w:val="TableText0"/>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link w:val="TableBlock0"/>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rsid w:val="00644940"/>
    <w:pPr>
      <w:spacing w:line="240" w:lineRule="auto"/>
      <w:ind w:left="227" w:hanging="227"/>
    </w:pPr>
    <w:rPr>
      <w:sz w:val="14"/>
      <w:szCs w:val="20"/>
    </w:rPr>
  </w:style>
  <w:style w:type="character" w:styleId="a6">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character" w:customStyle="1" w:styleId="a5">
    <w:name w:val="טקסט הערת שוליים תו"/>
    <w:link w:val="a4"/>
    <w:rsid w:val="001C3120"/>
    <w:rPr>
      <w:rFonts w:ascii="Arial" w:eastAsia="Arial Unicode MS" w:hAnsi="Arial" w:cs="David"/>
      <w:snapToGrid w:val="0"/>
      <w:color w:val="000000"/>
      <w:sz w:val="14"/>
      <w:lang w:eastAsia="ja-JP"/>
    </w:rPr>
  </w:style>
  <w:style w:type="character" w:customStyle="1" w:styleId="TableText0">
    <w:name w:val="Table Text תו"/>
    <w:link w:val="TableText"/>
    <w:rsid w:val="001C3120"/>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1C3120"/>
    <w:rPr>
      <w:rFonts w:ascii="Arial" w:eastAsia="Arial Unicode MS" w:hAnsi="Arial" w:cs="David"/>
      <w:snapToGrid w:val="0"/>
      <w:color w:val="000000"/>
      <w:szCs w:val="26"/>
      <w:lang w:eastAsia="ja-JP"/>
    </w:rPr>
  </w:style>
  <w:style w:type="paragraph" w:styleId="ab">
    <w:name w:val="Balloon Text"/>
    <w:basedOn w:val="a"/>
    <w:link w:val="ac"/>
    <w:rsid w:val="006664DD"/>
    <w:pPr>
      <w:spacing w:before="0" w:line="240" w:lineRule="auto"/>
    </w:pPr>
    <w:rPr>
      <w:rFonts w:ascii="Tahoma" w:hAnsi="Tahoma" w:cs="Tahoma"/>
      <w:sz w:val="16"/>
      <w:szCs w:val="16"/>
    </w:rPr>
  </w:style>
  <w:style w:type="character" w:customStyle="1" w:styleId="ac">
    <w:name w:val="טקסט בלונים תו"/>
    <w:basedOn w:val="a0"/>
    <w:link w:val="ab"/>
    <w:rsid w:val="006664DD"/>
    <w:rPr>
      <w:rFonts w:ascii="Tahoma" w:hAnsi="Tahoma" w:cs="Tahoma"/>
      <w:color w:val="000000"/>
      <w:spacing w:val="1"/>
      <w:sz w:val="16"/>
      <w:szCs w:val="16"/>
      <w:lang w:eastAsia="ja-JP"/>
    </w:rPr>
  </w:style>
  <w:style w:type="character" w:styleId="ad">
    <w:name w:val="annotation reference"/>
    <w:basedOn w:val="a0"/>
    <w:rsid w:val="00612D82"/>
    <w:rPr>
      <w:sz w:val="16"/>
      <w:szCs w:val="16"/>
    </w:rPr>
  </w:style>
  <w:style w:type="paragraph" w:styleId="ae">
    <w:name w:val="annotation text"/>
    <w:basedOn w:val="a"/>
    <w:link w:val="af"/>
    <w:rsid w:val="00612D82"/>
    <w:pPr>
      <w:spacing w:line="240" w:lineRule="auto"/>
    </w:pPr>
    <w:rPr>
      <w:sz w:val="20"/>
      <w:szCs w:val="20"/>
    </w:rPr>
  </w:style>
  <w:style w:type="character" w:customStyle="1" w:styleId="af">
    <w:name w:val="טקסט הערה תו"/>
    <w:basedOn w:val="a0"/>
    <w:link w:val="ae"/>
    <w:rsid w:val="00612D82"/>
    <w:rPr>
      <w:rFonts w:ascii="Hadasa Roso SL" w:hAnsi="Hadasa Roso SL" w:cs="Hadasa Roso SL"/>
      <w:color w:val="000000"/>
      <w:spacing w:val="1"/>
      <w:lang w:eastAsia="ja-JP"/>
    </w:rPr>
  </w:style>
  <w:style w:type="paragraph" w:styleId="af0">
    <w:name w:val="annotation subject"/>
    <w:basedOn w:val="ae"/>
    <w:next w:val="ae"/>
    <w:link w:val="af1"/>
    <w:rsid w:val="00612D82"/>
    <w:rPr>
      <w:b/>
      <w:bCs/>
    </w:rPr>
  </w:style>
  <w:style w:type="character" w:customStyle="1" w:styleId="af1">
    <w:name w:val="נושא הערה תו"/>
    <w:basedOn w:val="af"/>
    <w:link w:val="af0"/>
    <w:rsid w:val="00612D82"/>
    <w:rPr>
      <w:rFonts w:ascii="Hadasa Roso SL" w:hAnsi="Hadasa Roso SL" w:cs="Hadasa Roso SL"/>
      <w:b/>
      <w:bCs/>
      <w:color w:val="000000"/>
      <w:spacing w:val="1"/>
      <w:lang w:eastAsia="ja-JP"/>
    </w:rPr>
  </w:style>
  <w:style w:type="paragraph" w:styleId="af2">
    <w:name w:val="Revision"/>
    <w:hidden/>
    <w:uiPriority w:val="99"/>
    <w:semiHidden/>
    <w:rsid w:val="00C577DB"/>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9E83A6-5959-4849-BA13-E287BB6E7EE8}">
  <ds:schemaRefs>
    <ds:schemaRef ds:uri="http://schemas.openxmlformats.org/officeDocument/2006/bibliography"/>
  </ds:schemaRefs>
</ds:datastoreItem>
</file>

<file path=customXml/itemProps2.xml><?xml version="1.0" encoding="utf-8"?>
<ds:datastoreItem xmlns:ds="http://schemas.openxmlformats.org/officeDocument/2006/customXml" ds:itemID="{4C807CDA-8B58-4A16-9C94-A35BAE5C6221}"/>
</file>

<file path=customXml/itemProps3.xml><?xml version="1.0" encoding="utf-8"?>
<ds:datastoreItem xmlns:ds="http://schemas.openxmlformats.org/officeDocument/2006/customXml" ds:itemID="{E8FFAFDA-14D3-4B65-A1C2-DCA81678E04F}"/>
</file>

<file path=customXml/itemProps4.xml><?xml version="1.0" encoding="utf-8"?>
<ds:datastoreItem xmlns:ds="http://schemas.openxmlformats.org/officeDocument/2006/customXml" ds:itemID="{28A37225-0FA8-4FB8-88C2-5BAF1F49B19B}"/>
</file>

<file path=docProps/app.xml><?xml version="1.0" encoding="utf-8"?>
<Properties xmlns="http://schemas.openxmlformats.org/officeDocument/2006/extended-properties" xmlns:vt="http://schemas.openxmlformats.org/officeDocument/2006/docPropsVTypes">
  <Template>Normal</Template>
  <TotalTime>0</TotalTime>
  <Pages>12</Pages>
  <Words>2229</Words>
  <Characters>11147</Characters>
  <Application>Microsoft Office Word</Application>
  <DocSecurity>0</DocSecurity>
  <Lines>92</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13350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כוכי שבתאי</cp:lastModifiedBy>
  <cp:revision>2</cp:revision>
  <cp:lastPrinted>2017-01-29T10:11:00Z</cp:lastPrinted>
  <dcterms:created xsi:type="dcterms:W3CDTF">2017-01-29T10:11:00Z</dcterms:created>
  <dcterms:modified xsi:type="dcterms:W3CDTF">2017-01-29T10:11:00Z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notes://MAOR2/Doc/Mishpatit/MishDocNew2.nsf/0/D6E5762578F966F8C22580B30062DC96/?OpenDocument</vt:lpwstr>
  </property>
  <property fmtid="{D5CDD505-2E9C-101B-9397-08002B2CF9AE}" pid="3" name="MaorRecipients0">
    <vt:lpwstr>estif@mof.gov.il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2012225</vt:r8>
  </property>
</Properties>
</file>