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2F3" w:rsidRPr="00E016F2" w:rsidRDefault="00DA32F3" w:rsidP="0093005B">
      <w:pPr>
        <w:spacing w:after="0" w:line="360" w:lineRule="auto"/>
        <w:rPr>
          <w:rFonts w:ascii="David" w:hAnsi="David" w:cs="David"/>
          <w:sz w:val="24"/>
          <w:szCs w:val="24"/>
          <w:rtl/>
        </w:rPr>
      </w:pPr>
    </w:p>
    <w:p w:rsidR="00E016F2" w:rsidRPr="00E016F2" w:rsidRDefault="00E016F2" w:rsidP="0093005B">
      <w:pPr>
        <w:spacing w:after="0" w:line="360" w:lineRule="auto"/>
        <w:rPr>
          <w:rFonts w:ascii="David" w:hAnsi="David" w:cs="David"/>
          <w:sz w:val="24"/>
          <w:szCs w:val="24"/>
          <w:rtl/>
        </w:rPr>
      </w:pPr>
    </w:p>
    <w:p w:rsidR="00777A77" w:rsidRDefault="00777A77" w:rsidP="00777A77">
      <w:pPr>
        <w:spacing w:after="0" w:line="360" w:lineRule="auto"/>
        <w:jc w:val="center"/>
        <w:rPr>
          <w:rFonts w:ascii="David" w:hAnsi="David" w:cs="David" w:hint="cs"/>
          <w:sz w:val="24"/>
          <w:szCs w:val="24"/>
          <w:u w:val="single"/>
          <w:rtl/>
        </w:rPr>
      </w:pPr>
    </w:p>
    <w:p w:rsidR="00777A77" w:rsidRDefault="00777A77" w:rsidP="00777A77">
      <w:pPr>
        <w:spacing w:after="0" w:line="360" w:lineRule="auto"/>
        <w:jc w:val="center"/>
        <w:rPr>
          <w:rFonts w:ascii="David" w:hAnsi="David" w:cs="David" w:hint="cs"/>
          <w:sz w:val="24"/>
          <w:szCs w:val="24"/>
          <w:u w:val="single"/>
          <w:rtl/>
        </w:rPr>
      </w:pPr>
    </w:p>
    <w:p w:rsidR="00777A77" w:rsidRPr="00413A9C" w:rsidRDefault="00777A77" w:rsidP="00777A77">
      <w:pPr>
        <w:spacing w:after="0" w:line="360" w:lineRule="auto"/>
        <w:jc w:val="center"/>
        <w:rPr>
          <w:rFonts w:ascii="David" w:hAnsi="David" w:cs="David"/>
          <w:sz w:val="24"/>
          <w:szCs w:val="24"/>
          <w:u w:val="single"/>
        </w:rPr>
      </w:pPr>
      <w:r w:rsidRPr="00413A9C">
        <w:rPr>
          <w:rFonts w:ascii="David" w:hAnsi="David" w:cs="David" w:hint="cs"/>
          <w:sz w:val="24"/>
          <w:szCs w:val="24"/>
          <w:u w:val="single"/>
          <w:rtl/>
        </w:rPr>
        <w:t>נייר עמדה בנושא תוכניות הגנה עצמית מעצימה לנערות וצעירות ערביות בסיכון</w:t>
      </w:r>
    </w:p>
    <w:p w:rsidR="00777A77" w:rsidRDefault="00777A77" w:rsidP="0010212B">
      <w:pPr>
        <w:spacing w:after="0" w:line="360" w:lineRule="auto"/>
        <w:ind w:firstLine="360"/>
        <w:jc w:val="both"/>
        <w:rPr>
          <w:rFonts w:ascii="David" w:hAnsi="David" w:cs="David"/>
          <w:sz w:val="24"/>
          <w:szCs w:val="24"/>
          <w:rtl/>
        </w:rPr>
      </w:pPr>
      <w:r w:rsidRPr="00FD14FF">
        <w:rPr>
          <w:rFonts w:ascii="David" w:hAnsi="David" w:cs="David"/>
          <w:sz w:val="24"/>
          <w:szCs w:val="24"/>
          <w:rtl/>
        </w:rPr>
        <w:t xml:space="preserve">נערות במצבי מצוקה מהוות אוכלוסייה בסיכון </w:t>
      </w:r>
      <w:r w:rsidRPr="00FD14FF">
        <w:rPr>
          <w:rFonts w:ascii="David" w:hAnsi="David" w:cs="David" w:hint="cs"/>
          <w:sz w:val="24"/>
          <w:szCs w:val="24"/>
          <w:rtl/>
        </w:rPr>
        <w:t xml:space="preserve">גבוה בכל הקשור לפגיעה מינית, </w:t>
      </w:r>
      <w:r w:rsidRPr="00FD14FF">
        <w:rPr>
          <w:rFonts w:ascii="David" w:hAnsi="David" w:cs="David"/>
          <w:sz w:val="24"/>
          <w:szCs w:val="24"/>
          <w:rtl/>
        </w:rPr>
        <w:t xml:space="preserve">בשל השתייכותן </w:t>
      </w:r>
      <w:r w:rsidRPr="00FD14FF">
        <w:rPr>
          <w:rFonts w:ascii="David" w:hAnsi="David" w:cs="David"/>
          <w:sz w:val="24"/>
          <w:szCs w:val="24"/>
          <w:u w:val="single"/>
          <w:rtl/>
        </w:rPr>
        <w:t>לשלוש קבוצות סיכון</w:t>
      </w:r>
      <w:r w:rsidRPr="00FD14FF">
        <w:rPr>
          <w:rFonts w:ascii="David" w:hAnsi="David" w:cs="David"/>
          <w:sz w:val="24"/>
          <w:szCs w:val="24"/>
          <w:rtl/>
        </w:rPr>
        <w:t xml:space="preserve">: </w:t>
      </w:r>
      <w:r w:rsidRPr="00FD14FF">
        <w:rPr>
          <w:rFonts w:ascii="David" w:hAnsi="David" w:cs="David" w:hint="cs"/>
          <w:sz w:val="24"/>
          <w:szCs w:val="24"/>
          <w:rtl/>
        </w:rPr>
        <w:t xml:space="preserve">קבוצת </w:t>
      </w:r>
      <w:r w:rsidRPr="00E15180">
        <w:rPr>
          <w:rFonts w:ascii="David" w:hAnsi="David" w:cs="David"/>
          <w:sz w:val="24"/>
          <w:szCs w:val="24"/>
          <w:rtl/>
        </w:rPr>
        <w:t>גיל</w:t>
      </w:r>
      <w:r w:rsidRPr="00FD14FF">
        <w:rPr>
          <w:rFonts w:ascii="David" w:hAnsi="David" w:cs="David"/>
          <w:sz w:val="24"/>
          <w:szCs w:val="24"/>
          <w:rtl/>
        </w:rPr>
        <w:t xml:space="preserve"> ההתבגרות, אשר הינו שלב בעל פוטנציאל משברי</w:t>
      </w:r>
      <w:r w:rsidRPr="00FD14FF">
        <w:rPr>
          <w:rFonts w:ascii="David" w:hAnsi="David" w:cs="David" w:hint="cs"/>
          <w:sz w:val="24"/>
          <w:szCs w:val="24"/>
          <w:rtl/>
        </w:rPr>
        <w:t xml:space="preserve">; קבוצת </w:t>
      </w:r>
      <w:r w:rsidRPr="00E15180">
        <w:rPr>
          <w:rFonts w:ascii="David" w:hAnsi="David" w:cs="David" w:hint="cs"/>
          <w:sz w:val="24"/>
          <w:szCs w:val="24"/>
          <w:rtl/>
        </w:rPr>
        <w:t>ה</w:t>
      </w:r>
      <w:r w:rsidRPr="00E15180">
        <w:rPr>
          <w:rFonts w:ascii="David" w:hAnsi="David" w:cs="David"/>
          <w:sz w:val="24"/>
          <w:szCs w:val="24"/>
          <w:rtl/>
        </w:rPr>
        <w:t>מגדר</w:t>
      </w:r>
      <w:r w:rsidRPr="00FD14FF">
        <w:rPr>
          <w:rFonts w:ascii="David" w:hAnsi="David" w:cs="David" w:hint="cs"/>
          <w:sz w:val="24"/>
          <w:szCs w:val="24"/>
          <w:rtl/>
        </w:rPr>
        <w:t xml:space="preserve"> שלהן</w:t>
      </w:r>
      <w:r w:rsidRPr="00FD14FF">
        <w:rPr>
          <w:rFonts w:ascii="David" w:hAnsi="David" w:cs="David"/>
          <w:sz w:val="24"/>
          <w:szCs w:val="24"/>
          <w:rtl/>
        </w:rPr>
        <w:t xml:space="preserve">, על משמעויותיו </w:t>
      </w:r>
      <w:r w:rsidRPr="00FD14FF">
        <w:rPr>
          <w:rFonts w:ascii="David" w:hAnsi="David" w:cs="David" w:hint="cs"/>
          <w:sz w:val="24"/>
          <w:szCs w:val="24"/>
          <w:rtl/>
        </w:rPr>
        <w:t>החברתיות;</w:t>
      </w:r>
      <w:r w:rsidRPr="00FD14FF">
        <w:rPr>
          <w:rFonts w:ascii="David" w:hAnsi="David" w:cs="David"/>
          <w:sz w:val="24"/>
          <w:szCs w:val="24"/>
          <w:rtl/>
        </w:rPr>
        <w:t xml:space="preserve"> ו</w:t>
      </w:r>
      <w:r w:rsidRPr="00FD14FF">
        <w:rPr>
          <w:rFonts w:ascii="David" w:hAnsi="David" w:cs="David" w:hint="cs"/>
          <w:sz w:val="24"/>
          <w:szCs w:val="24"/>
          <w:rtl/>
        </w:rPr>
        <w:t xml:space="preserve">קבוצת </w:t>
      </w:r>
      <w:r w:rsidRPr="00E15180">
        <w:rPr>
          <w:rFonts w:ascii="David" w:hAnsi="David" w:cs="David"/>
          <w:sz w:val="24"/>
          <w:szCs w:val="24"/>
          <w:rtl/>
        </w:rPr>
        <w:t>אוכלוסיות</w:t>
      </w:r>
      <w:r w:rsidRPr="00FD14FF">
        <w:rPr>
          <w:rFonts w:ascii="David" w:hAnsi="David" w:cs="David"/>
          <w:sz w:val="24"/>
          <w:szCs w:val="24"/>
          <w:rtl/>
        </w:rPr>
        <w:t xml:space="preserve"> </w:t>
      </w:r>
      <w:r w:rsidRPr="00FD14FF">
        <w:rPr>
          <w:rFonts w:ascii="David" w:hAnsi="David" w:cs="David" w:hint="cs"/>
          <w:sz w:val="24"/>
          <w:szCs w:val="24"/>
          <w:rtl/>
        </w:rPr>
        <w:t>ה</w:t>
      </w:r>
      <w:r w:rsidRPr="00FD14FF">
        <w:rPr>
          <w:rFonts w:ascii="David" w:hAnsi="David" w:cs="David"/>
          <w:sz w:val="24"/>
          <w:szCs w:val="24"/>
          <w:rtl/>
        </w:rPr>
        <w:t>מצוקה, ברמה הסוציו-אקונומית (ברגר ושכטר</w:t>
      </w:r>
      <w:r w:rsidRPr="00FD14FF">
        <w:rPr>
          <w:rFonts w:ascii="David" w:hAnsi="David" w:cs="David" w:hint="cs"/>
          <w:sz w:val="24"/>
          <w:szCs w:val="24"/>
          <w:rtl/>
        </w:rPr>
        <w:t>,</w:t>
      </w:r>
      <w:r w:rsidRPr="00FD14FF">
        <w:rPr>
          <w:rFonts w:ascii="David" w:hAnsi="David" w:cs="David"/>
          <w:sz w:val="24"/>
          <w:szCs w:val="24"/>
        </w:rPr>
        <w:t xml:space="preserve">(1987 </w:t>
      </w:r>
      <w:r w:rsidRPr="00FD14FF">
        <w:rPr>
          <w:rFonts w:ascii="David" w:hAnsi="David" w:cs="David" w:hint="cs"/>
          <w:sz w:val="24"/>
          <w:szCs w:val="24"/>
          <w:rtl/>
        </w:rPr>
        <w:t>.</w:t>
      </w:r>
      <w:r>
        <w:rPr>
          <w:rFonts w:ascii="David" w:hAnsi="David" w:cs="David" w:hint="cs"/>
          <w:sz w:val="24"/>
          <w:szCs w:val="24"/>
          <w:rtl/>
        </w:rPr>
        <w:t xml:space="preserve"> בעקבות כך, פגיעה או אלימות מכל סוג כלפי </w:t>
      </w:r>
      <w:r w:rsidRPr="000A2F98">
        <w:rPr>
          <w:rFonts w:ascii="David" w:hAnsi="David" w:cs="David"/>
          <w:sz w:val="24"/>
          <w:szCs w:val="24"/>
          <w:rtl/>
        </w:rPr>
        <w:t xml:space="preserve">נערות </w:t>
      </w:r>
      <w:r>
        <w:rPr>
          <w:rFonts w:ascii="David" w:hAnsi="David" w:cs="David" w:hint="cs"/>
          <w:sz w:val="24"/>
          <w:szCs w:val="24"/>
          <w:rtl/>
        </w:rPr>
        <w:t>אלה הן</w:t>
      </w:r>
      <w:r w:rsidRPr="000A2F98">
        <w:rPr>
          <w:rFonts w:ascii="David" w:hAnsi="David" w:cs="David"/>
          <w:sz w:val="24"/>
          <w:szCs w:val="24"/>
          <w:rtl/>
        </w:rPr>
        <w:t xml:space="preserve"> בעל</w:t>
      </w:r>
      <w:r>
        <w:rPr>
          <w:rFonts w:ascii="David" w:hAnsi="David" w:cs="David" w:hint="cs"/>
          <w:sz w:val="24"/>
          <w:szCs w:val="24"/>
          <w:rtl/>
        </w:rPr>
        <w:t>ו</w:t>
      </w:r>
      <w:r w:rsidRPr="000A2F98">
        <w:rPr>
          <w:rFonts w:ascii="David" w:hAnsi="David" w:cs="David"/>
          <w:sz w:val="24"/>
          <w:szCs w:val="24"/>
          <w:rtl/>
        </w:rPr>
        <w:t>ת פוטנציאל להפוך למתמשכ</w:t>
      </w:r>
      <w:r>
        <w:rPr>
          <w:rFonts w:ascii="David" w:hAnsi="David" w:cs="David" w:hint="cs"/>
          <w:sz w:val="24"/>
          <w:szCs w:val="24"/>
          <w:rtl/>
        </w:rPr>
        <w:t>ו</w:t>
      </w:r>
      <w:r>
        <w:rPr>
          <w:rFonts w:ascii="David" w:hAnsi="David" w:cs="David"/>
          <w:sz w:val="24"/>
          <w:szCs w:val="24"/>
          <w:rtl/>
        </w:rPr>
        <w:t>ת ומשפיע</w:t>
      </w:r>
      <w:r>
        <w:rPr>
          <w:rFonts w:ascii="David" w:hAnsi="David" w:cs="David" w:hint="cs"/>
          <w:sz w:val="24"/>
          <w:szCs w:val="24"/>
          <w:rtl/>
        </w:rPr>
        <w:t>ות</w:t>
      </w:r>
      <w:r>
        <w:rPr>
          <w:rFonts w:ascii="David" w:hAnsi="David" w:cs="David"/>
          <w:sz w:val="24"/>
          <w:szCs w:val="24"/>
          <w:rtl/>
        </w:rPr>
        <w:t xml:space="preserve"> לטווח ארוך: </w:t>
      </w:r>
      <w:r>
        <w:rPr>
          <w:rFonts w:ascii="David" w:hAnsi="David" w:cs="David" w:hint="cs"/>
          <w:sz w:val="24"/>
          <w:szCs w:val="24"/>
          <w:rtl/>
        </w:rPr>
        <w:t>נערות אלה חשות מילכוד,</w:t>
      </w:r>
      <w:r w:rsidRPr="000A2F98">
        <w:rPr>
          <w:rFonts w:ascii="David" w:hAnsi="David" w:cs="David"/>
          <w:sz w:val="24"/>
          <w:szCs w:val="24"/>
          <w:rtl/>
        </w:rPr>
        <w:t xml:space="preserve"> מועדות לשמור על סודו</w:t>
      </w:r>
      <w:r>
        <w:rPr>
          <w:rFonts w:ascii="David" w:hAnsi="David" w:cs="David"/>
          <w:sz w:val="24"/>
          <w:szCs w:val="24"/>
          <w:rtl/>
        </w:rPr>
        <w:t>ת, לבודד עצמן ממקורות תמיכה</w:t>
      </w:r>
      <w:r>
        <w:rPr>
          <w:rFonts w:ascii="David" w:hAnsi="David" w:cs="David" w:hint="cs"/>
          <w:sz w:val="24"/>
          <w:szCs w:val="24"/>
          <w:rtl/>
        </w:rPr>
        <w:t xml:space="preserve"> ומתקשות</w:t>
      </w:r>
      <w:r w:rsidRPr="000A2F98">
        <w:rPr>
          <w:rFonts w:ascii="David" w:hAnsi="David" w:cs="David"/>
          <w:sz w:val="24"/>
          <w:szCs w:val="24"/>
          <w:rtl/>
        </w:rPr>
        <w:t xml:space="preserve"> למקם </w:t>
      </w:r>
      <w:r>
        <w:rPr>
          <w:rFonts w:ascii="David" w:hAnsi="David" w:cs="David" w:hint="cs"/>
          <w:sz w:val="24"/>
          <w:szCs w:val="24"/>
          <w:rtl/>
        </w:rPr>
        <w:t xml:space="preserve">חוויות של פגיעה </w:t>
      </w:r>
      <w:r>
        <w:rPr>
          <w:rFonts w:ascii="David" w:hAnsi="David" w:cs="David"/>
          <w:sz w:val="24"/>
          <w:szCs w:val="24"/>
          <w:rtl/>
        </w:rPr>
        <w:t>בין מותר לאסור</w:t>
      </w:r>
      <w:r w:rsidRPr="000A2F98">
        <w:rPr>
          <w:rFonts w:ascii="David" w:hAnsi="David" w:cs="David"/>
          <w:sz w:val="24"/>
          <w:szCs w:val="24"/>
          <w:rtl/>
        </w:rPr>
        <w:t xml:space="preserve">, </w:t>
      </w:r>
      <w:r>
        <w:rPr>
          <w:rFonts w:ascii="David" w:hAnsi="David" w:cs="David" w:hint="cs"/>
          <w:sz w:val="24"/>
          <w:szCs w:val="24"/>
          <w:rtl/>
        </w:rPr>
        <w:t xml:space="preserve">בין נורמת התנהגות תקינה לחריגה. </w:t>
      </w:r>
      <w:r w:rsidRPr="000A2F98">
        <w:rPr>
          <w:rFonts w:ascii="David" w:hAnsi="David" w:cs="David"/>
          <w:sz w:val="24"/>
          <w:szCs w:val="24"/>
          <w:rtl/>
        </w:rPr>
        <w:t xml:space="preserve">במקרים אחרים, ילדות ונערות מקבלות את מערך היחסים הפוגעני עם בני המין השני כנורמטיבי ומתנהלות לאור נורמה זו גם בבגרותן ולעתים לכל אורך חייהן. סכנות רגשיות ופיזיות אלו מאיימות על כלל אוכלוסיית הנערות, אך נוגעות במיוחד במי שמוגדרות כ"נערות בסיכון". </w:t>
      </w:r>
      <w:r>
        <w:rPr>
          <w:rFonts w:ascii="David" w:hAnsi="David" w:cs="David" w:hint="cs"/>
          <w:sz w:val="24"/>
          <w:szCs w:val="24"/>
          <w:rtl/>
        </w:rPr>
        <w:t>נערות (ונשים) ערביות בישראל משתייכות באופן רב מימדי ועמוק עוד יותר לאוכלוסיית סיכון בכל הקשור בפוטנציאל לפגיעה: מבחינה אישית, חברתית ותרבותית עומדים בפניהן מכשולים רבים הנלווים לתפיסה המסורתית של תפקידן במשפחה, זכאותן להשכלה ולפרנסה משל עצמן, יחסים עם נערים וגברים ועוד. אם נוסיף לכך סוגיות אינהרנטיות של אפליה תקציבית ומצבה הסוציו-אקונומי של האוכלוסייה הערבית בארץ ככלל, הרי שנערות אלו נמצאות מלכתחילה במצב עניינים סבוך וכמעט בלתי אפשרי, בכל תחומי חייהן.</w:t>
      </w:r>
      <w:r w:rsidR="0010212B">
        <w:rPr>
          <w:rFonts w:ascii="David" w:hAnsi="David" w:cs="David" w:hint="cs"/>
          <w:sz w:val="24"/>
          <w:szCs w:val="24"/>
          <w:rtl/>
        </w:rPr>
        <w:t xml:space="preserve"> </w:t>
      </w:r>
      <w:r w:rsidRPr="00CA6B45">
        <w:rPr>
          <w:rFonts w:ascii="David" w:hAnsi="David" w:cs="David" w:hint="cs"/>
          <w:sz w:val="24"/>
          <w:szCs w:val="24"/>
          <w:rtl/>
        </w:rPr>
        <w:t>בשיח -</w:t>
      </w:r>
      <w:r w:rsidRPr="00CA6B45">
        <w:rPr>
          <w:rFonts w:ascii="David" w:hAnsi="David" w:cs="David"/>
          <w:sz w:val="24"/>
          <w:szCs w:val="24"/>
          <w:rtl/>
        </w:rPr>
        <w:t xml:space="preserve"> הן באקדמיה והן בעבודת </w:t>
      </w:r>
      <w:r>
        <w:rPr>
          <w:rFonts w:ascii="David" w:hAnsi="David" w:cs="David" w:hint="cs"/>
          <w:sz w:val="24"/>
          <w:szCs w:val="24"/>
          <w:rtl/>
        </w:rPr>
        <w:t>השטח של גורמי רווחה, חינוך וסיוע</w:t>
      </w:r>
      <w:r w:rsidRPr="00CA6B45">
        <w:rPr>
          <w:rFonts w:ascii="David" w:hAnsi="David" w:cs="David"/>
          <w:sz w:val="24"/>
          <w:szCs w:val="24"/>
          <w:rtl/>
        </w:rPr>
        <w:t xml:space="preserve"> – </w:t>
      </w:r>
      <w:r w:rsidRPr="00CA6B45">
        <w:rPr>
          <w:rFonts w:ascii="David" w:hAnsi="David" w:cs="David" w:hint="cs"/>
          <w:sz w:val="24"/>
          <w:szCs w:val="24"/>
          <w:rtl/>
        </w:rPr>
        <w:t>הולכת ומתפתחת הבנה של ה</w:t>
      </w:r>
      <w:r w:rsidRPr="00CA6B45">
        <w:rPr>
          <w:rFonts w:ascii="David" w:hAnsi="David" w:cs="David"/>
          <w:sz w:val="24"/>
          <w:szCs w:val="24"/>
          <w:rtl/>
        </w:rPr>
        <w:t>צורך לפ</w:t>
      </w:r>
      <w:r w:rsidRPr="00CA6B45">
        <w:rPr>
          <w:rFonts w:ascii="David" w:hAnsi="David" w:cs="David" w:hint="cs"/>
          <w:sz w:val="24"/>
          <w:szCs w:val="24"/>
          <w:rtl/>
        </w:rPr>
        <w:t>י</w:t>
      </w:r>
      <w:r w:rsidRPr="00CA6B45">
        <w:rPr>
          <w:rFonts w:ascii="David" w:hAnsi="David" w:cs="David"/>
          <w:sz w:val="24"/>
          <w:szCs w:val="24"/>
          <w:rtl/>
        </w:rPr>
        <w:t>ת</w:t>
      </w:r>
      <w:r w:rsidRPr="00CA6B45">
        <w:rPr>
          <w:rFonts w:ascii="David" w:hAnsi="David" w:cs="David" w:hint="cs"/>
          <w:sz w:val="24"/>
          <w:szCs w:val="24"/>
          <w:rtl/>
        </w:rPr>
        <w:t>ו</w:t>
      </w:r>
      <w:r w:rsidRPr="00CA6B45">
        <w:rPr>
          <w:rFonts w:ascii="David" w:hAnsi="David" w:cs="David"/>
          <w:sz w:val="24"/>
          <w:szCs w:val="24"/>
          <w:rtl/>
        </w:rPr>
        <w:t xml:space="preserve">ח ידע ושירותים ייחודיים </w:t>
      </w:r>
      <w:r w:rsidRPr="00CA6B45">
        <w:rPr>
          <w:rFonts w:ascii="David" w:hAnsi="David" w:cs="David" w:hint="cs"/>
          <w:sz w:val="24"/>
          <w:szCs w:val="24"/>
          <w:rtl/>
        </w:rPr>
        <w:t xml:space="preserve">ומותאמים </w:t>
      </w:r>
      <w:r w:rsidRPr="00CA6B45">
        <w:rPr>
          <w:rFonts w:ascii="David" w:hAnsi="David" w:cs="David"/>
          <w:sz w:val="24"/>
          <w:szCs w:val="24"/>
          <w:rtl/>
        </w:rPr>
        <w:t>לנערות ו</w:t>
      </w:r>
      <w:r w:rsidRPr="00CA6B45">
        <w:rPr>
          <w:rFonts w:ascii="David" w:hAnsi="David" w:cs="David" w:hint="cs"/>
          <w:sz w:val="24"/>
          <w:szCs w:val="24"/>
          <w:rtl/>
        </w:rPr>
        <w:t>ל</w:t>
      </w:r>
      <w:r w:rsidRPr="00CA6B45">
        <w:rPr>
          <w:rFonts w:ascii="David" w:hAnsi="David" w:cs="David"/>
          <w:sz w:val="24"/>
          <w:szCs w:val="24"/>
          <w:rtl/>
        </w:rPr>
        <w:t>צעירות במצבי סיכון ומצוקה</w:t>
      </w:r>
      <w:r w:rsidRPr="00CA6B45">
        <w:rPr>
          <w:rFonts w:ascii="David" w:hAnsi="David" w:cs="David" w:hint="cs"/>
          <w:sz w:val="24"/>
          <w:szCs w:val="24"/>
          <w:rtl/>
        </w:rPr>
        <w:t>:</w:t>
      </w:r>
      <w:r>
        <w:rPr>
          <w:rFonts w:ascii="David" w:hAnsi="David" w:cs="David"/>
          <w:sz w:val="24"/>
          <w:szCs w:val="24"/>
          <w:rtl/>
        </w:rPr>
        <w:t xml:space="preserve"> ההתפתחויות המתודולוגיות</w:t>
      </w:r>
      <w:r>
        <w:rPr>
          <w:rFonts w:ascii="David" w:hAnsi="David" w:cs="David" w:hint="cs"/>
          <w:sz w:val="24"/>
          <w:szCs w:val="24"/>
          <w:rtl/>
        </w:rPr>
        <w:t xml:space="preserve"> </w:t>
      </w:r>
      <w:r w:rsidRPr="00CA6B45">
        <w:rPr>
          <w:rFonts w:ascii="David" w:hAnsi="David" w:cs="David"/>
          <w:sz w:val="24"/>
          <w:szCs w:val="24"/>
          <w:rtl/>
        </w:rPr>
        <w:t>הובילו לשינוי בצורה בה נתפסות נערו</w:t>
      </w:r>
      <w:r w:rsidRPr="00CA6B45">
        <w:rPr>
          <w:rFonts w:ascii="David" w:hAnsi="David" w:cs="David" w:hint="cs"/>
          <w:sz w:val="24"/>
          <w:szCs w:val="24"/>
          <w:rtl/>
        </w:rPr>
        <w:t>ת ובהתייחסות אליהן לא רק כאל קורבנות, מוחלשות, חסרות אונים</w:t>
      </w:r>
      <w:r w:rsidRPr="00CA6B45">
        <w:rPr>
          <w:rFonts w:ascii="David" w:hAnsi="David" w:cs="David"/>
          <w:sz w:val="24"/>
          <w:szCs w:val="24"/>
          <w:rtl/>
        </w:rPr>
        <w:t xml:space="preserve">. יחד עם זאת, מעט מאד ידוע על </w:t>
      </w:r>
      <w:r w:rsidRPr="00CA6B45">
        <w:rPr>
          <w:rFonts w:ascii="David" w:hAnsi="David" w:cs="David" w:hint="cs"/>
          <w:sz w:val="24"/>
          <w:szCs w:val="24"/>
          <w:rtl/>
        </w:rPr>
        <w:t xml:space="preserve">יכולותיהן וחוזקותיהן </w:t>
      </w:r>
      <w:r w:rsidRPr="00CA6B45">
        <w:rPr>
          <w:rFonts w:ascii="David" w:hAnsi="David" w:cs="David"/>
          <w:sz w:val="24"/>
          <w:szCs w:val="24"/>
          <w:rtl/>
        </w:rPr>
        <w:t xml:space="preserve">של נערות במצבי מצוקה </w:t>
      </w:r>
      <w:r w:rsidRPr="00CA6B45">
        <w:rPr>
          <w:rFonts w:ascii="David" w:hAnsi="David" w:cs="David" w:hint="cs"/>
          <w:sz w:val="24"/>
          <w:szCs w:val="24"/>
          <w:rtl/>
        </w:rPr>
        <w:t xml:space="preserve">ובעיקר על </w:t>
      </w:r>
      <w:r w:rsidRPr="00CA6B45">
        <w:rPr>
          <w:rFonts w:ascii="David" w:hAnsi="David" w:cs="David"/>
          <w:sz w:val="24"/>
          <w:szCs w:val="24"/>
          <w:rtl/>
        </w:rPr>
        <w:t xml:space="preserve">התנאים הנדרשים </w:t>
      </w:r>
      <w:r w:rsidR="00805908">
        <w:rPr>
          <w:rFonts w:ascii="David" w:hAnsi="David" w:cs="David" w:hint="cs"/>
          <w:sz w:val="24"/>
          <w:szCs w:val="24"/>
          <w:rtl/>
        </w:rPr>
        <w:t>כדי</w:t>
      </w:r>
      <w:r w:rsidRPr="00CA6B45">
        <w:rPr>
          <w:rFonts w:ascii="David" w:hAnsi="David" w:cs="David"/>
          <w:sz w:val="24"/>
          <w:szCs w:val="24"/>
          <w:rtl/>
        </w:rPr>
        <w:t xml:space="preserve"> לאפשר להן לממש את </w:t>
      </w:r>
      <w:r w:rsidRPr="00CA6B45">
        <w:rPr>
          <w:rFonts w:ascii="David" w:hAnsi="David" w:cs="David" w:hint="cs"/>
          <w:sz w:val="24"/>
          <w:szCs w:val="24"/>
          <w:rtl/>
        </w:rPr>
        <w:t>זכותן לביטחון אישי</w:t>
      </w:r>
      <w:r w:rsidRPr="00CA6B45">
        <w:rPr>
          <w:rFonts w:ascii="David" w:hAnsi="David" w:cs="David"/>
          <w:sz w:val="24"/>
          <w:szCs w:val="24"/>
          <w:rtl/>
        </w:rPr>
        <w:t xml:space="preserve"> </w:t>
      </w:r>
      <w:r w:rsidRPr="00CA6B45">
        <w:rPr>
          <w:rFonts w:ascii="David" w:hAnsi="David" w:cs="David" w:hint="cs"/>
          <w:sz w:val="24"/>
          <w:szCs w:val="24"/>
          <w:rtl/>
        </w:rPr>
        <w:t>(</w:t>
      </w:r>
      <w:r w:rsidRPr="00CA6B45">
        <w:rPr>
          <w:rFonts w:ascii="David" w:hAnsi="David" w:cs="David"/>
          <w:sz w:val="24"/>
          <w:szCs w:val="24"/>
          <w:rtl/>
        </w:rPr>
        <w:t>ברקוביץ ואח', 2012</w:t>
      </w:r>
      <w:r w:rsidRPr="00CA6B45">
        <w:rPr>
          <w:rFonts w:ascii="David" w:hAnsi="David" w:cs="David"/>
          <w:sz w:val="24"/>
          <w:szCs w:val="24"/>
        </w:rPr>
        <w:t>(.</w:t>
      </w:r>
      <w:r w:rsidRPr="00CA6B45">
        <w:rPr>
          <w:rFonts w:ascii="David" w:hAnsi="David" w:cs="David"/>
          <w:sz w:val="24"/>
          <w:szCs w:val="24"/>
          <w:rtl/>
        </w:rPr>
        <w:t xml:space="preserve"> </w:t>
      </w:r>
      <w:r w:rsidRPr="00CA6B45">
        <w:rPr>
          <w:rFonts w:ascii="David" w:hAnsi="David" w:cs="David" w:hint="cs"/>
          <w:sz w:val="24"/>
          <w:szCs w:val="24"/>
          <w:rtl/>
        </w:rPr>
        <w:t xml:space="preserve">במקביל, </w:t>
      </w:r>
      <w:r w:rsidRPr="00CA6B45">
        <w:rPr>
          <w:rFonts w:ascii="David" w:hAnsi="David" w:cs="David"/>
          <w:sz w:val="24"/>
          <w:szCs w:val="24"/>
          <w:rtl/>
        </w:rPr>
        <w:t>קובע התע"ס יעדים לטיפול בצעירות הכוללים</w:t>
      </w:r>
      <w:r w:rsidRPr="00CA6B45">
        <w:rPr>
          <w:rFonts w:ascii="David" w:hAnsi="David" w:cs="David" w:hint="cs"/>
          <w:sz w:val="24"/>
          <w:szCs w:val="24"/>
          <w:rtl/>
        </w:rPr>
        <w:t>:</w:t>
      </w:r>
      <w:r w:rsidRPr="00CA6B45">
        <w:rPr>
          <w:rFonts w:ascii="David" w:hAnsi="David" w:cs="David"/>
          <w:sz w:val="24"/>
          <w:szCs w:val="24"/>
          <w:rtl/>
        </w:rPr>
        <w:t xml:space="preserve"> העצמה אישית, הוצאה ממעגל הפגיעה והאלימו</w:t>
      </w:r>
      <w:r w:rsidRPr="00CA6B45">
        <w:rPr>
          <w:rFonts w:ascii="David" w:hAnsi="David" w:cs="David" w:hint="cs"/>
          <w:sz w:val="24"/>
          <w:szCs w:val="24"/>
          <w:rtl/>
        </w:rPr>
        <w:t>ת,</w:t>
      </w:r>
      <w:r w:rsidRPr="00CA6B45">
        <w:rPr>
          <w:rFonts w:ascii="David" w:hAnsi="David" w:cs="David"/>
          <w:sz w:val="24"/>
          <w:szCs w:val="24"/>
        </w:rPr>
        <w:t xml:space="preserve"> </w:t>
      </w:r>
      <w:r w:rsidRPr="00CA6B45">
        <w:rPr>
          <w:rFonts w:ascii="David" w:hAnsi="David" w:cs="David"/>
          <w:sz w:val="24"/>
          <w:szCs w:val="24"/>
          <w:rtl/>
        </w:rPr>
        <w:t>חיזוק היכולת לפ</w:t>
      </w:r>
      <w:r w:rsidRPr="00CA6B45">
        <w:rPr>
          <w:rFonts w:ascii="David" w:hAnsi="David" w:cs="David" w:hint="cs"/>
          <w:sz w:val="24"/>
          <w:szCs w:val="24"/>
          <w:rtl/>
        </w:rPr>
        <w:t>י</w:t>
      </w:r>
      <w:r w:rsidRPr="00CA6B45">
        <w:rPr>
          <w:rFonts w:ascii="David" w:hAnsi="David" w:cs="David"/>
          <w:sz w:val="24"/>
          <w:szCs w:val="24"/>
          <w:rtl/>
        </w:rPr>
        <w:t>ת</w:t>
      </w:r>
      <w:r w:rsidRPr="00CA6B45">
        <w:rPr>
          <w:rFonts w:ascii="David" w:hAnsi="David" w:cs="David" w:hint="cs"/>
          <w:sz w:val="24"/>
          <w:szCs w:val="24"/>
          <w:rtl/>
        </w:rPr>
        <w:t>ו</w:t>
      </w:r>
      <w:r w:rsidRPr="00CA6B45">
        <w:rPr>
          <w:rFonts w:ascii="David" w:hAnsi="David" w:cs="David"/>
          <w:sz w:val="24"/>
          <w:szCs w:val="24"/>
          <w:rtl/>
        </w:rPr>
        <w:t xml:space="preserve">ח קשרים נורמטיביים, </w:t>
      </w:r>
      <w:r w:rsidRPr="00CA6B45">
        <w:rPr>
          <w:rFonts w:ascii="David" w:hAnsi="David" w:cs="David" w:hint="cs"/>
          <w:sz w:val="24"/>
          <w:szCs w:val="24"/>
          <w:rtl/>
        </w:rPr>
        <w:t xml:space="preserve">וכן </w:t>
      </w:r>
      <w:r w:rsidRPr="00CA6B45">
        <w:rPr>
          <w:rFonts w:ascii="David" w:hAnsi="David" w:cs="David"/>
          <w:sz w:val="24"/>
          <w:szCs w:val="24"/>
          <w:rtl/>
        </w:rPr>
        <w:t xml:space="preserve">צבירת התנסויות חיוביות כבסיס לביטחון עצמי ורכישת אמון. ישנן </w:t>
      </w:r>
      <w:r w:rsidRPr="00CA6B45">
        <w:rPr>
          <w:rFonts w:ascii="David" w:hAnsi="David" w:cs="David" w:hint="cs"/>
          <w:sz w:val="24"/>
          <w:szCs w:val="24"/>
          <w:rtl/>
        </w:rPr>
        <w:t>כמה</w:t>
      </w:r>
      <w:r w:rsidRPr="00CA6B45">
        <w:rPr>
          <w:rFonts w:ascii="David" w:hAnsi="David" w:cs="David"/>
          <w:sz w:val="24"/>
          <w:szCs w:val="24"/>
          <w:rtl/>
        </w:rPr>
        <w:t xml:space="preserve"> דרכי התערבות </w:t>
      </w:r>
      <w:r w:rsidRPr="00CA6B45">
        <w:rPr>
          <w:rFonts w:ascii="David" w:hAnsi="David" w:cs="David" w:hint="cs"/>
          <w:sz w:val="24"/>
          <w:szCs w:val="24"/>
          <w:rtl/>
        </w:rPr>
        <w:t>כדי</w:t>
      </w:r>
      <w:r w:rsidRPr="00CA6B45">
        <w:rPr>
          <w:rFonts w:ascii="David" w:hAnsi="David" w:cs="David"/>
          <w:sz w:val="24"/>
          <w:szCs w:val="24"/>
          <w:rtl/>
        </w:rPr>
        <w:t xml:space="preserve"> להשיג יעדים אלו</w:t>
      </w:r>
      <w:r w:rsidRPr="00CA6B45">
        <w:rPr>
          <w:rFonts w:ascii="David" w:hAnsi="David" w:cs="David" w:hint="cs"/>
          <w:sz w:val="24"/>
          <w:szCs w:val="24"/>
          <w:rtl/>
        </w:rPr>
        <w:t xml:space="preserve"> וביניהן</w:t>
      </w:r>
      <w:r w:rsidRPr="00CA6B45">
        <w:rPr>
          <w:rFonts w:ascii="David" w:hAnsi="David" w:cs="David"/>
          <w:sz w:val="24"/>
          <w:szCs w:val="24"/>
          <w:rtl/>
        </w:rPr>
        <w:t xml:space="preserve"> פיתוח שירותים רגישי</w:t>
      </w:r>
      <w:r w:rsidRPr="00CA6B45">
        <w:rPr>
          <w:rFonts w:ascii="David" w:hAnsi="David" w:cs="David" w:hint="cs"/>
          <w:sz w:val="24"/>
          <w:szCs w:val="24"/>
          <w:rtl/>
        </w:rPr>
        <w:t>-</w:t>
      </w:r>
      <w:r w:rsidRPr="00CA6B45">
        <w:rPr>
          <w:rFonts w:ascii="David" w:hAnsi="David" w:cs="David"/>
          <w:sz w:val="24"/>
          <w:szCs w:val="24"/>
          <w:rtl/>
        </w:rPr>
        <w:t xml:space="preserve">תרבות </w:t>
      </w:r>
      <w:r w:rsidRPr="00CA6B45">
        <w:rPr>
          <w:rFonts w:ascii="David" w:hAnsi="David" w:cs="David" w:hint="cs"/>
          <w:sz w:val="24"/>
          <w:szCs w:val="24"/>
          <w:rtl/>
        </w:rPr>
        <w:t>ו</w:t>
      </w:r>
      <w:r w:rsidRPr="00CA6B45">
        <w:rPr>
          <w:rFonts w:ascii="David" w:hAnsi="David" w:cs="David"/>
          <w:sz w:val="24"/>
          <w:szCs w:val="24"/>
          <w:rtl/>
        </w:rPr>
        <w:t>הפנייה ותיווך לשירותים בקהילה ולמסגרות חוץ-ביתיות (תע"ס 17.1 למדיניות הטיפול בנערות וצעירות, 2008</w:t>
      </w:r>
      <w:r w:rsidRPr="00CA6B45">
        <w:rPr>
          <w:rFonts w:ascii="David" w:hAnsi="David" w:cs="David" w:hint="cs"/>
          <w:sz w:val="24"/>
          <w:szCs w:val="24"/>
          <w:rtl/>
        </w:rPr>
        <w:t xml:space="preserve">). </w:t>
      </w:r>
    </w:p>
    <w:p w:rsidR="00777A77" w:rsidRDefault="00777A77" w:rsidP="00805908">
      <w:pPr>
        <w:spacing w:after="0" w:line="360" w:lineRule="auto"/>
        <w:ind w:firstLine="360"/>
        <w:jc w:val="both"/>
        <w:rPr>
          <w:rFonts w:ascii="David" w:hAnsi="David" w:cs="David" w:hint="cs"/>
          <w:sz w:val="24"/>
          <w:szCs w:val="24"/>
          <w:rtl/>
        </w:rPr>
      </w:pPr>
      <w:r>
        <w:rPr>
          <w:rFonts w:ascii="David" w:hAnsi="David" w:cs="David" w:hint="cs"/>
          <w:sz w:val="24"/>
          <w:szCs w:val="24"/>
          <w:rtl/>
        </w:rPr>
        <w:t>ה</w:t>
      </w:r>
      <w:r w:rsidRPr="00CA6B45">
        <w:rPr>
          <w:rFonts w:ascii="David" w:hAnsi="David" w:cs="David" w:hint="cs"/>
          <w:sz w:val="24"/>
          <w:szCs w:val="24"/>
          <w:rtl/>
        </w:rPr>
        <w:t xml:space="preserve">תכניות </w:t>
      </w:r>
      <w:r>
        <w:rPr>
          <w:rFonts w:ascii="David" w:hAnsi="David" w:cs="David" w:hint="cs"/>
          <w:sz w:val="24"/>
          <w:szCs w:val="24"/>
          <w:rtl/>
        </w:rPr>
        <w:t>החינוכיות המוצעות על ידי עמותת</w:t>
      </w:r>
      <w:r w:rsidRPr="00CA6B45">
        <w:rPr>
          <w:rFonts w:ascii="David" w:hAnsi="David" w:cs="David" w:hint="cs"/>
          <w:sz w:val="24"/>
          <w:szCs w:val="24"/>
          <w:rtl/>
        </w:rPr>
        <w:t xml:space="preserve"> </w:t>
      </w:r>
      <w:r w:rsidRPr="00CA6B45">
        <w:rPr>
          <w:rFonts w:ascii="David" w:hAnsi="David" w:cs="David"/>
          <w:sz w:val="24"/>
          <w:szCs w:val="24"/>
          <w:rtl/>
        </w:rPr>
        <w:t>"אל הלב"</w:t>
      </w:r>
      <w:r w:rsidRPr="00CA6B45">
        <w:rPr>
          <w:rFonts w:ascii="David" w:hAnsi="David" w:cs="David" w:hint="cs"/>
          <w:sz w:val="24"/>
          <w:szCs w:val="24"/>
          <w:rtl/>
        </w:rPr>
        <w:t xml:space="preserve"> מתמקד</w:t>
      </w:r>
      <w:r>
        <w:rPr>
          <w:rFonts w:ascii="David" w:hAnsi="David" w:cs="David" w:hint="cs"/>
          <w:sz w:val="24"/>
          <w:szCs w:val="24"/>
          <w:rtl/>
        </w:rPr>
        <w:t>ת</w:t>
      </w:r>
      <w:r w:rsidRPr="00CA6B45">
        <w:rPr>
          <w:rFonts w:ascii="David" w:hAnsi="David" w:cs="David" w:hint="cs"/>
          <w:sz w:val="24"/>
          <w:szCs w:val="24"/>
          <w:rtl/>
        </w:rPr>
        <w:t xml:space="preserve"> ביעדים אלה של הוצאה ממעגל האלימות, חיזוק והעצמה, דרך שיטת לימוד חווייתית </w:t>
      </w:r>
      <w:r w:rsidRPr="00CA6B45">
        <w:rPr>
          <w:rFonts w:ascii="David" w:hAnsi="David" w:cs="David" w:hint="cs"/>
          <w:sz w:val="24"/>
          <w:szCs w:val="24"/>
          <w:u w:val="single"/>
          <w:rtl/>
        </w:rPr>
        <w:t>וחיובית</w:t>
      </w:r>
      <w:r w:rsidRPr="00CA6B45">
        <w:rPr>
          <w:rFonts w:ascii="David" w:hAnsi="David" w:cs="David" w:hint="cs"/>
          <w:sz w:val="24"/>
          <w:szCs w:val="24"/>
          <w:rtl/>
        </w:rPr>
        <w:t xml:space="preserve"> </w:t>
      </w:r>
      <w:r>
        <w:rPr>
          <w:rFonts w:ascii="David" w:hAnsi="David" w:cs="David" w:hint="cs"/>
          <w:sz w:val="24"/>
          <w:szCs w:val="24"/>
          <w:rtl/>
        </w:rPr>
        <w:t>בגישת ההגנה העצמית המעצימה</w:t>
      </w:r>
      <w:r w:rsidRPr="00CA6B45">
        <w:rPr>
          <w:rFonts w:ascii="David" w:hAnsi="David" w:cs="David" w:hint="cs"/>
          <w:sz w:val="24"/>
          <w:szCs w:val="24"/>
          <w:rtl/>
        </w:rPr>
        <w:t>, ובדגש על גילוי מקורות עוצמה פנימיים מתוך רגישות לצרכיהן הייחודים של נערות בסיכון</w:t>
      </w:r>
      <w:r>
        <w:rPr>
          <w:rFonts w:ascii="David" w:hAnsi="David" w:cs="David" w:hint="cs"/>
          <w:sz w:val="24"/>
          <w:szCs w:val="24"/>
          <w:rtl/>
        </w:rPr>
        <w:t xml:space="preserve"> ותוך שמירה על רגישות תרבותית ומסורתית</w:t>
      </w:r>
      <w:r w:rsidRPr="00CA6B45">
        <w:rPr>
          <w:rFonts w:ascii="David" w:hAnsi="David" w:cs="David" w:hint="cs"/>
          <w:sz w:val="24"/>
          <w:szCs w:val="24"/>
          <w:rtl/>
        </w:rPr>
        <w:t xml:space="preserve">. </w:t>
      </w:r>
      <w:r w:rsidR="00901E0C">
        <w:rPr>
          <w:rFonts w:ascii="David" w:hAnsi="David" w:cs="David" w:hint="cs"/>
          <w:sz w:val="24"/>
          <w:szCs w:val="24"/>
          <w:rtl/>
        </w:rPr>
        <w:t xml:space="preserve">גישה זו הוגדרה על ידי </w:t>
      </w:r>
      <w:r w:rsidR="00901E0C" w:rsidRPr="00D007CE">
        <w:rPr>
          <w:rFonts w:ascii="David" w:hAnsi="David" w:cs="David" w:hint="cs"/>
          <w:sz w:val="24"/>
          <w:szCs w:val="24"/>
          <w:u w:val="single"/>
          <w:rtl/>
        </w:rPr>
        <w:t>הדו''ח של האיחוד האירופי מספטמבר 2016</w:t>
      </w:r>
      <w:r w:rsidR="00901E0C">
        <w:rPr>
          <w:rFonts w:ascii="David" w:hAnsi="David" w:cs="David" w:hint="cs"/>
          <w:sz w:val="24"/>
          <w:szCs w:val="24"/>
          <w:rtl/>
        </w:rPr>
        <w:t xml:space="preserve"> כיעילה ביותר בצמצום אלימות על רקע מגדרי וכמועילה בהחלמה ממנה.</w:t>
      </w:r>
      <w:r w:rsidRPr="0054270D">
        <w:rPr>
          <w:rFonts w:ascii="David" w:hAnsi="David" w:cs="David"/>
          <w:sz w:val="24"/>
          <w:szCs w:val="24"/>
          <w:rtl/>
        </w:rPr>
        <w:t xml:space="preserve"> </w:t>
      </w:r>
      <w:r w:rsidRPr="0054270D">
        <w:rPr>
          <w:rFonts w:ascii="David" w:hAnsi="David" w:cs="David" w:hint="cs"/>
          <w:sz w:val="24"/>
          <w:szCs w:val="24"/>
          <w:rtl/>
        </w:rPr>
        <w:t>חדשנותה</w:t>
      </w:r>
      <w:r w:rsidRPr="0054270D">
        <w:rPr>
          <w:rFonts w:ascii="David" w:hAnsi="David" w:cs="David"/>
          <w:sz w:val="24"/>
          <w:szCs w:val="24"/>
          <w:rtl/>
        </w:rPr>
        <w:t xml:space="preserve"> </w:t>
      </w:r>
      <w:r w:rsidRPr="0054270D">
        <w:rPr>
          <w:rFonts w:ascii="David" w:hAnsi="David" w:cs="David" w:hint="cs"/>
          <w:sz w:val="24"/>
          <w:szCs w:val="24"/>
          <w:rtl/>
        </w:rPr>
        <w:t>של</w:t>
      </w:r>
      <w:r w:rsidRPr="0054270D">
        <w:rPr>
          <w:rFonts w:ascii="David" w:hAnsi="David" w:cs="David"/>
          <w:sz w:val="24"/>
          <w:szCs w:val="24"/>
          <w:rtl/>
        </w:rPr>
        <w:t xml:space="preserve"> </w:t>
      </w:r>
      <w:r w:rsidRPr="0054270D">
        <w:rPr>
          <w:rFonts w:ascii="David" w:hAnsi="David" w:cs="David" w:hint="cs"/>
          <w:sz w:val="24"/>
          <w:szCs w:val="24"/>
          <w:rtl/>
        </w:rPr>
        <w:t>השיטה</w:t>
      </w:r>
      <w:r>
        <w:rPr>
          <w:rFonts w:ascii="David" w:hAnsi="David" w:cs="David" w:hint="cs"/>
          <w:sz w:val="24"/>
          <w:szCs w:val="24"/>
          <w:rtl/>
        </w:rPr>
        <w:t xml:space="preserve"> </w:t>
      </w:r>
      <w:r w:rsidRPr="0054270D">
        <w:rPr>
          <w:rFonts w:ascii="David" w:hAnsi="David" w:cs="David" w:hint="cs"/>
          <w:sz w:val="24"/>
          <w:szCs w:val="24"/>
          <w:rtl/>
        </w:rPr>
        <w:t>היא</w:t>
      </w:r>
      <w:r w:rsidRPr="0054270D">
        <w:rPr>
          <w:rFonts w:ascii="David" w:hAnsi="David" w:cs="David"/>
          <w:sz w:val="24"/>
          <w:szCs w:val="24"/>
          <w:rtl/>
        </w:rPr>
        <w:t xml:space="preserve"> </w:t>
      </w:r>
      <w:r w:rsidRPr="0054270D">
        <w:rPr>
          <w:rFonts w:ascii="David" w:hAnsi="David" w:cs="David" w:hint="cs"/>
          <w:sz w:val="24"/>
          <w:szCs w:val="24"/>
          <w:rtl/>
        </w:rPr>
        <w:t>בהקניית</w:t>
      </w:r>
      <w:r w:rsidRPr="0054270D">
        <w:rPr>
          <w:rFonts w:ascii="David" w:hAnsi="David" w:cs="David"/>
          <w:sz w:val="24"/>
          <w:szCs w:val="24"/>
          <w:rtl/>
        </w:rPr>
        <w:t xml:space="preserve"> </w:t>
      </w:r>
      <w:r w:rsidRPr="0054270D">
        <w:rPr>
          <w:rFonts w:ascii="David" w:hAnsi="David" w:cs="David" w:hint="cs"/>
          <w:sz w:val="24"/>
          <w:szCs w:val="24"/>
          <w:rtl/>
        </w:rPr>
        <w:t>מערך</w:t>
      </w:r>
      <w:r w:rsidRPr="0054270D">
        <w:rPr>
          <w:rFonts w:ascii="David" w:hAnsi="David" w:cs="David"/>
          <w:sz w:val="24"/>
          <w:szCs w:val="24"/>
          <w:rtl/>
        </w:rPr>
        <w:t xml:space="preserve"> </w:t>
      </w:r>
      <w:r>
        <w:rPr>
          <w:rFonts w:ascii="David" w:hAnsi="David" w:cs="David" w:hint="cs"/>
          <w:sz w:val="24"/>
          <w:szCs w:val="24"/>
          <w:rtl/>
        </w:rPr>
        <w:t xml:space="preserve">מניעתי </w:t>
      </w:r>
      <w:r w:rsidRPr="0054270D">
        <w:rPr>
          <w:rFonts w:ascii="David" w:hAnsi="David" w:cs="David" w:hint="cs"/>
          <w:sz w:val="24"/>
          <w:szCs w:val="24"/>
          <w:rtl/>
        </w:rPr>
        <w:t>משולב</w:t>
      </w:r>
      <w:r w:rsidRPr="0054270D">
        <w:rPr>
          <w:rFonts w:ascii="David" w:hAnsi="David" w:cs="David"/>
          <w:sz w:val="24"/>
          <w:szCs w:val="24"/>
          <w:rtl/>
        </w:rPr>
        <w:t xml:space="preserve"> </w:t>
      </w:r>
      <w:r w:rsidRPr="0054270D">
        <w:rPr>
          <w:rFonts w:ascii="David" w:hAnsi="David" w:cs="David" w:hint="cs"/>
          <w:sz w:val="24"/>
          <w:szCs w:val="24"/>
          <w:rtl/>
        </w:rPr>
        <w:t>של</w:t>
      </w:r>
      <w:r w:rsidRPr="0054270D">
        <w:rPr>
          <w:rFonts w:ascii="David" w:hAnsi="David" w:cs="David"/>
          <w:sz w:val="24"/>
          <w:szCs w:val="24"/>
          <w:rtl/>
        </w:rPr>
        <w:t xml:space="preserve"> </w:t>
      </w:r>
      <w:r w:rsidRPr="0054270D">
        <w:rPr>
          <w:rFonts w:ascii="David" w:hAnsi="David" w:cs="David" w:hint="cs"/>
          <w:sz w:val="24"/>
          <w:szCs w:val="24"/>
          <w:rtl/>
        </w:rPr>
        <w:t>מיומנויות</w:t>
      </w:r>
      <w:r w:rsidRPr="0054270D">
        <w:rPr>
          <w:rFonts w:ascii="David" w:hAnsi="David" w:cs="David"/>
          <w:sz w:val="24"/>
          <w:szCs w:val="24"/>
          <w:rtl/>
        </w:rPr>
        <w:t xml:space="preserve"> </w:t>
      </w:r>
      <w:r w:rsidRPr="0054270D">
        <w:rPr>
          <w:rFonts w:ascii="David" w:hAnsi="David" w:cs="David" w:hint="cs"/>
          <w:sz w:val="24"/>
          <w:szCs w:val="24"/>
          <w:rtl/>
        </w:rPr>
        <w:t>מנטאל</w:t>
      </w:r>
      <w:bookmarkStart w:id="0" w:name="_GoBack"/>
      <w:bookmarkEnd w:id="0"/>
      <w:r w:rsidRPr="0054270D">
        <w:rPr>
          <w:rFonts w:ascii="David" w:hAnsi="David" w:cs="David" w:hint="cs"/>
          <w:sz w:val="24"/>
          <w:szCs w:val="24"/>
          <w:rtl/>
        </w:rPr>
        <w:t>יות</w:t>
      </w:r>
      <w:r w:rsidRPr="0054270D">
        <w:rPr>
          <w:rFonts w:ascii="David" w:hAnsi="David" w:cs="David"/>
          <w:sz w:val="24"/>
          <w:szCs w:val="24"/>
          <w:rtl/>
        </w:rPr>
        <w:t xml:space="preserve">, </w:t>
      </w:r>
      <w:r w:rsidRPr="0054270D">
        <w:rPr>
          <w:rFonts w:ascii="David" w:hAnsi="David" w:cs="David" w:hint="cs"/>
          <w:sz w:val="24"/>
          <w:szCs w:val="24"/>
          <w:rtl/>
        </w:rPr>
        <w:t>רגשיות</w:t>
      </w:r>
      <w:r w:rsidRPr="0054270D">
        <w:rPr>
          <w:rFonts w:ascii="David" w:hAnsi="David" w:cs="David"/>
          <w:sz w:val="24"/>
          <w:szCs w:val="24"/>
          <w:rtl/>
        </w:rPr>
        <w:t xml:space="preserve"> </w:t>
      </w:r>
      <w:r w:rsidRPr="0054270D">
        <w:rPr>
          <w:rFonts w:ascii="David" w:hAnsi="David" w:cs="David" w:hint="cs"/>
          <w:sz w:val="24"/>
          <w:szCs w:val="24"/>
          <w:rtl/>
        </w:rPr>
        <w:t>ומעשיות</w:t>
      </w:r>
      <w:r w:rsidRPr="0054270D">
        <w:rPr>
          <w:rFonts w:ascii="David" w:hAnsi="David" w:cs="David"/>
          <w:sz w:val="24"/>
          <w:szCs w:val="24"/>
          <w:rtl/>
        </w:rPr>
        <w:t xml:space="preserve"> </w:t>
      </w:r>
      <w:r w:rsidRPr="0054270D">
        <w:rPr>
          <w:rFonts w:ascii="David" w:hAnsi="David" w:cs="David" w:hint="cs"/>
          <w:sz w:val="24"/>
          <w:szCs w:val="24"/>
          <w:rtl/>
        </w:rPr>
        <w:t>לנערות</w:t>
      </w:r>
      <w:r w:rsidRPr="0054270D">
        <w:rPr>
          <w:rFonts w:ascii="David" w:hAnsi="David" w:cs="David"/>
          <w:sz w:val="24"/>
          <w:szCs w:val="24"/>
          <w:rtl/>
        </w:rPr>
        <w:t xml:space="preserve">. </w:t>
      </w:r>
      <w:r w:rsidRPr="0054270D">
        <w:rPr>
          <w:rFonts w:ascii="David" w:hAnsi="David" w:cs="David" w:hint="cs"/>
          <w:sz w:val="24"/>
          <w:szCs w:val="24"/>
          <w:rtl/>
        </w:rPr>
        <w:t>מטרתו</w:t>
      </w:r>
      <w:r w:rsidRPr="0054270D">
        <w:rPr>
          <w:rFonts w:ascii="David" w:hAnsi="David" w:cs="David"/>
          <w:sz w:val="24"/>
          <w:szCs w:val="24"/>
          <w:rtl/>
        </w:rPr>
        <w:t xml:space="preserve"> </w:t>
      </w:r>
      <w:r w:rsidRPr="0054270D">
        <w:rPr>
          <w:rFonts w:ascii="David" w:hAnsi="David" w:cs="David" w:hint="cs"/>
          <w:sz w:val="24"/>
          <w:szCs w:val="24"/>
          <w:rtl/>
        </w:rPr>
        <w:t>של</w:t>
      </w:r>
      <w:r w:rsidRPr="0054270D">
        <w:rPr>
          <w:rFonts w:ascii="David" w:hAnsi="David" w:cs="David"/>
          <w:sz w:val="24"/>
          <w:szCs w:val="24"/>
          <w:rtl/>
        </w:rPr>
        <w:t xml:space="preserve"> </w:t>
      </w:r>
      <w:r w:rsidRPr="0054270D">
        <w:rPr>
          <w:rFonts w:ascii="David" w:hAnsi="David" w:cs="David" w:hint="cs"/>
          <w:sz w:val="24"/>
          <w:szCs w:val="24"/>
          <w:rtl/>
        </w:rPr>
        <w:t>שילוב</w:t>
      </w:r>
      <w:r w:rsidRPr="0054270D">
        <w:rPr>
          <w:rFonts w:ascii="David" w:hAnsi="David" w:cs="David"/>
          <w:sz w:val="24"/>
          <w:szCs w:val="24"/>
          <w:rtl/>
        </w:rPr>
        <w:t xml:space="preserve"> </w:t>
      </w:r>
      <w:r w:rsidRPr="0054270D">
        <w:rPr>
          <w:rFonts w:ascii="David" w:hAnsi="David" w:cs="David" w:hint="cs"/>
          <w:sz w:val="24"/>
          <w:szCs w:val="24"/>
          <w:rtl/>
        </w:rPr>
        <w:t>זה</w:t>
      </w:r>
      <w:r w:rsidRPr="0054270D">
        <w:rPr>
          <w:rFonts w:ascii="David" w:hAnsi="David" w:cs="David"/>
          <w:sz w:val="24"/>
          <w:szCs w:val="24"/>
          <w:rtl/>
        </w:rPr>
        <w:t xml:space="preserve"> </w:t>
      </w:r>
      <w:r w:rsidRPr="0054270D">
        <w:rPr>
          <w:rFonts w:ascii="David" w:hAnsi="David" w:cs="David" w:hint="cs"/>
          <w:sz w:val="24"/>
          <w:szCs w:val="24"/>
          <w:rtl/>
        </w:rPr>
        <w:t>הוא</w:t>
      </w:r>
      <w:r w:rsidRPr="0054270D">
        <w:rPr>
          <w:rFonts w:ascii="David" w:hAnsi="David" w:cs="David"/>
          <w:sz w:val="24"/>
          <w:szCs w:val="24"/>
          <w:rtl/>
        </w:rPr>
        <w:t xml:space="preserve"> </w:t>
      </w:r>
      <w:r w:rsidRPr="0054270D">
        <w:rPr>
          <w:rFonts w:ascii="David" w:hAnsi="David" w:cs="David" w:hint="cs"/>
          <w:sz w:val="24"/>
          <w:szCs w:val="24"/>
          <w:rtl/>
        </w:rPr>
        <w:t>שיפור</w:t>
      </w:r>
      <w:r w:rsidRPr="0054270D">
        <w:rPr>
          <w:rFonts w:ascii="David" w:hAnsi="David" w:cs="David"/>
          <w:sz w:val="24"/>
          <w:szCs w:val="24"/>
          <w:rtl/>
        </w:rPr>
        <w:t xml:space="preserve"> </w:t>
      </w:r>
      <w:r w:rsidRPr="0054270D">
        <w:rPr>
          <w:rFonts w:ascii="David" w:hAnsi="David" w:cs="David" w:hint="cs"/>
          <w:sz w:val="24"/>
          <w:szCs w:val="24"/>
          <w:rtl/>
        </w:rPr>
        <w:t>היכולת</w:t>
      </w:r>
      <w:r w:rsidRPr="0054270D">
        <w:rPr>
          <w:rFonts w:ascii="David" w:hAnsi="David" w:cs="David"/>
          <w:sz w:val="24"/>
          <w:szCs w:val="24"/>
          <w:rtl/>
        </w:rPr>
        <w:t xml:space="preserve"> </w:t>
      </w:r>
      <w:r w:rsidRPr="0054270D">
        <w:rPr>
          <w:rFonts w:ascii="David" w:hAnsi="David" w:cs="David" w:hint="cs"/>
          <w:sz w:val="24"/>
          <w:szCs w:val="24"/>
          <w:rtl/>
        </w:rPr>
        <w:t>לשמירה</w:t>
      </w:r>
      <w:r w:rsidRPr="0054270D">
        <w:rPr>
          <w:rFonts w:ascii="David" w:hAnsi="David" w:cs="David"/>
          <w:sz w:val="24"/>
          <w:szCs w:val="24"/>
          <w:rtl/>
        </w:rPr>
        <w:t xml:space="preserve"> </w:t>
      </w:r>
      <w:r w:rsidRPr="0054270D">
        <w:rPr>
          <w:rFonts w:ascii="David" w:hAnsi="David" w:cs="David" w:hint="cs"/>
          <w:sz w:val="24"/>
          <w:szCs w:val="24"/>
          <w:rtl/>
        </w:rPr>
        <w:t>על</w:t>
      </w:r>
      <w:r w:rsidRPr="0054270D">
        <w:rPr>
          <w:rFonts w:ascii="David" w:hAnsi="David" w:cs="David"/>
          <w:sz w:val="24"/>
          <w:szCs w:val="24"/>
          <w:rtl/>
        </w:rPr>
        <w:t xml:space="preserve"> </w:t>
      </w:r>
      <w:r w:rsidRPr="0054270D">
        <w:rPr>
          <w:rFonts w:ascii="David" w:hAnsi="David" w:cs="David" w:hint="cs"/>
          <w:sz w:val="24"/>
          <w:szCs w:val="24"/>
          <w:rtl/>
        </w:rPr>
        <w:t>בטיחות</w:t>
      </w:r>
      <w:r w:rsidRPr="0054270D">
        <w:rPr>
          <w:rFonts w:ascii="David" w:hAnsi="David" w:cs="David"/>
          <w:sz w:val="24"/>
          <w:szCs w:val="24"/>
          <w:rtl/>
        </w:rPr>
        <w:t xml:space="preserve"> </w:t>
      </w:r>
      <w:r w:rsidRPr="0054270D">
        <w:rPr>
          <w:rFonts w:ascii="David" w:hAnsi="David" w:cs="David" w:hint="cs"/>
          <w:sz w:val="24"/>
          <w:szCs w:val="24"/>
          <w:rtl/>
        </w:rPr>
        <w:t>אישית</w:t>
      </w:r>
      <w:r w:rsidRPr="0054270D">
        <w:rPr>
          <w:rFonts w:ascii="David" w:hAnsi="David" w:cs="David"/>
          <w:sz w:val="24"/>
          <w:szCs w:val="24"/>
          <w:rtl/>
        </w:rPr>
        <w:t xml:space="preserve"> </w:t>
      </w:r>
      <w:r w:rsidRPr="0054270D">
        <w:rPr>
          <w:rFonts w:ascii="David" w:hAnsi="David" w:cs="David" w:hint="cs"/>
          <w:sz w:val="24"/>
          <w:szCs w:val="24"/>
          <w:rtl/>
        </w:rPr>
        <w:t>רגשית</w:t>
      </w:r>
      <w:r w:rsidRPr="0054270D">
        <w:rPr>
          <w:rFonts w:ascii="David" w:hAnsi="David" w:cs="David"/>
          <w:sz w:val="24"/>
          <w:szCs w:val="24"/>
          <w:rtl/>
        </w:rPr>
        <w:t xml:space="preserve"> </w:t>
      </w:r>
      <w:r w:rsidRPr="0054270D">
        <w:rPr>
          <w:rFonts w:ascii="David" w:hAnsi="David" w:cs="David" w:hint="cs"/>
          <w:sz w:val="24"/>
          <w:szCs w:val="24"/>
          <w:rtl/>
        </w:rPr>
        <w:t>ופיזית</w:t>
      </w:r>
      <w:r w:rsidRPr="0054270D">
        <w:rPr>
          <w:rFonts w:ascii="David" w:hAnsi="David" w:cs="David"/>
          <w:sz w:val="24"/>
          <w:szCs w:val="24"/>
          <w:rtl/>
        </w:rPr>
        <w:t xml:space="preserve"> </w:t>
      </w:r>
      <w:r w:rsidRPr="0054270D">
        <w:rPr>
          <w:rFonts w:ascii="David" w:hAnsi="David" w:cs="David" w:hint="cs"/>
          <w:sz w:val="24"/>
          <w:szCs w:val="24"/>
          <w:rtl/>
        </w:rPr>
        <w:t>גם</w:t>
      </w:r>
      <w:r w:rsidRPr="0054270D">
        <w:rPr>
          <w:rFonts w:ascii="David" w:hAnsi="David" w:cs="David"/>
          <w:sz w:val="24"/>
          <w:szCs w:val="24"/>
          <w:rtl/>
        </w:rPr>
        <w:t xml:space="preserve"> </w:t>
      </w:r>
      <w:r w:rsidRPr="0054270D">
        <w:rPr>
          <w:rFonts w:ascii="David" w:hAnsi="David" w:cs="David" w:hint="cs"/>
          <w:sz w:val="24"/>
          <w:szCs w:val="24"/>
          <w:rtl/>
        </w:rPr>
        <w:t>יחד, על ידי</w:t>
      </w:r>
      <w:r w:rsidRPr="0054270D">
        <w:rPr>
          <w:rFonts w:ascii="David" w:hAnsi="David" w:cs="David"/>
          <w:sz w:val="24"/>
          <w:szCs w:val="24"/>
          <w:rtl/>
        </w:rPr>
        <w:t xml:space="preserve"> </w:t>
      </w:r>
      <w:r w:rsidRPr="0054270D">
        <w:rPr>
          <w:rFonts w:ascii="David" w:hAnsi="David" w:cs="David" w:hint="cs"/>
          <w:sz w:val="24"/>
          <w:szCs w:val="24"/>
          <w:rtl/>
        </w:rPr>
        <w:t>הקניית</w:t>
      </w:r>
      <w:r w:rsidRPr="0054270D">
        <w:rPr>
          <w:rFonts w:ascii="David" w:hAnsi="David" w:cs="David"/>
          <w:sz w:val="24"/>
          <w:szCs w:val="24"/>
          <w:rtl/>
        </w:rPr>
        <w:t xml:space="preserve"> </w:t>
      </w:r>
      <w:r w:rsidRPr="0054270D">
        <w:rPr>
          <w:rFonts w:ascii="David" w:hAnsi="David" w:cs="David" w:hint="cs"/>
          <w:sz w:val="24"/>
          <w:szCs w:val="24"/>
          <w:rtl/>
        </w:rPr>
        <w:t>כלים</w:t>
      </w:r>
      <w:r w:rsidRPr="0054270D">
        <w:rPr>
          <w:rFonts w:ascii="David" w:hAnsi="David" w:cs="David"/>
          <w:sz w:val="24"/>
          <w:szCs w:val="24"/>
          <w:rtl/>
        </w:rPr>
        <w:t xml:space="preserve"> </w:t>
      </w:r>
      <w:r w:rsidRPr="0054270D">
        <w:rPr>
          <w:rFonts w:ascii="David" w:hAnsi="David" w:cs="David" w:hint="cs"/>
          <w:sz w:val="24"/>
          <w:szCs w:val="24"/>
          <w:rtl/>
        </w:rPr>
        <w:t>פרקטיים</w:t>
      </w:r>
      <w:r w:rsidRPr="0054270D">
        <w:rPr>
          <w:rFonts w:ascii="David" w:hAnsi="David" w:cs="David"/>
          <w:sz w:val="24"/>
          <w:szCs w:val="24"/>
          <w:rtl/>
        </w:rPr>
        <w:t xml:space="preserve"> </w:t>
      </w:r>
      <w:r w:rsidRPr="0054270D">
        <w:rPr>
          <w:rFonts w:ascii="David" w:hAnsi="David" w:cs="David" w:hint="cs"/>
          <w:sz w:val="24"/>
          <w:szCs w:val="24"/>
          <w:rtl/>
        </w:rPr>
        <w:t>להבנה</w:t>
      </w:r>
      <w:r w:rsidRPr="0054270D">
        <w:rPr>
          <w:rFonts w:ascii="David" w:hAnsi="David" w:cs="David"/>
          <w:sz w:val="24"/>
          <w:szCs w:val="24"/>
          <w:rtl/>
        </w:rPr>
        <w:t xml:space="preserve">, </w:t>
      </w:r>
      <w:r w:rsidRPr="0054270D">
        <w:rPr>
          <w:rFonts w:ascii="David" w:hAnsi="David" w:cs="David" w:hint="cs"/>
          <w:sz w:val="24"/>
          <w:szCs w:val="24"/>
          <w:rtl/>
        </w:rPr>
        <w:t>להתמודדות</w:t>
      </w:r>
      <w:r w:rsidRPr="0054270D">
        <w:rPr>
          <w:rFonts w:ascii="David" w:hAnsi="David" w:cs="David"/>
          <w:sz w:val="24"/>
          <w:szCs w:val="24"/>
          <w:rtl/>
        </w:rPr>
        <w:t xml:space="preserve"> </w:t>
      </w:r>
      <w:r w:rsidRPr="0054270D">
        <w:rPr>
          <w:rFonts w:ascii="David" w:hAnsi="David" w:cs="David" w:hint="cs"/>
          <w:sz w:val="24"/>
          <w:szCs w:val="24"/>
          <w:rtl/>
        </w:rPr>
        <w:t>ולפעולה.</w:t>
      </w:r>
      <w:r>
        <w:rPr>
          <w:rFonts w:ascii="David" w:hAnsi="David" w:cs="David" w:hint="cs"/>
          <w:sz w:val="24"/>
          <w:szCs w:val="24"/>
          <w:rtl/>
        </w:rPr>
        <w:t xml:space="preserve"> התכניות אשר הועברו בהצלחה בקרב אלפי נערות ו</w:t>
      </w:r>
      <w:r w:rsidRPr="00CA6B45">
        <w:rPr>
          <w:rFonts w:ascii="David" w:hAnsi="David" w:cs="David" w:hint="cs"/>
          <w:sz w:val="24"/>
          <w:szCs w:val="24"/>
          <w:rtl/>
        </w:rPr>
        <w:t xml:space="preserve">צעירות </w:t>
      </w:r>
      <w:r>
        <w:rPr>
          <w:rFonts w:ascii="David" w:hAnsi="David" w:cs="David" w:hint="cs"/>
          <w:sz w:val="24"/>
          <w:szCs w:val="24"/>
          <w:rtl/>
        </w:rPr>
        <w:t xml:space="preserve">ערביות </w:t>
      </w:r>
      <w:r w:rsidRPr="00CA6B45">
        <w:rPr>
          <w:rFonts w:ascii="David" w:hAnsi="David" w:cs="David" w:hint="cs"/>
          <w:sz w:val="24"/>
          <w:szCs w:val="24"/>
          <w:rtl/>
        </w:rPr>
        <w:t>בסיכון</w:t>
      </w:r>
      <w:r>
        <w:rPr>
          <w:rFonts w:ascii="David" w:hAnsi="David" w:cs="David" w:hint="cs"/>
          <w:sz w:val="24"/>
          <w:szCs w:val="24"/>
          <w:rtl/>
        </w:rPr>
        <w:t>, מציעות</w:t>
      </w:r>
      <w:r w:rsidRPr="00CA6B45">
        <w:rPr>
          <w:rFonts w:ascii="David" w:hAnsi="David" w:cs="David" w:hint="cs"/>
          <w:sz w:val="24"/>
          <w:szCs w:val="24"/>
          <w:rtl/>
        </w:rPr>
        <w:t xml:space="preserve"> אלטרנטיבה לדגמים </w:t>
      </w:r>
      <w:r>
        <w:rPr>
          <w:rFonts w:ascii="David" w:hAnsi="David" w:cs="David" w:hint="cs"/>
          <w:sz w:val="24"/>
          <w:szCs w:val="24"/>
          <w:rtl/>
        </w:rPr>
        <w:t>תפיסתיים ופרקטיים המוכרים להן, ומבקש ל</w:t>
      </w:r>
      <w:r w:rsidRPr="00CA6B45">
        <w:rPr>
          <w:rFonts w:ascii="David" w:hAnsi="David" w:cs="David" w:hint="cs"/>
          <w:sz w:val="24"/>
          <w:szCs w:val="24"/>
          <w:rtl/>
        </w:rPr>
        <w:t>אפשר להן להשיב את השליטה על המרחב האישי שלהן, על יכולתן לקבל הח</w:t>
      </w:r>
      <w:r>
        <w:rPr>
          <w:rFonts w:ascii="David" w:hAnsi="David" w:cs="David" w:hint="cs"/>
          <w:sz w:val="24"/>
          <w:szCs w:val="24"/>
          <w:rtl/>
        </w:rPr>
        <w:t>לטות ולבצע בחירות בעצמן,</w:t>
      </w:r>
      <w:r w:rsidRPr="00CA6B45">
        <w:rPr>
          <w:rFonts w:ascii="David" w:hAnsi="David" w:cs="David" w:hint="cs"/>
          <w:sz w:val="24"/>
          <w:szCs w:val="24"/>
          <w:rtl/>
        </w:rPr>
        <w:t xml:space="preserve"> וזאת </w:t>
      </w:r>
      <w:r w:rsidR="00805908">
        <w:rPr>
          <w:rFonts w:ascii="David" w:hAnsi="David" w:cs="David" w:hint="cs"/>
          <w:sz w:val="24"/>
          <w:szCs w:val="24"/>
          <w:rtl/>
        </w:rPr>
        <w:t>בכדי</w:t>
      </w:r>
      <w:r w:rsidRPr="00CA6B45">
        <w:rPr>
          <w:rFonts w:ascii="David" w:hAnsi="David" w:cs="David" w:hint="cs"/>
          <w:sz w:val="24"/>
          <w:szCs w:val="24"/>
          <w:rtl/>
        </w:rPr>
        <w:t xml:space="preserve"> לצמצמם את הפגיעה בהן, אך גם על מנת לאפשר להן לתפוס את עצמן כחזקות, מסוגלות, בעלות זכות ויכולת בחירה, ותכונות חיוביות נוספות שיאפשרו להן גדילה, צמיחה והעצמה בשארית חייהן.</w:t>
      </w:r>
      <w:r>
        <w:rPr>
          <w:rFonts w:ascii="David" w:hAnsi="David" w:cs="David" w:hint="cs"/>
          <w:sz w:val="24"/>
          <w:szCs w:val="24"/>
          <w:rtl/>
        </w:rPr>
        <w:t xml:space="preserve"> </w:t>
      </w:r>
      <w:r w:rsidRPr="00CA6B45">
        <w:rPr>
          <w:rFonts w:ascii="David" w:hAnsi="David" w:cs="David" w:hint="cs"/>
          <w:sz w:val="24"/>
          <w:szCs w:val="24"/>
          <w:rtl/>
        </w:rPr>
        <w:t xml:space="preserve">נכון לרגע זה, צד זה של התמקדות במניעה כמעט ואינו </w:t>
      </w:r>
      <w:r>
        <w:rPr>
          <w:rFonts w:ascii="David" w:hAnsi="David" w:cs="David" w:hint="cs"/>
          <w:sz w:val="24"/>
          <w:szCs w:val="24"/>
          <w:rtl/>
        </w:rPr>
        <w:t>מקבל מענה</w:t>
      </w:r>
      <w:r w:rsidRPr="00CA6B45">
        <w:rPr>
          <w:rFonts w:ascii="David" w:hAnsi="David" w:cs="David" w:hint="cs"/>
          <w:sz w:val="24"/>
          <w:szCs w:val="24"/>
          <w:rtl/>
        </w:rPr>
        <w:t xml:space="preserve">, </w:t>
      </w:r>
      <w:r>
        <w:rPr>
          <w:rFonts w:ascii="David" w:hAnsi="David" w:cs="David" w:hint="cs"/>
          <w:sz w:val="24"/>
          <w:szCs w:val="24"/>
          <w:rtl/>
        </w:rPr>
        <w:t xml:space="preserve">ומטופלים, אם בכלל, רק מקרים בדיעבד, </w:t>
      </w:r>
      <w:r w:rsidRPr="00CA6B45">
        <w:rPr>
          <w:rFonts w:ascii="David" w:hAnsi="David" w:cs="David" w:hint="cs"/>
          <w:sz w:val="24"/>
          <w:szCs w:val="24"/>
          <w:rtl/>
        </w:rPr>
        <w:t xml:space="preserve">וזאת בשל מחסור במשאבים </w:t>
      </w:r>
      <w:r w:rsidRPr="00CA6B45">
        <w:rPr>
          <w:rFonts w:ascii="David" w:hAnsi="David" w:cs="David"/>
          <w:sz w:val="24"/>
          <w:szCs w:val="24"/>
          <w:rtl/>
        </w:rPr>
        <w:t>–</w:t>
      </w:r>
      <w:r w:rsidRPr="00CA6B45">
        <w:rPr>
          <w:rFonts w:ascii="David" w:hAnsi="David" w:cs="David" w:hint="cs"/>
          <w:sz w:val="24"/>
          <w:szCs w:val="24"/>
          <w:rtl/>
        </w:rPr>
        <w:t xml:space="preserve"> אנושיים ותקציביים גם יחד. </w:t>
      </w:r>
      <w:r>
        <w:rPr>
          <w:rFonts w:ascii="David" w:hAnsi="David" w:cs="David" w:hint="cs"/>
          <w:sz w:val="24"/>
          <w:szCs w:val="24"/>
          <w:rtl/>
        </w:rPr>
        <w:t xml:space="preserve">מציאות זו מייצרת שכפול של מצב העניינים הקיים והפיכה כמעט ודאית של אותן נערות בסיכון לנשים בסיכון לפגיעות אלימות בבגרותן. </w:t>
      </w:r>
    </w:p>
    <w:p w:rsidR="00777A77" w:rsidRPr="00CA6B45" w:rsidRDefault="00777A77" w:rsidP="00647EEA">
      <w:pPr>
        <w:spacing w:after="0" w:line="360" w:lineRule="auto"/>
        <w:ind w:firstLine="360"/>
        <w:jc w:val="both"/>
        <w:rPr>
          <w:rFonts w:ascii="David" w:hAnsi="David" w:cs="David"/>
          <w:sz w:val="24"/>
          <w:szCs w:val="24"/>
        </w:rPr>
      </w:pPr>
      <w:r>
        <w:rPr>
          <w:rFonts w:ascii="David" w:hAnsi="David" w:cs="David" w:hint="cs"/>
          <w:sz w:val="24"/>
          <w:szCs w:val="24"/>
          <w:rtl/>
        </w:rPr>
        <w:t>קורסים מטעם "אל הלב" נערכו בהצלחה בקרב עשרות ארגוני חינוך ורווחה</w:t>
      </w:r>
      <w:r w:rsidRPr="0054270D">
        <w:rPr>
          <w:rFonts w:ascii="David" w:hAnsi="David" w:cs="David"/>
          <w:sz w:val="24"/>
          <w:szCs w:val="24"/>
          <w:rtl/>
        </w:rPr>
        <w:t xml:space="preserve"> ב</w:t>
      </w:r>
      <w:r>
        <w:rPr>
          <w:rFonts w:ascii="David" w:hAnsi="David" w:cs="David"/>
          <w:sz w:val="24"/>
          <w:szCs w:val="24"/>
          <w:rtl/>
        </w:rPr>
        <w:t xml:space="preserve">לוד, רמלה, ג'לג'וליה, יפו, טירה, חיפה, </w:t>
      </w:r>
      <w:r w:rsidRPr="0054270D">
        <w:rPr>
          <w:rFonts w:ascii="David" w:hAnsi="David" w:cs="David"/>
          <w:sz w:val="24"/>
          <w:szCs w:val="24"/>
          <w:rtl/>
        </w:rPr>
        <w:t>ערע</w:t>
      </w:r>
      <w:r w:rsidR="00805908">
        <w:rPr>
          <w:rFonts w:ascii="David" w:hAnsi="David" w:cs="David"/>
          <w:sz w:val="24"/>
          <w:szCs w:val="24"/>
          <w:rtl/>
        </w:rPr>
        <w:t>רה, כמאנה, חוסנייה,</w:t>
      </w:r>
      <w:r w:rsidRPr="0054270D">
        <w:rPr>
          <w:rFonts w:ascii="David" w:hAnsi="David" w:cs="David"/>
          <w:sz w:val="24"/>
          <w:szCs w:val="24"/>
          <w:rtl/>
        </w:rPr>
        <w:t xml:space="preserve"> מזרח ירושלים, ירכא, כפר ברא, ביר אל מכסור, כפר קרע, דלית אל כרמל</w:t>
      </w:r>
      <w:r>
        <w:rPr>
          <w:rFonts w:ascii="David" w:hAnsi="David" w:cs="David" w:hint="cs"/>
          <w:sz w:val="24"/>
          <w:szCs w:val="24"/>
          <w:rtl/>
        </w:rPr>
        <w:t xml:space="preserve"> ועוד. הביקו</w:t>
      </w:r>
      <w:r w:rsidR="00647EEA">
        <w:rPr>
          <w:rFonts w:ascii="David" w:hAnsi="David" w:cs="David" w:hint="cs"/>
          <w:sz w:val="24"/>
          <w:szCs w:val="24"/>
          <w:rtl/>
        </w:rPr>
        <w:t>ש לתכניות</w:t>
      </w:r>
      <w:r>
        <w:rPr>
          <w:rFonts w:ascii="David" w:hAnsi="David" w:cs="David" w:hint="cs"/>
          <w:sz w:val="24"/>
          <w:szCs w:val="24"/>
          <w:rtl/>
        </w:rPr>
        <w:t xml:space="preserve"> אלה הוא רב</w:t>
      </w:r>
      <w:r w:rsidR="00647EEA">
        <w:rPr>
          <w:rFonts w:ascii="David" w:hAnsi="David" w:cs="David" w:hint="cs"/>
          <w:sz w:val="24"/>
          <w:szCs w:val="24"/>
          <w:rtl/>
        </w:rPr>
        <w:t>,</w:t>
      </w:r>
      <w:r>
        <w:rPr>
          <w:rFonts w:ascii="David" w:hAnsi="David" w:cs="David" w:hint="cs"/>
          <w:sz w:val="24"/>
          <w:szCs w:val="24"/>
          <w:rtl/>
        </w:rPr>
        <w:t xml:space="preserve"> אך כאמור בעקבות </w:t>
      </w:r>
      <w:r w:rsidRPr="00C91DB2">
        <w:rPr>
          <w:rFonts w:ascii="David" w:hAnsi="David" w:cs="David" w:hint="cs"/>
          <w:sz w:val="24"/>
          <w:szCs w:val="24"/>
          <w:u w:val="single"/>
          <w:rtl/>
        </w:rPr>
        <w:t>העדר מימון מערכתי</w:t>
      </w:r>
      <w:r>
        <w:rPr>
          <w:rFonts w:ascii="David" w:hAnsi="David" w:cs="David" w:hint="cs"/>
          <w:sz w:val="24"/>
          <w:szCs w:val="24"/>
          <w:rtl/>
        </w:rPr>
        <w:t xml:space="preserve">, הפוגע בתורו גם ביכולת להכשיר מדריכות ערביות בתחום מניעת האלימות, היכולת לענות עליו נמוך ביותר. מוטלת עלינו כחברה האחריות לשנות מצב עניינים זה ולהעניק לנערות ולצעירות אפשרות מוגברת לחיים של כבוד, ביטחון וחירות למימוש והגשמה אישית, משפחתית, קהילתית וחברתית. </w:t>
      </w:r>
    </w:p>
    <w:sectPr w:rsidR="00777A77" w:rsidRPr="00CA6B45" w:rsidSect="00777A77">
      <w:headerReference w:type="even" r:id="rId8"/>
      <w:headerReference w:type="default" r:id="rId9"/>
      <w:headerReference w:type="first" r:id="rId10"/>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431" w:rsidRDefault="00020431" w:rsidP="00D354EC">
      <w:pPr>
        <w:spacing w:after="0" w:line="240" w:lineRule="auto"/>
      </w:pPr>
      <w:r>
        <w:separator/>
      </w:r>
    </w:p>
  </w:endnote>
  <w:endnote w:type="continuationSeparator" w:id="0">
    <w:p w:rsidR="00020431" w:rsidRDefault="00020431" w:rsidP="00D35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Alpha Regular">
    <w:charset w:val="B1"/>
    <w:family w:val="auto"/>
    <w:pitch w:val="variable"/>
    <w:sig w:usb0="00000801" w:usb1="0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431" w:rsidRDefault="00020431" w:rsidP="00D354EC">
      <w:pPr>
        <w:spacing w:after="0" w:line="240" w:lineRule="auto"/>
      </w:pPr>
      <w:r>
        <w:separator/>
      </w:r>
    </w:p>
  </w:footnote>
  <w:footnote w:type="continuationSeparator" w:id="0">
    <w:p w:rsidR="00020431" w:rsidRDefault="00020431" w:rsidP="00D354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4EC" w:rsidRDefault="0002043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27" o:spid="_x0000_s2056" type="#_x0000_t75" style="position:absolute;left:0;text-align:left;margin-left:0;margin-top:0;width:596.4pt;height:842.9pt;z-index:-251657216;mso-position-horizontal:center;mso-position-horizontal-relative:margin;mso-position-vertical:center;mso-position-vertical-relative:margin" o:allowincell="f">
          <v:imagedata r:id="rId1" o:title="דף לוגו חדש"/>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4EC" w:rsidRDefault="0002043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28" o:spid="_x0000_s2057" type="#_x0000_t75" style="position:absolute;left:0;text-align:left;margin-left:0;margin-top:0;width:596.4pt;height:842.9pt;z-index:-251656192;mso-position-horizontal:center;mso-position-horizontal-relative:margin;mso-position-vertical:center;mso-position-vertical-relative:margin" o:allowincell="f">
          <v:imagedata r:id="rId1" o:title="דף לוגו חדש"/>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4EC" w:rsidRDefault="0002043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26" o:spid="_x0000_s2055" type="#_x0000_t75" style="position:absolute;left:0;text-align:left;margin-left:0;margin-top:0;width:596.4pt;height:842.9pt;z-index:-251658240;mso-position-horizontal:center;mso-position-horizontal-relative:margin;mso-position-vertical:center;mso-position-vertical-relative:margin" o:allowincell="f">
          <v:imagedata r:id="rId1" o:title="דף לוגו חדש"/>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D7C07"/>
    <w:multiLevelType w:val="hybridMultilevel"/>
    <w:tmpl w:val="099E5148"/>
    <w:lvl w:ilvl="0" w:tplc="C7EAFD36">
      <w:start w:val="1"/>
      <w:numFmt w:val="bullet"/>
      <w:lvlText w:val=""/>
      <w:lvlJc w:val="left"/>
      <w:pPr>
        <w:ind w:left="720" w:hanging="360"/>
      </w:pPr>
      <w:rPr>
        <w:rFonts w:ascii="Symbol" w:hAnsi="Symbol" w:cs="Symbol" w:hint="default"/>
        <w:color w:val="E3534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E93AE0"/>
    <w:multiLevelType w:val="hybridMultilevel"/>
    <w:tmpl w:val="09323FEE"/>
    <w:lvl w:ilvl="0" w:tplc="C7EAFD36">
      <w:start w:val="1"/>
      <w:numFmt w:val="bullet"/>
      <w:lvlText w:val=""/>
      <w:lvlJc w:val="left"/>
      <w:pPr>
        <w:ind w:left="720" w:hanging="360"/>
      </w:pPr>
      <w:rPr>
        <w:rFonts w:ascii="Symbol" w:hAnsi="Symbol" w:cs="Symbol" w:hint="default"/>
        <w:color w:val="E3534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D726DE"/>
    <w:multiLevelType w:val="hybridMultilevel"/>
    <w:tmpl w:val="B8BEF138"/>
    <w:lvl w:ilvl="0" w:tplc="C7EAFD36">
      <w:start w:val="1"/>
      <w:numFmt w:val="bullet"/>
      <w:lvlText w:val=""/>
      <w:lvlJc w:val="left"/>
      <w:pPr>
        <w:ind w:left="720" w:hanging="360"/>
      </w:pPr>
      <w:rPr>
        <w:rFonts w:ascii="Symbol" w:hAnsi="Symbol" w:cs="Symbol" w:hint="default"/>
        <w:color w:val="E3534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4EC"/>
    <w:rsid w:val="00000D42"/>
    <w:rsid w:val="0000177D"/>
    <w:rsid w:val="00004A6F"/>
    <w:rsid w:val="0000609F"/>
    <w:rsid w:val="00006CF7"/>
    <w:rsid w:val="00007E29"/>
    <w:rsid w:val="00012A50"/>
    <w:rsid w:val="00012A83"/>
    <w:rsid w:val="00014AB3"/>
    <w:rsid w:val="00020431"/>
    <w:rsid w:val="0002057D"/>
    <w:rsid w:val="00022E60"/>
    <w:rsid w:val="000236FF"/>
    <w:rsid w:val="00023A10"/>
    <w:rsid w:val="00024C08"/>
    <w:rsid w:val="00027953"/>
    <w:rsid w:val="00031994"/>
    <w:rsid w:val="00031FBC"/>
    <w:rsid w:val="0003218B"/>
    <w:rsid w:val="0003420F"/>
    <w:rsid w:val="000370E8"/>
    <w:rsid w:val="0004165D"/>
    <w:rsid w:val="00043749"/>
    <w:rsid w:val="00045320"/>
    <w:rsid w:val="00046538"/>
    <w:rsid w:val="000476D6"/>
    <w:rsid w:val="00050B5A"/>
    <w:rsid w:val="000515F7"/>
    <w:rsid w:val="00053BAB"/>
    <w:rsid w:val="000540CF"/>
    <w:rsid w:val="0005437E"/>
    <w:rsid w:val="00055677"/>
    <w:rsid w:val="00060FD9"/>
    <w:rsid w:val="00062A67"/>
    <w:rsid w:val="000661F6"/>
    <w:rsid w:val="00074931"/>
    <w:rsid w:val="00074F58"/>
    <w:rsid w:val="00082227"/>
    <w:rsid w:val="00082F3D"/>
    <w:rsid w:val="00090011"/>
    <w:rsid w:val="00090192"/>
    <w:rsid w:val="0009430A"/>
    <w:rsid w:val="00095805"/>
    <w:rsid w:val="00096999"/>
    <w:rsid w:val="00096CD9"/>
    <w:rsid w:val="000A3EB6"/>
    <w:rsid w:val="000A4601"/>
    <w:rsid w:val="000B0267"/>
    <w:rsid w:val="000B49EE"/>
    <w:rsid w:val="000C1C9F"/>
    <w:rsid w:val="000C52BA"/>
    <w:rsid w:val="000C6025"/>
    <w:rsid w:val="000D0201"/>
    <w:rsid w:val="000D0C3E"/>
    <w:rsid w:val="000D0C92"/>
    <w:rsid w:val="000D23C4"/>
    <w:rsid w:val="000D5775"/>
    <w:rsid w:val="000E026D"/>
    <w:rsid w:val="000E23D8"/>
    <w:rsid w:val="000E3418"/>
    <w:rsid w:val="000E3A6A"/>
    <w:rsid w:val="000E49DF"/>
    <w:rsid w:val="000E58FE"/>
    <w:rsid w:val="000F1613"/>
    <w:rsid w:val="00100264"/>
    <w:rsid w:val="00100B2B"/>
    <w:rsid w:val="0010212B"/>
    <w:rsid w:val="00103B46"/>
    <w:rsid w:val="00105945"/>
    <w:rsid w:val="0010601D"/>
    <w:rsid w:val="00107246"/>
    <w:rsid w:val="00115BDD"/>
    <w:rsid w:val="00116435"/>
    <w:rsid w:val="0012093A"/>
    <w:rsid w:val="00121743"/>
    <w:rsid w:val="00121D77"/>
    <w:rsid w:val="00122A05"/>
    <w:rsid w:val="00124E23"/>
    <w:rsid w:val="001250FF"/>
    <w:rsid w:val="00126806"/>
    <w:rsid w:val="00127FC0"/>
    <w:rsid w:val="001312BE"/>
    <w:rsid w:val="00131CF2"/>
    <w:rsid w:val="0013314B"/>
    <w:rsid w:val="001372BB"/>
    <w:rsid w:val="00137C91"/>
    <w:rsid w:val="00140BDE"/>
    <w:rsid w:val="0014399F"/>
    <w:rsid w:val="0015231A"/>
    <w:rsid w:val="001551FB"/>
    <w:rsid w:val="00157E42"/>
    <w:rsid w:val="00160CF4"/>
    <w:rsid w:val="0016709A"/>
    <w:rsid w:val="00170ED9"/>
    <w:rsid w:val="00173D4E"/>
    <w:rsid w:val="00174BC5"/>
    <w:rsid w:val="00180B00"/>
    <w:rsid w:val="00184F45"/>
    <w:rsid w:val="00193AB5"/>
    <w:rsid w:val="00194218"/>
    <w:rsid w:val="0019495A"/>
    <w:rsid w:val="00196C6E"/>
    <w:rsid w:val="0019796F"/>
    <w:rsid w:val="001A360E"/>
    <w:rsid w:val="001A3E80"/>
    <w:rsid w:val="001B27E9"/>
    <w:rsid w:val="001B52CA"/>
    <w:rsid w:val="001B588E"/>
    <w:rsid w:val="001B5EB8"/>
    <w:rsid w:val="001C1138"/>
    <w:rsid w:val="001C166D"/>
    <w:rsid w:val="001C1D18"/>
    <w:rsid w:val="001C3D2B"/>
    <w:rsid w:val="001C4411"/>
    <w:rsid w:val="001C594F"/>
    <w:rsid w:val="001D11FE"/>
    <w:rsid w:val="001D19F2"/>
    <w:rsid w:val="001D3807"/>
    <w:rsid w:val="001D3904"/>
    <w:rsid w:val="001D5FE7"/>
    <w:rsid w:val="001E055A"/>
    <w:rsid w:val="001F2C86"/>
    <w:rsid w:val="00200FD4"/>
    <w:rsid w:val="00201A1D"/>
    <w:rsid w:val="00201BEF"/>
    <w:rsid w:val="002029A8"/>
    <w:rsid w:val="0020424D"/>
    <w:rsid w:val="0020607C"/>
    <w:rsid w:val="00206A77"/>
    <w:rsid w:val="00207982"/>
    <w:rsid w:val="00207F73"/>
    <w:rsid w:val="00210BFE"/>
    <w:rsid w:val="00214BE1"/>
    <w:rsid w:val="0022051B"/>
    <w:rsid w:val="00222447"/>
    <w:rsid w:val="00224C36"/>
    <w:rsid w:val="00225C8E"/>
    <w:rsid w:val="00226ABC"/>
    <w:rsid w:val="0023516E"/>
    <w:rsid w:val="00235610"/>
    <w:rsid w:val="00241575"/>
    <w:rsid w:val="002434CB"/>
    <w:rsid w:val="00247CBA"/>
    <w:rsid w:val="00253BFF"/>
    <w:rsid w:val="0025518E"/>
    <w:rsid w:val="00261D9A"/>
    <w:rsid w:val="00262270"/>
    <w:rsid w:val="002635E3"/>
    <w:rsid w:val="00264944"/>
    <w:rsid w:val="002656DF"/>
    <w:rsid w:val="00266924"/>
    <w:rsid w:val="00270A77"/>
    <w:rsid w:val="0027196A"/>
    <w:rsid w:val="002748CE"/>
    <w:rsid w:val="00276B18"/>
    <w:rsid w:val="002817B2"/>
    <w:rsid w:val="00283CFF"/>
    <w:rsid w:val="00290726"/>
    <w:rsid w:val="00291B17"/>
    <w:rsid w:val="0029244B"/>
    <w:rsid w:val="002976B6"/>
    <w:rsid w:val="002979C0"/>
    <w:rsid w:val="002A1333"/>
    <w:rsid w:val="002A2805"/>
    <w:rsid w:val="002A5197"/>
    <w:rsid w:val="002B07C3"/>
    <w:rsid w:val="002B5B7C"/>
    <w:rsid w:val="002B61DD"/>
    <w:rsid w:val="002C032B"/>
    <w:rsid w:val="002C135D"/>
    <w:rsid w:val="002C269D"/>
    <w:rsid w:val="002C2C86"/>
    <w:rsid w:val="002C5EE0"/>
    <w:rsid w:val="002D00F6"/>
    <w:rsid w:val="002D1406"/>
    <w:rsid w:val="002D2F3C"/>
    <w:rsid w:val="002D6D6B"/>
    <w:rsid w:val="002F4742"/>
    <w:rsid w:val="002F488C"/>
    <w:rsid w:val="002F7827"/>
    <w:rsid w:val="00301089"/>
    <w:rsid w:val="003026C4"/>
    <w:rsid w:val="003149B8"/>
    <w:rsid w:val="00317D20"/>
    <w:rsid w:val="00317F8A"/>
    <w:rsid w:val="00321E86"/>
    <w:rsid w:val="00322D18"/>
    <w:rsid w:val="003273D6"/>
    <w:rsid w:val="00331D33"/>
    <w:rsid w:val="003334F7"/>
    <w:rsid w:val="0033612F"/>
    <w:rsid w:val="00337822"/>
    <w:rsid w:val="003422F9"/>
    <w:rsid w:val="00345456"/>
    <w:rsid w:val="00347248"/>
    <w:rsid w:val="0035265E"/>
    <w:rsid w:val="0035427E"/>
    <w:rsid w:val="0035738C"/>
    <w:rsid w:val="00357F4E"/>
    <w:rsid w:val="0036163C"/>
    <w:rsid w:val="0036383F"/>
    <w:rsid w:val="00365609"/>
    <w:rsid w:val="0036764F"/>
    <w:rsid w:val="00367827"/>
    <w:rsid w:val="003700B6"/>
    <w:rsid w:val="00370B29"/>
    <w:rsid w:val="00374519"/>
    <w:rsid w:val="003753C4"/>
    <w:rsid w:val="0038022E"/>
    <w:rsid w:val="00381B78"/>
    <w:rsid w:val="00384A83"/>
    <w:rsid w:val="00385523"/>
    <w:rsid w:val="00385851"/>
    <w:rsid w:val="0038595A"/>
    <w:rsid w:val="00385C63"/>
    <w:rsid w:val="00397A66"/>
    <w:rsid w:val="003A1AE6"/>
    <w:rsid w:val="003A2C54"/>
    <w:rsid w:val="003A5003"/>
    <w:rsid w:val="003A6D17"/>
    <w:rsid w:val="003A7235"/>
    <w:rsid w:val="003B19AE"/>
    <w:rsid w:val="003B28E9"/>
    <w:rsid w:val="003B28FF"/>
    <w:rsid w:val="003B63C1"/>
    <w:rsid w:val="003C06D8"/>
    <w:rsid w:val="003C32B7"/>
    <w:rsid w:val="003C4AE3"/>
    <w:rsid w:val="003C5139"/>
    <w:rsid w:val="003C7606"/>
    <w:rsid w:val="003D30AE"/>
    <w:rsid w:val="003D497E"/>
    <w:rsid w:val="003D7A50"/>
    <w:rsid w:val="003E1E14"/>
    <w:rsid w:val="003E2220"/>
    <w:rsid w:val="003E455D"/>
    <w:rsid w:val="003E5FFB"/>
    <w:rsid w:val="003E71C8"/>
    <w:rsid w:val="003F0F6C"/>
    <w:rsid w:val="003F1477"/>
    <w:rsid w:val="003F1F0B"/>
    <w:rsid w:val="00400B3D"/>
    <w:rsid w:val="004035C4"/>
    <w:rsid w:val="00403630"/>
    <w:rsid w:val="00403E6C"/>
    <w:rsid w:val="004054CE"/>
    <w:rsid w:val="00407239"/>
    <w:rsid w:val="00410B79"/>
    <w:rsid w:val="00411B42"/>
    <w:rsid w:val="00420219"/>
    <w:rsid w:val="00421494"/>
    <w:rsid w:val="00422A31"/>
    <w:rsid w:val="00426842"/>
    <w:rsid w:val="00426FBD"/>
    <w:rsid w:val="00430CDE"/>
    <w:rsid w:val="004344D3"/>
    <w:rsid w:val="00434DC3"/>
    <w:rsid w:val="00435392"/>
    <w:rsid w:val="004370AE"/>
    <w:rsid w:val="00440978"/>
    <w:rsid w:val="00442762"/>
    <w:rsid w:val="00446046"/>
    <w:rsid w:val="004461AE"/>
    <w:rsid w:val="00463308"/>
    <w:rsid w:val="00465C67"/>
    <w:rsid w:val="00467D40"/>
    <w:rsid w:val="00467DA2"/>
    <w:rsid w:val="00467E3D"/>
    <w:rsid w:val="00471BBF"/>
    <w:rsid w:val="00471BF4"/>
    <w:rsid w:val="00472533"/>
    <w:rsid w:val="00474F0A"/>
    <w:rsid w:val="00477C6D"/>
    <w:rsid w:val="00477E50"/>
    <w:rsid w:val="004804FB"/>
    <w:rsid w:val="00481680"/>
    <w:rsid w:val="004819DB"/>
    <w:rsid w:val="004846A4"/>
    <w:rsid w:val="0048642B"/>
    <w:rsid w:val="00487F14"/>
    <w:rsid w:val="00490776"/>
    <w:rsid w:val="0049186B"/>
    <w:rsid w:val="0049444F"/>
    <w:rsid w:val="00494BC1"/>
    <w:rsid w:val="004A13D9"/>
    <w:rsid w:val="004A2F15"/>
    <w:rsid w:val="004A3045"/>
    <w:rsid w:val="004A54D1"/>
    <w:rsid w:val="004B6A1B"/>
    <w:rsid w:val="004D3D26"/>
    <w:rsid w:val="004D42A8"/>
    <w:rsid w:val="004D78D9"/>
    <w:rsid w:val="004E308D"/>
    <w:rsid w:val="004E4A8C"/>
    <w:rsid w:val="004F4087"/>
    <w:rsid w:val="004F5263"/>
    <w:rsid w:val="004F5855"/>
    <w:rsid w:val="004F719F"/>
    <w:rsid w:val="00502342"/>
    <w:rsid w:val="0051489E"/>
    <w:rsid w:val="005228FD"/>
    <w:rsid w:val="00522E53"/>
    <w:rsid w:val="00524D1A"/>
    <w:rsid w:val="005252A9"/>
    <w:rsid w:val="00527D82"/>
    <w:rsid w:val="00530046"/>
    <w:rsid w:val="005313D7"/>
    <w:rsid w:val="00532D16"/>
    <w:rsid w:val="0053618A"/>
    <w:rsid w:val="005403B7"/>
    <w:rsid w:val="00541E4D"/>
    <w:rsid w:val="00546318"/>
    <w:rsid w:val="005514BA"/>
    <w:rsid w:val="0055297A"/>
    <w:rsid w:val="00553075"/>
    <w:rsid w:val="00554B4B"/>
    <w:rsid w:val="00565EDF"/>
    <w:rsid w:val="0056681B"/>
    <w:rsid w:val="00572536"/>
    <w:rsid w:val="005729B6"/>
    <w:rsid w:val="005731B8"/>
    <w:rsid w:val="005802A2"/>
    <w:rsid w:val="00581B24"/>
    <w:rsid w:val="005824D0"/>
    <w:rsid w:val="005852BA"/>
    <w:rsid w:val="00590E97"/>
    <w:rsid w:val="00592009"/>
    <w:rsid w:val="00596346"/>
    <w:rsid w:val="005A33BD"/>
    <w:rsid w:val="005A43C5"/>
    <w:rsid w:val="005A4F92"/>
    <w:rsid w:val="005A6B07"/>
    <w:rsid w:val="005A6C07"/>
    <w:rsid w:val="005A7D12"/>
    <w:rsid w:val="005B12D7"/>
    <w:rsid w:val="005B188D"/>
    <w:rsid w:val="005B5B17"/>
    <w:rsid w:val="005B72E4"/>
    <w:rsid w:val="005C0044"/>
    <w:rsid w:val="005C2E25"/>
    <w:rsid w:val="005C32D9"/>
    <w:rsid w:val="005C48D1"/>
    <w:rsid w:val="005D049F"/>
    <w:rsid w:val="005D0C0E"/>
    <w:rsid w:val="005D0C3A"/>
    <w:rsid w:val="005D33AD"/>
    <w:rsid w:val="005D3F41"/>
    <w:rsid w:val="005D49A6"/>
    <w:rsid w:val="005D6598"/>
    <w:rsid w:val="005E6488"/>
    <w:rsid w:val="005E7B21"/>
    <w:rsid w:val="005F08C5"/>
    <w:rsid w:val="005F1DEE"/>
    <w:rsid w:val="00603DAF"/>
    <w:rsid w:val="00605A46"/>
    <w:rsid w:val="00605A92"/>
    <w:rsid w:val="006076D1"/>
    <w:rsid w:val="00610BAA"/>
    <w:rsid w:val="00611CD5"/>
    <w:rsid w:val="00612983"/>
    <w:rsid w:val="0061403D"/>
    <w:rsid w:val="0061752D"/>
    <w:rsid w:val="006202DE"/>
    <w:rsid w:val="00620403"/>
    <w:rsid w:val="00620CF6"/>
    <w:rsid w:val="00623B58"/>
    <w:rsid w:val="0062601C"/>
    <w:rsid w:val="006276F5"/>
    <w:rsid w:val="0062799D"/>
    <w:rsid w:val="00627E74"/>
    <w:rsid w:val="00631A85"/>
    <w:rsid w:val="00631CF6"/>
    <w:rsid w:val="00633869"/>
    <w:rsid w:val="00641D06"/>
    <w:rsid w:val="00642175"/>
    <w:rsid w:val="0064726F"/>
    <w:rsid w:val="00647EEA"/>
    <w:rsid w:val="00651593"/>
    <w:rsid w:val="00652DE6"/>
    <w:rsid w:val="00652F02"/>
    <w:rsid w:val="00655E28"/>
    <w:rsid w:val="00672CBB"/>
    <w:rsid w:val="00677F80"/>
    <w:rsid w:val="006831C5"/>
    <w:rsid w:val="00685A17"/>
    <w:rsid w:val="00687D61"/>
    <w:rsid w:val="00690F3C"/>
    <w:rsid w:val="006918D6"/>
    <w:rsid w:val="00693E78"/>
    <w:rsid w:val="00697B68"/>
    <w:rsid w:val="006A0755"/>
    <w:rsid w:val="006A09AD"/>
    <w:rsid w:val="006A19CC"/>
    <w:rsid w:val="006A2473"/>
    <w:rsid w:val="006A25A4"/>
    <w:rsid w:val="006A65E6"/>
    <w:rsid w:val="006A7E60"/>
    <w:rsid w:val="006B069C"/>
    <w:rsid w:val="006B25FC"/>
    <w:rsid w:val="006B4590"/>
    <w:rsid w:val="006B5BFE"/>
    <w:rsid w:val="006B5E5F"/>
    <w:rsid w:val="006B7912"/>
    <w:rsid w:val="006C0FCA"/>
    <w:rsid w:val="006C4448"/>
    <w:rsid w:val="006C6B3D"/>
    <w:rsid w:val="006C71FC"/>
    <w:rsid w:val="006D55DC"/>
    <w:rsid w:val="006E3A87"/>
    <w:rsid w:val="006E3F1C"/>
    <w:rsid w:val="006E54D2"/>
    <w:rsid w:val="006F01B5"/>
    <w:rsid w:val="006F0A37"/>
    <w:rsid w:val="006F1639"/>
    <w:rsid w:val="006F79B9"/>
    <w:rsid w:val="006F7FEC"/>
    <w:rsid w:val="00701B21"/>
    <w:rsid w:val="007025FF"/>
    <w:rsid w:val="00702D5B"/>
    <w:rsid w:val="00711878"/>
    <w:rsid w:val="00712B04"/>
    <w:rsid w:val="007210F6"/>
    <w:rsid w:val="00723229"/>
    <w:rsid w:val="00723AC7"/>
    <w:rsid w:val="007245E5"/>
    <w:rsid w:val="007252F5"/>
    <w:rsid w:val="00727642"/>
    <w:rsid w:val="00730162"/>
    <w:rsid w:val="0073792E"/>
    <w:rsid w:val="0074152F"/>
    <w:rsid w:val="00746E00"/>
    <w:rsid w:val="0075195E"/>
    <w:rsid w:val="00760C10"/>
    <w:rsid w:val="007610B9"/>
    <w:rsid w:val="00764B3E"/>
    <w:rsid w:val="00765EB9"/>
    <w:rsid w:val="007660AD"/>
    <w:rsid w:val="00766DC7"/>
    <w:rsid w:val="007705AE"/>
    <w:rsid w:val="007721CC"/>
    <w:rsid w:val="00772CA8"/>
    <w:rsid w:val="00777A77"/>
    <w:rsid w:val="00783E1F"/>
    <w:rsid w:val="00783E36"/>
    <w:rsid w:val="00784A52"/>
    <w:rsid w:val="00785220"/>
    <w:rsid w:val="00790245"/>
    <w:rsid w:val="007910FC"/>
    <w:rsid w:val="00793336"/>
    <w:rsid w:val="007A5495"/>
    <w:rsid w:val="007A5A1F"/>
    <w:rsid w:val="007B0F09"/>
    <w:rsid w:val="007B3BBF"/>
    <w:rsid w:val="007B421F"/>
    <w:rsid w:val="007B4F16"/>
    <w:rsid w:val="007B5864"/>
    <w:rsid w:val="007B6B08"/>
    <w:rsid w:val="007B7337"/>
    <w:rsid w:val="007C00CE"/>
    <w:rsid w:val="007C2E5D"/>
    <w:rsid w:val="007C2F38"/>
    <w:rsid w:val="007C3910"/>
    <w:rsid w:val="007C411B"/>
    <w:rsid w:val="007C4B87"/>
    <w:rsid w:val="007C703D"/>
    <w:rsid w:val="007D4990"/>
    <w:rsid w:val="007D7747"/>
    <w:rsid w:val="007D7DB4"/>
    <w:rsid w:val="007E0AA6"/>
    <w:rsid w:val="007E4E6E"/>
    <w:rsid w:val="007E7145"/>
    <w:rsid w:val="007E7AA8"/>
    <w:rsid w:val="007F303C"/>
    <w:rsid w:val="007F43F8"/>
    <w:rsid w:val="007F4987"/>
    <w:rsid w:val="007F4CBB"/>
    <w:rsid w:val="007F657B"/>
    <w:rsid w:val="007F6CB7"/>
    <w:rsid w:val="007F7B54"/>
    <w:rsid w:val="00805908"/>
    <w:rsid w:val="00813B6B"/>
    <w:rsid w:val="008151D8"/>
    <w:rsid w:val="00816675"/>
    <w:rsid w:val="008171CD"/>
    <w:rsid w:val="00821139"/>
    <w:rsid w:val="0082197E"/>
    <w:rsid w:val="00822094"/>
    <w:rsid w:val="00822826"/>
    <w:rsid w:val="00822C31"/>
    <w:rsid w:val="00824B41"/>
    <w:rsid w:val="00826A10"/>
    <w:rsid w:val="008271B7"/>
    <w:rsid w:val="008273DA"/>
    <w:rsid w:val="00827BE1"/>
    <w:rsid w:val="00832F4B"/>
    <w:rsid w:val="0084620E"/>
    <w:rsid w:val="0084648E"/>
    <w:rsid w:val="00852F2B"/>
    <w:rsid w:val="00854208"/>
    <w:rsid w:val="0085536B"/>
    <w:rsid w:val="008556B2"/>
    <w:rsid w:val="00861DF7"/>
    <w:rsid w:val="00863156"/>
    <w:rsid w:val="00864E01"/>
    <w:rsid w:val="00866787"/>
    <w:rsid w:val="00870F95"/>
    <w:rsid w:val="00871B05"/>
    <w:rsid w:val="00872DE0"/>
    <w:rsid w:val="00875EE7"/>
    <w:rsid w:val="00876BEC"/>
    <w:rsid w:val="00877872"/>
    <w:rsid w:val="00877963"/>
    <w:rsid w:val="008831DF"/>
    <w:rsid w:val="00887F72"/>
    <w:rsid w:val="00890FBA"/>
    <w:rsid w:val="008939DB"/>
    <w:rsid w:val="008972D5"/>
    <w:rsid w:val="008A025E"/>
    <w:rsid w:val="008A1005"/>
    <w:rsid w:val="008A10B1"/>
    <w:rsid w:val="008A2603"/>
    <w:rsid w:val="008A3618"/>
    <w:rsid w:val="008A3A9B"/>
    <w:rsid w:val="008A6B43"/>
    <w:rsid w:val="008A74F1"/>
    <w:rsid w:val="008B2909"/>
    <w:rsid w:val="008B2CCD"/>
    <w:rsid w:val="008B2D4C"/>
    <w:rsid w:val="008B2E0F"/>
    <w:rsid w:val="008B614B"/>
    <w:rsid w:val="008B7412"/>
    <w:rsid w:val="008C1784"/>
    <w:rsid w:val="008D12C4"/>
    <w:rsid w:val="008D232D"/>
    <w:rsid w:val="008D23D5"/>
    <w:rsid w:val="008D43A4"/>
    <w:rsid w:val="008D477A"/>
    <w:rsid w:val="008E10B9"/>
    <w:rsid w:val="008E2FA8"/>
    <w:rsid w:val="008E695D"/>
    <w:rsid w:val="008E72FE"/>
    <w:rsid w:val="008F0B56"/>
    <w:rsid w:val="008F1E30"/>
    <w:rsid w:val="008F2BD9"/>
    <w:rsid w:val="008F505F"/>
    <w:rsid w:val="008F53B7"/>
    <w:rsid w:val="008F53F2"/>
    <w:rsid w:val="008F5A8F"/>
    <w:rsid w:val="008F6759"/>
    <w:rsid w:val="008F75F1"/>
    <w:rsid w:val="00901E0C"/>
    <w:rsid w:val="00902781"/>
    <w:rsid w:val="00902C39"/>
    <w:rsid w:val="00902F77"/>
    <w:rsid w:val="009032BC"/>
    <w:rsid w:val="00904F51"/>
    <w:rsid w:val="00911607"/>
    <w:rsid w:val="00911615"/>
    <w:rsid w:val="00920DA7"/>
    <w:rsid w:val="009256EF"/>
    <w:rsid w:val="0093005B"/>
    <w:rsid w:val="00930606"/>
    <w:rsid w:val="009312F0"/>
    <w:rsid w:val="009354F1"/>
    <w:rsid w:val="00946073"/>
    <w:rsid w:val="00952720"/>
    <w:rsid w:val="00953DD9"/>
    <w:rsid w:val="00960A19"/>
    <w:rsid w:val="00962A6E"/>
    <w:rsid w:val="00964FC6"/>
    <w:rsid w:val="00970FFC"/>
    <w:rsid w:val="00973E0A"/>
    <w:rsid w:val="00974D2F"/>
    <w:rsid w:val="009778B0"/>
    <w:rsid w:val="009802BA"/>
    <w:rsid w:val="00980D69"/>
    <w:rsid w:val="0098112F"/>
    <w:rsid w:val="00987244"/>
    <w:rsid w:val="0099192E"/>
    <w:rsid w:val="00992EC1"/>
    <w:rsid w:val="009946CF"/>
    <w:rsid w:val="00996879"/>
    <w:rsid w:val="009A69FB"/>
    <w:rsid w:val="009B24D6"/>
    <w:rsid w:val="009B4010"/>
    <w:rsid w:val="009B58A3"/>
    <w:rsid w:val="009C0DE6"/>
    <w:rsid w:val="009C58AB"/>
    <w:rsid w:val="009C73C4"/>
    <w:rsid w:val="009D29D6"/>
    <w:rsid w:val="009D3553"/>
    <w:rsid w:val="009D362D"/>
    <w:rsid w:val="009E75BF"/>
    <w:rsid w:val="009F0324"/>
    <w:rsid w:val="009F538B"/>
    <w:rsid w:val="009F5844"/>
    <w:rsid w:val="009F6959"/>
    <w:rsid w:val="00A01054"/>
    <w:rsid w:val="00A01950"/>
    <w:rsid w:val="00A019CC"/>
    <w:rsid w:val="00A038BA"/>
    <w:rsid w:val="00A0468A"/>
    <w:rsid w:val="00A05ACD"/>
    <w:rsid w:val="00A11A94"/>
    <w:rsid w:val="00A13205"/>
    <w:rsid w:val="00A15AEA"/>
    <w:rsid w:val="00A15BD7"/>
    <w:rsid w:val="00A226B2"/>
    <w:rsid w:val="00A3064E"/>
    <w:rsid w:val="00A357CB"/>
    <w:rsid w:val="00A35AE8"/>
    <w:rsid w:val="00A36710"/>
    <w:rsid w:val="00A4133B"/>
    <w:rsid w:val="00A42309"/>
    <w:rsid w:val="00A432CF"/>
    <w:rsid w:val="00A44228"/>
    <w:rsid w:val="00A44C69"/>
    <w:rsid w:val="00A45D19"/>
    <w:rsid w:val="00A512D8"/>
    <w:rsid w:val="00A52E39"/>
    <w:rsid w:val="00A52E41"/>
    <w:rsid w:val="00A56A45"/>
    <w:rsid w:val="00A57409"/>
    <w:rsid w:val="00A57EC3"/>
    <w:rsid w:val="00A60535"/>
    <w:rsid w:val="00A643CB"/>
    <w:rsid w:val="00A66767"/>
    <w:rsid w:val="00A70088"/>
    <w:rsid w:val="00A70164"/>
    <w:rsid w:val="00A72AE1"/>
    <w:rsid w:val="00A73760"/>
    <w:rsid w:val="00A81152"/>
    <w:rsid w:val="00A8164D"/>
    <w:rsid w:val="00A81F1E"/>
    <w:rsid w:val="00A822AD"/>
    <w:rsid w:val="00A87EDD"/>
    <w:rsid w:val="00A9106E"/>
    <w:rsid w:val="00A91BBE"/>
    <w:rsid w:val="00A91C03"/>
    <w:rsid w:val="00A943DC"/>
    <w:rsid w:val="00A95DC1"/>
    <w:rsid w:val="00A95E38"/>
    <w:rsid w:val="00AA0641"/>
    <w:rsid w:val="00AA2247"/>
    <w:rsid w:val="00AA3CEC"/>
    <w:rsid w:val="00AA6B2D"/>
    <w:rsid w:val="00AB4E07"/>
    <w:rsid w:val="00AB7C07"/>
    <w:rsid w:val="00AB7D68"/>
    <w:rsid w:val="00AC2373"/>
    <w:rsid w:val="00AC36B0"/>
    <w:rsid w:val="00AC4288"/>
    <w:rsid w:val="00AC4347"/>
    <w:rsid w:val="00AD09F1"/>
    <w:rsid w:val="00AD44C1"/>
    <w:rsid w:val="00AD7220"/>
    <w:rsid w:val="00AD7FF6"/>
    <w:rsid w:val="00AE3E75"/>
    <w:rsid w:val="00AF1B1F"/>
    <w:rsid w:val="00AF21D0"/>
    <w:rsid w:val="00AF5DCA"/>
    <w:rsid w:val="00AF7A2D"/>
    <w:rsid w:val="00B03383"/>
    <w:rsid w:val="00B04646"/>
    <w:rsid w:val="00B077F5"/>
    <w:rsid w:val="00B12A55"/>
    <w:rsid w:val="00B155E7"/>
    <w:rsid w:val="00B16D86"/>
    <w:rsid w:val="00B17770"/>
    <w:rsid w:val="00B20420"/>
    <w:rsid w:val="00B21D87"/>
    <w:rsid w:val="00B25F98"/>
    <w:rsid w:val="00B31129"/>
    <w:rsid w:val="00B54D4C"/>
    <w:rsid w:val="00B55660"/>
    <w:rsid w:val="00B575D8"/>
    <w:rsid w:val="00B60C2C"/>
    <w:rsid w:val="00B6110B"/>
    <w:rsid w:val="00B619B8"/>
    <w:rsid w:val="00B62832"/>
    <w:rsid w:val="00B62CEE"/>
    <w:rsid w:val="00B63547"/>
    <w:rsid w:val="00B66287"/>
    <w:rsid w:val="00B67BE4"/>
    <w:rsid w:val="00B71600"/>
    <w:rsid w:val="00B71B16"/>
    <w:rsid w:val="00B737B4"/>
    <w:rsid w:val="00B74C84"/>
    <w:rsid w:val="00B75ECA"/>
    <w:rsid w:val="00B76579"/>
    <w:rsid w:val="00B76BB8"/>
    <w:rsid w:val="00B77F42"/>
    <w:rsid w:val="00B80039"/>
    <w:rsid w:val="00B82E1B"/>
    <w:rsid w:val="00B8302B"/>
    <w:rsid w:val="00B8432A"/>
    <w:rsid w:val="00B90381"/>
    <w:rsid w:val="00B91504"/>
    <w:rsid w:val="00B93C57"/>
    <w:rsid w:val="00B9412F"/>
    <w:rsid w:val="00B94779"/>
    <w:rsid w:val="00B949FB"/>
    <w:rsid w:val="00B96568"/>
    <w:rsid w:val="00B96593"/>
    <w:rsid w:val="00BA1C69"/>
    <w:rsid w:val="00BA1C7C"/>
    <w:rsid w:val="00BA6FA0"/>
    <w:rsid w:val="00BB15A9"/>
    <w:rsid w:val="00BB2A71"/>
    <w:rsid w:val="00BB58A1"/>
    <w:rsid w:val="00BB69E5"/>
    <w:rsid w:val="00BB737C"/>
    <w:rsid w:val="00BB7938"/>
    <w:rsid w:val="00BC0100"/>
    <w:rsid w:val="00BC02BC"/>
    <w:rsid w:val="00BC3052"/>
    <w:rsid w:val="00BC3822"/>
    <w:rsid w:val="00BD0234"/>
    <w:rsid w:val="00BD2F62"/>
    <w:rsid w:val="00BD6B7F"/>
    <w:rsid w:val="00BD775C"/>
    <w:rsid w:val="00BE2942"/>
    <w:rsid w:val="00BE2B14"/>
    <w:rsid w:val="00BE6241"/>
    <w:rsid w:val="00BE7006"/>
    <w:rsid w:val="00BE7A49"/>
    <w:rsid w:val="00BF1DF8"/>
    <w:rsid w:val="00BF2524"/>
    <w:rsid w:val="00BF30DA"/>
    <w:rsid w:val="00BF6A32"/>
    <w:rsid w:val="00C01F32"/>
    <w:rsid w:val="00C03064"/>
    <w:rsid w:val="00C15F4C"/>
    <w:rsid w:val="00C174F8"/>
    <w:rsid w:val="00C200A6"/>
    <w:rsid w:val="00C253C1"/>
    <w:rsid w:val="00C316ED"/>
    <w:rsid w:val="00C31AE5"/>
    <w:rsid w:val="00C32060"/>
    <w:rsid w:val="00C32BF2"/>
    <w:rsid w:val="00C33C7A"/>
    <w:rsid w:val="00C348B6"/>
    <w:rsid w:val="00C35CC7"/>
    <w:rsid w:val="00C36B87"/>
    <w:rsid w:val="00C40664"/>
    <w:rsid w:val="00C42CA6"/>
    <w:rsid w:val="00C4718C"/>
    <w:rsid w:val="00C53BDC"/>
    <w:rsid w:val="00C543F6"/>
    <w:rsid w:val="00C54575"/>
    <w:rsid w:val="00C54F87"/>
    <w:rsid w:val="00C6660B"/>
    <w:rsid w:val="00C72F3C"/>
    <w:rsid w:val="00C73CE4"/>
    <w:rsid w:val="00C75931"/>
    <w:rsid w:val="00C76B40"/>
    <w:rsid w:val="00C81B77"/>
    <w:rsid w:val="00C82BAD"/>
    <w:rsid w:val="00C8337B"/>
    <w:rsid w:val="00C8429E"/>
    <w:rsid w:val="00C84CF4"/>
    <w:rsid w:val="00C879E8"/>
    <w:rsid w:val="00C87B57"/>
    <w:rsid w:val="00C90588"/>
    <w:rsid w:val="00C976D9"/>
    <w:rsid w:val="00CA42C9"/>
    <w:rsid w:val="00CA5569"/>
    <w:rsid w:val="00CA6C27"/>
    <w:rsid w:val="00CA6E3A"/>
    <w:rsid w:val="00CB079A"/>
    <w:rsid w:val="00CB331C"/>
    <w:rsid w:val="00CB3DF3"/>
    <w:rsid w:val="00CC25AB"/>
    <w:rsid w:val="00CC7452"/>
    <w:rsid w:val="00CD2635"/>
    <w:rsid w:val="00CD2D37"/>
    <w:rsid w:val="00CD4C2C"/>
    <w:rsid w:val="00CD75BA"/>
    <w:rsid w:val="00CE0D7A"/>
    <w:rsid w:val="00CE29B6"/>
    <w:rsid w:val="00CE3D5A"/>
    <w:rsid w:val="00CF134E"/>
    <w:rsid w:val="00CF6210"/>
    <w:rsid w:val="00CF785D"/>
    <w:rsid w:val="00CF7A84"/>
    <w:rsid w:val="00D007CE"/>
    <w:rsid w:val="00D01111"/>
    <w:rsid w:val="00D02497"/>
    <w:rsid w:val="00D05CD7"/>
    <w:rsid w:val="00D06173"/>
    <w:rsid w:val="00D0666D"/>
    <w:rsid w:val="00D1089B"/>
    <w:rsid w:val="00D12F9C"/>
    <w:rsid w:val="00D14B11"/>
    <w:rsid w:val="00D15548"/>
    <w:rsid w:val="00D20EA3"/>
    <w:rsid w:val="00D21352"/>
    <w:rsid w:val="00D23498"/>
    <w:rsid w:val="00D2363D"/>
    <w:rsid w:val="00D27CB8"/>
    <w:rsid w:val="00D354EC"/>
    <w:rsid w:val="00D35AC1"/>
    <w:rsid w:val="00D368E7"/>
    <w:rsid w:val="00D36CD1"/>
    <w:rsid w:val="00D36CDE"/>
    <w:rsid w:val="00D435A9"/>
    <w:rsid w:val="00D43730"/>
    <w:rsid w:val="00D449F7"/>
    <w:rsid w:val="00D45B48"/>
    <w:rsid w:val="00D45FED"/>
    <w:rsid w:val="00D50718"/>
    <w:rsid w:val="00D50AF4"/>
    <w:rsid w:val="00D52B0E"/>
    <w:rsid w:val="00D5380E"/>
    <w:rsid w:val="00D578B0"/>
    <w:rsid w:val="00D619F4"/>
    <w:rsid w:val="00D67F68"/>
    <w:rsid w:val="00D740E6"/>
    <w:rsid w:val="00D7684C"/>
    <w:rsid w:val="00D804DE"/>
    <w:rsid w:val="00D817A8"/>
    <w:rsid w:val="00D86B95"/>
    <w:rsid w:val="00D87867"/>
    <w:rsid w:val="00D94EE5"/>
    <w:rsid w:val="00D951A9"/>
    <w:rsid w:val="00D958BA"/>
    <w:rsid w:val="00D978A8"/>
    <w:rsid w:val="00DA09A1"/>
    <w:rsid w:val="00DA2653"/>
    <w:rsid w:val="00DA26EE"/>
    <w:rsid w:val="00DA32F3"/>
    <w:rsid w:val="00DA3ACB"/>
    <w:rsid w:val="00DA3D73"/>
    <w:rsid w:val="00DA5FC0"/>
    <w:rsid w:val="00DB163C"/>
    <w:rsid w:val="00DB2B1D"/>
    <w:rsid w:val="00DB2CE7"/>
    <w:rsid w:val="00DB42D0"/>
    <w:rsid w:val="00DB4DAF"/>
    <w:rsid w:val="00DB71C1"/>
    <w:rsid w:val="00DB7E92"/>
    <w:rsid w:val="00DC04C1"/>
    <w:rsid w:val="00DC1437"/>
    <w:rsid w:val="00DC248C"/>
    <w:rsid w:val="00DC387C"/>
    <w:rsid w:val="00DC3E7B"/>
    <w:rsid w:val="00DC412B"/>
    <w:rsid w:val="00DC6021"/>
    <w:rsid w:val="00DD0E5E"/>
    <w:rsid w:val="00DD33CF"/>
    <w:rsid w:val="00DE1533"/>
    <w:rsid w:val="00DE55EA"/>
    <w:rsid w:val="00DE76C6"/>
    <w:rsid w:val="00DF0558"/>
    <w:rsid w:val="00DF07ED"/>
    <w:rsid w:val="00DF1CA5"/>
    <w:rsid w:val="00DF2F2B"/>
    <w:rsid w:val="00E016F2"/>
    <w:rsid w:val="00E05471"/>
    <w:rsid w:val="00E143B9"/>
    <w:rsid w:val="00E16397"/>
    <w:rsid w:val="00E21ECB"/>
    <w:rsid w:val="00E22827"/>
    <w:rsid w:val="00E22CDD"/>
    <w:rsid w:val="00E271B3"/>
    <w:rsid w:val="00E33A25"/>
    <w:rsid w:val="00E357F8"/>
    <w:rsid w:val="00E36705"/>
    <w:rsid w:val="00E41703"/>
    <w:rsid w:val="00E41996"/>
    <w:rsid w:val="00E531B4"/>
    <w:rsid w:val="00E5454E"/>
    <w:rsid w:val="00E54F67"/>
    <w:rsid w:val="00E575B3"/>
    <w:rsid w:val="00E609B2"/>
    <w:rsid w:val="00E67860"/>
    <w:rsid w:val="00E72496"/>
    <w:rsid w:val="00E733AA"/>
    <w:rsid w:val="00E73BC2"/>
    <w:rsid w:val="00E767D5"/>
    <w:rsid w:val="00E80518"/>
    <w:rsid w:val="00E8566F"/>
    <w:rsid w:val="00E87B54"/>
    <w:rsid w:val="00E87F26"/>
    <w:rsid w:val="00E945AB"/>
    <w:rsid w:val="00EA0DA4"/>
    <w:rsid w:val="00EA4CDC"/>
    <w:rsid w:val="00EA65C2"/>
    <w:rsid w:val="00EA78D9"/>
    <w:rsid w:val="00EB0E5C"/>
    <w:rsid w:val="00EB20B5"/>
    <w:rsid w:val="00EB3E83"/>
    <w:rsid w:val="00EB5164"/>
    <w:rsid w:val="00EB7D92"/>
    <w:rsid w:val="00EB7FA3"/>
    <w:rsid w:val="00EC03E2"/>
    <w:rsid w:val="00EC1BE8"/>
    <w:rsid w:val="00EC5690"/>
    <w:rsid w:val="00EC6580"/>
    <w:rsid w:val="00EC7418"/>
    <w:rsid w:val="00ED2130"/>
    <w:rsid w:val="00ED5324"/>
    <w:rsid w:val="00EE2795"/>
    <w:rsid w:val="00EE4BC6"/>
    <w:rsid w:val="00EF16C2"/>
    <w:rsid w:val="00EF272C"/>
    <w:rsid w:val="00EF29FE"/>
    <w:rsid w:val="00EF6F7A"/>
    <w:rsid w:val="00EF777B"/>
    <w:rsid w:val="00EF796B"/>
    <w:rsid w:val="00F00B2A"/>
    <w:rsid w:val="00F00E5E"/>
    <w:rsid w:val="00F01531"/>
    <w:rsid w:val="00F03D3F"/>
    <w:rsid w:val="00F054E3"/>
    <w:rsid w:val="00F061C9"/>
    <w:rsid w:val="00F07F10"/>
    <w:rsid w:val="00F10FBC"/>
    <w:rsid w:val="00F14603"/>
    <w:rsid w:val="00F14E22"/>
    <w:rsid w:val="00F16F88"/>
    <w:rsid w:val="00F3036F"/>
    <w:rsid w:val="00F32947"/>
    <w:rsid w:val="00F334AE"/>
    <w:rsid w:val="00F35769"/>
    <w:rsid w:val="00F3721B"/>
    <w:rsid w:val="00F37501"/>
    <w:rsid w:val="00F4414C"/>
    <w:rsid w:val="00F56FC6"/>
    <w:rsid w:val="00F61591"/>
    <w:rsid w:val="00F63873"/>
    <w:rsid w:val="00F66D8D"/>
    <w:rsid w:val="00F83DD0"/>
    <w:rsid w:val="00F94506"/>
    <w:rsid w:val="00F94A40"/>
    <w:rsid w:val="00F95DE3"/>
    <w:rsid w:val="00F973D9"/>
    <w:rsid w:val="00FA220F"/>
    <w:rsid w:val="00FA2BCB"/>
    <w:rsid w:val="00FB0625"/>
    <w:rsid w:val="00FB0A22"/>
    <w:rsid w:val="00FB7C86"/>
    <w:rsid w:val="00FC1C20"/>
    <w:rsid w:val="00FC26FD"/>
    <w:rsid w:val="00FC74C5"/>
    <w:rsid w:val="00FD04A9"/>
    <w:rsid w:val="00FD6805"/>
    <w:rsid w:val="00FD75E0"/>
    <w:rsid w:val="00FE6C1C"/>
    <w:rsid w:val="00FE72A7"/>
    <w:rsid w:val="00FF2539"/>
    <w:rsid w:val="00FF3499"/>
    <w:rsid w:val="00FF3687"/>
    <w:rsid w:val="00FF49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E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4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D354EC"/>
  </w:style>
  <w:style w:type="paragraph" w:styleId="Footer">
    <w:name w:val="footer"/>
    <w:basedOn w:val="Normal"/>
    <w:link w:val="FooterChar"/>
    <w:uiPriority w:val="99"/>
    <w:unhideWhenUsed/>
    <w:rsid w:val="00D354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D354EC"/>
  </w:style>
  <w:style w:type="paragraph" w:styleId="ListParagraph">
    <w:name w:val="List Paragraph"/>
    <w:basedOn w:val="Normal"/>
    <w:uiPriority w:val="34"/>
    <w:qFormat/>
    <w:rsid w:val="00D354EC"/>
    <w:pPr>
      <w:ind w:left="720"/>
      <w:contextualSpacing/>
    </w:pPr>
  </w:style>
  <w:style w:type="character" w:customStyle="1" w:styleId="hebreg">
    <w:name w:val="heb_reg"/>
    <w:uiPriority w:val="99"/>
    <w:rsid w:val="0093005B"/>
    <w:rPr>
      <w:rFonts w:ascii="Alpha Regular" w:cs="Alpha Regular"/>
      <w:spacing w:val="1"/>
      <w:sz w:val="22"/>
      <w:szCs w:val="22"/>
      <w:lang w:bidi="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E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4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D354EC"/>
  </w:style>
  <w:style w:type="paragraph" w:styleId="Footer">
    <w:name w:val="footer"/>
    <w:basedOn w:val="Normal"/>
    <w:link w:val="FooterChar"/>
    <w:uiPriority w:val="99"/>
    <w:unhideWhenUsed/>
    <w:rsid w:val="00D354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D354EC"/>
  </w:style>
  <w:style w:type="paragraph" w:styleId="ListParagraph">
    <w:name w:val="List Paragraph"/>
    <w:basedOn w:val="Normal"/>
    <w:uiPriority w:val="34"/>
    <w:qFormat/>
    <w:rsid w:val="00D354EC"/>
    <w:pPr>
      <w:ind w:left="720"/>
      <w:contextualSpacing/>
    </w:pPr>
  </w:style>
  <w:style w:type="character" w:customStyle="1" w:styleId="hebreg">
    <w:name w:val="heb_reg"/>
    <w:uiPriority w:val="99"/>
    <w:rsid w:val="0093005B"/>
    <w:rPr>
      <w:rFonts w:ascii="Alpha Regular" w:cs="Alpha Regular"/>
      <w:spacing w:val="1"/>
      <w:sz w:val="22"/>
      <w:szCs w:val="22"/>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48691D-5A6F-441E-9353-E7C6C038A7A3}"/>
</file>

<file path=customXml/itemProps2.xml><?xml version="1.0" encoding="utf-8"?>
<ds:datastoreItem xmlns:ds="http://schemas.openxmlformats.org/officeDocument/2006/customXml" ds:itemID="{F91EBC04-E7D3-419B-B86A-C6071CB322BE}"/>
</file>

<file path=customXml/itemProps3.xml><?xml version="1.0" encoding="utf-8"?>
<ds:datastoreItem xmlns:ds="http://schemas.openxmlformats.org/officeDocument/2006/customXml" ds:itemID="{0E84206D-EF37-4949-BFAF-6D3B39A7FDE7}"/>
</file>

<file path=docProps/app.xml><?xml version="1.0" encoding="utf-8"?>
<Properties xmlns="http://schemas.openxmlformats.org/officeDocument/2006/extended-properties" xmlns:vt="http://schemas.openxmlformats.org/officeDocument/2006/docPropsVTypes">
  <Template>Normal</Template>
  <TotalTime>0</TotalTime>
  <Pages>1</Pages>
  <Words>584</Words>
  <Characters>3331</Characters>
  <Application>Microsoft Office Word</Application>
  <DocSecurity>0</DocSecurity>
  <Lines>27</Lines>
  <Paragraphs>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Hewlett-Packard</Company>
  <LinksUpToDate>false</LinksUpToDate>
  <CharactersWithSpaces>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Yodfat</dc:creator>
  <cp:lastModifiedBy>Sidikman Home</cp:lastModifiedBy>
  <cp:revision>2</cp:revision>
  <cp:lastPrinted>2015-03-18T11:44:00Z</cp:lastPrinted>
  <dcterms:created xsi:type="dcterms:W3CDTF">2017-02-05T17:50:00Z</dcterms:created>
  <dcterms:modified xsi:type="dcterms:W3CDTF">2017-02-05T17:50:00Z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2011786</vt:r8>
  </property>
</Properties>
</file>