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566037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ינון מגל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שלי יחימוביץ'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דניאל עטר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0C7C566A" w:rsidR="00E13C27" w:rsidRPr="00E06736" w:rsidRDefault="00904591" w:rsidP="001E7AC8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פ/1796/20</w:t>
      </w:r>
      <w:bookmarkEnd w:id="7"/>
      <w:r w:rsidR="0061641A">
        <w:rPr>
          <w:rtl/>
        </w:rPr>
        <w:tab/>
      </w:r>
      <w:r w:rsidR="0061641A">
        <w:rPr>
          <w:rtl/>
        </w:rPr>
        <w:tab/>
      </w:r>
      <w:r w:rsidR="0061641A">
        <w:rPr>
          <w:rtl/>
        </w:rPr>
        <w:tab/>
      </w:r>
      <w:r w:rsidR="0061641A">
        <w:rPr>
          <w:rtl/>
        </w:rPr>
        <w:tab/>
      </w:r>
    </w:p>
    <w:p w14:paraId="7C233621" w14:textId="3934C76F" w:rsidR="003966E4" w:rsidRDefault="00A443CF" w:rsidP="0061641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</w:t>
      </w:r>
      <w:r w:rsidR="00455624">
        <w:rPr>
          <w:rFonts w:hint="eastAsia"/>
          <w:rtl/>
        </w:rPr>
        <w:t>–</w:t>
      </w:r>
      <w:r>
        <w:rPr>
          <w:rFonts w:hint="cs"/>
          <w:rtl/>
        </w:rPr>
        <w:t xml:space="preserve"> פיצוי עבור שירות מילואים לעצמאי</w:t>
      </w:r>
      <w:r w:rsidR="004B1BC3">
        <w:rPr>
          <w:rFonts w:hint="cs"/>
          <w:rtl/>
        </w:rPr>
        <w:t>י</w:t>
      </w:r>
      <w:r>
        <w:rPr>
          <w:rFonts w:hint="cs"/>
          <w:rtl/>
        </w:rPr>
        <w:t xml:space="preserve">ם), </w:t>
      </w:r>
      <w:proofErr w:type="spellStart"/>
      <w:r>
        <w:rPr>
          <w:rFonts w:hint="cs"/>
          <w:rtl/>
        </w:rPr>
        <w:t>התשע"ה</w:t>
      </w:r>
      <w:proofErr w:type="spellEnd"/>
      <w:r w:rsidR="00455624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B2324E" w14:paraId="529A3555" w14:textId="77777777" w:rsidTr="00CF6406">
        <w:trPr>
          <w:cantSplit/>
          <w:trHeight w:val="60"/>
        </w:trPr>
        <w:tc>
          <w:tcPr>
            <w:tcW w:w="1871" w:type="dxa"/>
          </w:tcPr>
          <w:p w14:paraId="70FEC010" w14:textId="77777777" w:rsidR="00B2324E" w:rsidRDefault="00B2324E" w:rsidP="00CF640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272</w:t>
            </w:r>
          </w:p>
        </w:tc>
        <w:tc>
          <w:tcPr>
            <w:tcW w:w="624" w:type="dxa"/>
          </w:tcPr>
          <w:p w14:paraId="781B1E38" w14:textId="77777777" w:rsidR="00B2324E" w:rsidRDefault="00B2324E" w:rsidP="00CF640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436346A6" w14:textId="007638C6" w:rsidR="00B2324E" w:rsidRPr="002F0973" w:rsidRDefault="00B2324E" w:rsidP="007677F7">
            <w:pPr>
              <w:pStyle w:val="TableBlock"/>
            </w:pPr>
            <w:r w:rsidRPr="002F0973"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 w:rsidRPr="002F0973">
              <w:rPr>
                <w:rFonts w:hint="cs"/>
                <w:rtl/>
              </w:rPr>
              <w:t>התשנ"ה</w:t>
            </w:r>
            <w:proofErr w:type="spellEnd"/>
            <w:r w:rsidRPr="002F0973">
              <w:rPr>
                <w:rFonts w:hint="eastAsia"/>
                <w:rtl/>
              </w:rPr>
              <w:t>–</w:t>
            </w:r>
            <w:r w:rsidRPr="002F0973">
              <w:rPr>
                <w:rFonts w:hint="cs"/>
                <w:rtl/>
              </w:rPr>
              <w:t>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החוק העיקרי)</w:t>
            </w:r>
            <w:r w:rsidRPr="002F0973">
              <w:rPr>
                <w:rFonts w:hint="cs"/>
                <w:rtl/>
              </w:rPr>
              <w:t>, בסעיף 272</w:t>
            </w:r>
            <w:r>
              <w:rPr>
                <w:rFonts w:hint="cs"/>
                <w:rtl/>
              </w:rPr>
              <w:t>(א)</w:t>
            </w:r>
            <w:r w:rsidR="0061641A">
              <w:rPr>
                <w:rFonts w:hint="cs"/>
                <w:rtl/>
              </w:rPr>
              <w:t>(2), אחרי "הכנסתו הממוצעת" יבוא</w:t>
            </w:r>
            <w:r>
              <w:rPr>
                <w:rFonts w:hint="cs"/>
                <w:rtl/>
              </w:rPr>
              <w:t xml:space="preserve"> "</w:t>
            </w:r>
            <w:r w:rsidR="007677F7">
              <w:rPr>
                <w:rFonts w:hint="cs"/>
                <w:rtl/>
              </w:rPr>
              <w:t xml:space="preserve">ואולם, אם הייתה הכנסתו הממוצעת </w:t>
            </w:r>
            <w:r w:rsidR="00A710DB">
              <w:rPr>
                <w:rFonts w:hint="cs"/>
                <w:rtl/>
              </w:rPr>
              <w:t xml:space="preserve">ליום, כאמור בסעיף 273, </w:t>
            </w:r>
            <w:r w:rsidR="007677F7">
              <w:rPr>
                <w:rFonts w:hint="cs"/>
                <w:rtl/>
              </w:rPr>
              <w:t>קטנה מ-500 שקל</w:t>
            </w:r>
            <w:r w:rsidR="008E67BB">
              <w:rPr>
                <w:rFonts w:hint="cs"/>
                <w:rtl/>
              </w:rPr>
              <w:t xml:space="preserve">ים חדשים, </w:t>
            </w:r>
            <w:r w:rsidR="007677F7">
              <w:rPr>
                <w:rFonts w:hint="cs"/>
                <w:rtl/>
              </w:rPr>
              <w:t xml:space="preserve">יהיה שיעור התגמול ליום </w:t>
            </w:r>
            <w:r w:rsidR="007677F7">
              <w:rPr>
                <w:rtl/>
              </w:rPr>
              <w:t>–</w:t>
            </w:r>
            <w:r w:rsidR="007677F7">
              <w:rPr>
                <w:rFonts w:hint="cs"/>
                <w:rtl/>
              </w:rPr>
              <w:t xml:space="preserve"> הכנסתו הממוצעת </w:t>
            </w:r>
            <w:r>
              <w:rPr>
                <w:rFonts w:hint="cs"/>
                <w:rtl/>
              </w:rPr>
              <w:t>כשהיא מוכפלת ב-1.25".</w:t>
            </w:r>
          </w:p>
        </w:tc>
      </w:tr>
      <w:tr w:rsidR="00B2324E" w14:paraId="666FABA5" w14:textId="77777777" w:rsidTr="00CF6406">
        <w:trPr>
          <w:cantSplit/>
          <w:trHeight w:val="60"/>
        </w:trPr>
        <w:tc>
          <w:tcPr>
            <w:tcW w:w="1871" w:type="dxa"/>
          </w:tcPr>
          <w:p w14:paraId="554FEC19" w14:textId="77777777" w:rsidR="00B2324E" w:rsidRDefault="00B2324E" w:rsidP="00CF6406">
            <w:pPr>
              <w:pStyle w:val="TableSideHeading"/>
            </w:pPr>
            <w:r>
              <w:rPr>
                <w:rFonts w:hint="cs"/>
                <w:rtl/>
              </w:rPr>
              <w:t>תיקון סעיף 351</w:t>
            </w:r>
          </w:p>
        </w:tc>
        <w:tc>
          <w:tcPr>
            <w:tcW w:w="624" w:type="dxa"/>
          </w:tcPr>
          <w:p w14:paraId="7621645A" w14:textId="41EC2F5B" w:rsidR="00B2324E" w:rsidRDefault="0061641A" w:rsidP="00CF6406">
            <w:pPr>
              <w:pStyle w:val="TableText"/>
            </w:pPr>
            <w:r>
              <w:rPr>
                <w:rFonts w:hint="cs"/>
                <w:rtl/>
              </w:rPr>
              <w:t>2</w:t>
            </w:r>
            <w:r w:rsidR="00B2324E">
              <w:rPr>
                <w:rFonts w:hint="cs"/>
                <w:rtl/>
              </w:rPr>
              <w:t>.</w:t>
            </w:r>
          </w:p>
        </w:tc>
        <w:tc>
          <w:tcPr>
            <w:tcW w:w="7146" w:type="dxa"/>
          </w:tcPr>
          <w:p w14:paraId="7A13D8C3" w14:textId="0F73E509" w:rsidR="00B2324E" w:rsidRPr="00C34DE2" w:rsidRDefault="00B2324E" w:rsidP="00CF6406">
            <w:pPr>
              <w:pStyle w:val="TableBlock"/>
            </w:pPr>
            <w:r>
              <w:rPr>
                <w:rFonts w:hint="cs"/>
                <w:rtl/>
              </w:rPr>
              <w:t>בסעיף 351 לחוק העיקרי</w:t>
            </w:r>
            <w:r w:rsidR="0061641A">
              <w:rPr>
                <w:rFonts w:hint="cs"/>
                <w:rtl/>
              </w:rPr>
              <w:t>, בסופו</w:t>
            </w:r>
            <w:r>
              <w:rPr>
                <w:rFonts w:hint="cs"/>
                <w:rtl/>
              </w:rPr>
              <w:t xml:space="preserve"> יבוא:</w:t>
            </w:r>
          </w:p>
        </w:tc>
      </w:tr>
      <w:tr w:rsidR="0061641A" w14:paraId="031EF64C" w14:textId="77777777" w:rsidTr="0004443F">
        <w:trPr>
          <w:cantSplit/>
          <w:trHeight w:val="60"/>
        </w:trPr>
        <w:tc>
          <w:tcPr>
            <w:tcW w:w="1871" w:type="dxa"/>
          </w:tcPr>
          <w:p w14:paraId="6518CE0D" w14:textId="77777777" w:rsidR="0061641A" w:rsidRDefault="0061641A" w:rsidP="00CF6406">
            <w:pPr>
              <w:pStyle w:val="TableSideHeading"/>
            </w:pPr>
          </w:p>
        </w:tc>
        <w:tc>
          <w:tcPr>
            <w:tcW w:w="624" w:type="dxa"/>
          </w:tcPr>
          <w:p w14:paraId="03A5C542" w14:textId="77777777" w:rsidR="0061641A" w:rsidRDefault="0061641A" w:rsidP="00CF6406">
            <w:pPr>
              <w:pStyle w:val="TableText"/>
            </w:pPr>
          </w:p>
        </w:tc>
        <w:tc>
          <w:tcPr>
            <w:tcW w:w="7146" w:type="dxa"/>
          </w:tcPr>
          <w:p w14:paraId="06AF0351" w14:textId="704F38B4" w:rsidR="0061641A" w:rsidRDefault="0061641A" w:rsidP="00CF6406">
            <w:pPr>
              <w:pStyle w:val="TableBlock"/>
            </w:pPr>
            <w:r>
              <w:rPr>
                <w:rFonts w:hint="cs"/>
                <w:rtl/>
              </w:rPr>
              <w:t>"(</w:t>
            </w:r>
            <w:proofErr w:type="spellStart"/>
            <w:r>
              <w:rPr>
                <w:rFonts w:hint="cs"/>
                <w:rtl/>
              </w:rPr>
              <w:t>יב</w:t>
            </w:r>
            <w:proofErr w:type="spellEnd"/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לא ישולמו דמי ביטוח בעד הזמן שבעדו מגיע למבוטח תגמול למשרת במילואים לפי סעיף 271."</w:t>
            </w:r>
          </w:p>
        </w:tc>
      </w:tr>
    </w:tbl>
    <w:p w14:paraId="791A8809" w14:textId="77777777" w:rsidR="001E7AC8" w:rsidRDefault="001E7AC8" w:rsidP="000B6206">
      <w:pPr>
        <w:pStyle w:val="HeadDivreiHesber"/>
        <w:rPr>
          <w:rtl/>
        </w:rPr>
      </w:pPr>
      <w:r w:rsidRPr="00FE6B3F">
        <w:rPr>
          <w:rFonts w:hint="cs"/>
          <w:rtl/>
        </w:rPr>
        <w:t>דברי הסבר</w:t>
      </w:r>
    </w:p>
    <w:p w14:paraId="09E1A740" w14:textId="32D26084" w:rsidR="001E7AC8" w:rsidRPr="00B2324E" w:rsidRDefault="001E7AC8" w:rsidP="00F95D08">
      <w:pPr>
        <w:pStyle w:val="Hesber"/>
        <w:rPr>
          <w:rtl/>
        </w:rPr>
      </w:pPr>
      <w:r w:rsidRPr="00B2324E">
        <w:rPr>
          <w:rtl/>
        </w:rPr>
        <w:t>עצמאי</w:t>
      </w:r>
      <w:r w:rsidR="004B1BC3">
        <w:rPr>
          <w:rFonts w:hint="cs"/>
          <w:rtl/>
        </w:rPr>
        <w:t>י</w:t>
      </w:r>
      <w:r w:rsidRPr="00B2324E">
        <w:rPr>
          <w:rtl/>
        </w:rPr>
        <w:t>ם רבים נאלצים לשלם מחיר כלכלי כבד ולעיתים אף להעמיד בסכנה ממשית את מקור ההכנסה שלהם</w:t>
      </w:r>
      <w:r w:rsidRPr="00B2324E">
        <w:rPr>
          <w:rFonts w:hint="cs"/>
          <w:rtl/>
        </w:rPr>
        <w:t>,</w:t>
      </w:r>
      <w:r w:rsidRPr="00B2324E">
        <w:rPr>
          <w:rtl/>
        </w:rPr>
        <w:t xml:space="preserve"> כאשר הם נקראים למילואים. </w:t>
      </w:r>
      <w:r w:rsidRPr="003966E4">
        <w:rPr>
          <w:rFonts w:hint="eastAsia"/>
          <w:rtl/>
        </w:rPr>
        <w:t>בחוק</w:t>
      </w:r>
      <w:r w:rsidRPr="003966E4">
        <w:rPr>
          <w:rtl/>
        </w:rPr>
        <w:t xml:space="preserve"> </w:t>
      </w:r>
      <w:r w:rsidR="00F95D08">
        <w:rPr>
          <w:rFonts w:hint="cs"/>
          <w:rtl/>
        </w:rPr>
        <w:t xml:space="preserve">הביטוח הלאומי [נוסח משולב], </w:t>
      </w:r>
      <w:proofErr w:type="spellStart"/>
      <w:r w:rsidR="00F95D08">
        <w:rPr>
          <w:rFonts w:hint="cs"/>
          <w:rtl/>
        </w:rPr>
        <w:t>התשנ"ה</w:t>
      </w:r>
      <w:proofErr w:type="spellEnd"/>
      <w:r w:rsidR="00F95D08">
        <w:rPr>
          <w:rFonts w:hint="eastAsia"/>
          <w:rtl/>
        </w:rPr>
        <w:t>–</w:t>
      </w:r>
      <w:r w:rsidR="00F95D08">
        <w:rPr>
          <w:rFonts w:hint="cs"/>
          <w:rtl/>
        </w:rPr>
        <w:t xml:space="preserve">1995 (להלן </w:t>
      </w:r>
      <w:r w:rsidR="00F95D08">
        <w:rPr>
          <w:rtl/>
        </w:rPr>
        <w:t>–</w:t>
      </w:r>
      <w:r w:rsidR="00F95D08">
        <w:rPr>
          <w:rFonts w:hint="cs"/>
          <w:rtl/>
        </w:rPr>
        <w:t xml:space="preserve"> החוק),</w:t>
      </w:r>
      <w:r w:rsidRPr="003966E4">
        <w:rPr>
          <w:rtl/>
        </w:rPr>
        <w:t xml:space="preserve"> </w:t>
      </w:r>
      <w:r w:rsidR="00F95D08">
        <w:rPr>
          <w:rFonts w:hint="cs"/>
          <w:rtl/>
        </w:rPr>
        <w:t xml:space="preserve">כנוסחו היום, </w:t>
      </w:r>
      <w:r w:rsidRPr="003966E4">
        <w:rPr>
          <w:rtl/>
        </w:rPr>
        <w:t xml:space="preserve">אין פיצוי על הכנסתו הריאלית של המבוטח העצמאי, לעומת המבוטח השכיר, שבכל מקרה, יקבל תמיד פיצוי על הכנסתו </w:t>
      </w:r>
      <w:r w:rsidR="00B2324E">
        <w:rPr>
          <w:rFonts w:hint="cs"/>
          <w:rtl/>
        </w:rPr>
        <w:t>הריאלית</w:t>
      </w:r>
      <w:r w:rsidRPr="00B2324E">
        <w:rPr>
          <w:rFonts w:hint="cs"/>
          <w:rtl/>
        </w:rPr>
        <w:t xml:space="preserve">. </w:t>
      </w:r>
      <w:r w:rsidRPr="003966E4">
        <w:rPr>
          <w:rFonts w:hint="eastAsia"/>
          <w:rtl/>
        </w:rPr>
        <w:t>כאשר</w:t>
      </w:r>
      <w:r w:rsidRPr="003966E4">
        <w:rPr>
          <w:rtl/>
        </w:rPr>
        <w:t xml:space="preserve"> </w:t>
      </w:r>
      <w:r w:rsidRPr="003966E4">
        <w:rPr>
          <w:rFonts w:hint="eastAsia"/>
          <w:rtl/>
        </w:rPr>
        <w:t>עובד</w:t>
      </w:r>
      <w:r w:rsidRPr="003966E4">
        <w:rPr>
          <w:rtl/>
        </w:rPr>
        <w:t xml:space="preserve"> </w:t>
      </w:r>
      <w:r w:rsidRPr="003966E4">
        <w:rPr>
          <w:rFonts w:hint="eastAsia"/>
          <w:rtl/>
        </w:rPr>
        <w:t>עצמאי</w:t>
      </w:r>
      <w:r w:rsidRPr="003966E4">
        <w:rPr>
          <w:rtl/>
        </w:rPr>
        <w:t xml:space="preserve"> </w:t>
      </w:r>
      <w:r w:rsidRPr="003966E4">
        <w:rPr>
          <w:rFonts w:hint="eastAsia"/>
          <w:rtl/>
        </w:rPr>
        <w:t>יוצא</w:t>
      </w:r>
      <w:r w:rsidRPr="003966E4">
        <w:rPr>
          <w:rtl/>
        </w:rPr>
        <w:t xml:space="preserve"> לשירות מילואים, </w:t>
      </w:r>
      <w:r w:rsidRPr="003966E4">
        <w:rPr>
          <w:rtl/>
        </w:rPr>
        <w:lastRenderedPageBreak/>
        <w:t>העסק מושבת כי אין מי שיחליף אות</w:t>
      </w:r>
      <w:r w:rsidRPr="003966E4">
        <w:rPr>
          <w:rFonts w:hint="eastAsia"/>
          <w:rtl/>
        </w:rPr>
        <w:t>ו</w:t>
      </w:r>
      <w:r w:rsidRPr="003966E4">
        <w:rPr>
          <w:rtl/>
        </w:rPr>
        <w:t>, והתגמול הכספי אינו מכסה את ההפסדים בשל ההיעדרות</w:t>
      </w:r>
      <w:r w:rsidRPr="00B2324E">
        <w:rPr>
          <w:rtl/>
        </w:rPr>
        <w:t>, כגון הוצאות משתנות והוצ</w:t>
      </w:r>
      <w:r w:rsidR="0061641A">
        <w:rPr>
          <w:rtl/>
        </w:rPr>
        <w:t>אות קבועות, הכוללות שכר דירה, מ</w:t>
      </w:r>
      <w:r w:rsidRPr="00B2324E">
        <w:rPr>
          <w:rtl/>
        </w:rPr>
        <w:t xml:space="preserve">סי עירייה, טלפון, משכורות עובדים ועוד. </w:t>
      </w:r>
    </w:p>
    <w:p w14:paraId="30D9FDF8" w14:textId="2DC192E3" w:rsidR="001E7AC8" w:rsidRPr="00B2324E" w:rsidRDefault="00F95D08" w:rsidP="00F95D08">
      <w:pPr>
        <w:pStyle w:val="Hesber"/>
        <w:rPr>
          <w:rtl/>
        </w:rPr>
      </w:pPr>
      <w:r>
        <w:rPr>
          <w:rFonts w:hint="cs"/>
          <w:rtl/>
        </w:rPr>
        <w:t>על מנת לתקן</w:t>
      </w:r>
      <w:r w:rsidR="00A80AFA">
        <w:rPr>
          <w:rFonts w:hint="cs"/>
          <w:rtl/>
        </w:rPr>
        <w:t xml:space="preserve"> את הה</w:t>
      </w:r>
      <w:r w:rsidR="001E7AC8" w:rsidRPr="00B2324E">
        <w:rPr>
          <w:rFonts w:hint="cs"/>
          <w:rtl/>
        </w:rPr>
        <w:t>פליה נגד העצמאי</w:t>
      </w:r>
      <w:r w:rsidR="004B1BC3">
        <w:rPr>
          <w:rFonts w:hint="cs"/>
          <w:rtl/>
        </w:rPr>
        <w:t>י</w:t>
      </w:r>
      <w:r w:rsidR="001E7AC8" w:rsidRPr="00B2324E">
        <w:rPr>
          <w:rFonts w:hint="cs"/>
          <w:rtl/>
        </w:rPr>
        <w:t xml:space="preserve">ם המשרתים במילואים, ולא </w:t>
      </w:r>
      <w:r w:rsidR="001E7AC8" w:rsidRPr="00B2324E">
        <w:rPr>
          <w:rtl/>
        </w:rPr>
        <w:t>להפקיר את מי שנקרא להגן על המדינה</w:t>
      </w:r>
      <w:r w:rsidR="001E7AC8" w:rsidRPr="00B2324E">
        <w:rPr>
          <w:rFonts w:hint="cs"/>
          <w:rtl/>
        </w:rPr>
        <w:t>, מוצע לתקן א</w:t>
      </w:r>
      <w:r w:rsidR="0061641A">
        <w:rPr>
          <w:rFonts w:hint="cs"/>
          <w:rtl/>
        </w:rPr>
        <w:t xml:space="preserve">ת חוק הביטוח הלאומי כך שהתגמול </w:t>
      </w:r>
      <w:r w:rsidR="001E7AC8" w:rsidRPr="00B2324E">
        <w:rPr>
          <w:rFonts w:hint="cs"/>
          <w:rtl/>
        </w:rPr>
        <w:t>עבור ימי מילואים</w:t>
      </w:r>
      <w:r w:rsidR="00054F46">
        <w:rPr>
          <w:rFonts w:hint="cs"/>
          <w:rtl/>
        </w:rPr>
        <w:t xml:space="preserve"> ש</w:t>
      </w:r>
      <w:r w:rsidR="00B3284B">
        <w:rPr>
          <w:rFonts w:hint="cs"/>
          <w:rtl/>
        </w:rPr>
        <w:t>ל עובדים עצמאיים שהכנסתם החודשית</w:t>
      </w:r>
      <w:r w:rsidR="00054F46">
        <w:rPr>
          <w:rFonts w:hint="cs"/>
          <w:rtl/>
        </w:rPr>
        <w:t xml:space="preserve"> הממוצעת אינה עולה על 15,000 שקלים חדשים</w:t>
      </w:r>
      <w:r w:rsidR="001E7AC8" w:rsidRPr="00B2324E">
        <w:rPr>
          <w:rFonts w:hint="cs"/>
          <w:rtl/>
        </w:rPr>
        <w:t xml:space="preserve"> יהיה ר</w:t>
      </w:r>
      <w:r w:rsidR="00B2324E">
        <w:rPr>
          <w:rFonts w:hint="cs"/>
          <w:rtl/>
        </w:rPr>
        <w:t>י</w:t>
      </w:r>
      <w:r w:rsidR="001E7AC8" w:rsidRPr="00B2324E">
        <w:rPr>
          <w:rFonts w:hint="cs"/>
          <w:rtl/>
        </w:rPr>
        <w:t>אלי, באמצעות הגדלתו ב</w:t>
      </w:r>
      <w:r>
        <w:rPr>
          <w:rFonts w:hint="cs"/>
          <w:rtl/>
        </w:rPr>
        <w:t xml:space="preserve">שיעור של </w:t>
      </w:r>
      <w:r w:rsidR="001E7AC8" w:rsidRPr="00B2324E">
        <w:rPr>
          <w:rFonts w:hint="cs"/>
          <w:rtl/>
        </w:rPr>
        <w:t xml:space="preserve">25% </w:t>
      </w:r>
      <w:r>
        <w:rPr>
          <w:rFonts w:hint="cs"/>
          <w:rtl/>
        </w:rPr>
        <w:t>מ</w:t>
      </w:r>
      <w:r w:rsidR="001E7AC8" w:rsidRPr="00B2324E">
        <w:rPr>
          <w:rFonts w:hint="cs"/>
          <w:rtl/>
        </w:rPr>
        <w:t>ההכנסה הממוצעת</w:t>
      </w:r>
      <w:r w:rsidR="00B2324E">
        <w:rPr>
          <w:rFonts w:hint="cs"/>
          <w:rtl/>
        </w:rPr>
        <w:t>. תוספת זו</w:t>
      </w:r>
      <w:r w:rsidR="001E7AC8" w:rsidRPr="00B2324E">
        <w:rPr>
          <w:rFonts w:hint="cs"/>
          <w:rtl/>
        </w:rPr>
        <w:t xml:space="preserve"> </w:t>
      </w:r>
      <w:r w:rsidR="00B2324E">
        <w:rPr>
          <w:rFonts w:hint="cs"/>
          <w:rtl/>
        </w:rPr>
        <w:t>תשולם בעד</w:t>
      </w:r>
      <w:r w:rsidR="001E7AC8" w:rsidRPr="00B2324E">
        <w:rPr>
          <w:rFonts w:hint="cs"/>
          <w:rtl/>
        </w:rPr>
        <w:t xml:space="preserve"> ההפסדים בגין ההוצאות הק</w:t>
      </w:r>
      <w:r w:rsidR="00B2324E">
        <w:rPr>
          <w:rFonts w:hint="cs"/>
          <w:rtl/>
        </w:rPr>
        <w:t>בו</w:t>
      </w:r>
      <w:r w:rsidR="001E7AC8" w:rsidRPr="00B2324E">
        <w:rPr>
          <w:rFonts w:hint="cs"/>
          <w:rtl/>
        </w:rPr>
        <w:t xml:space="preserve">עות שאינן מתוגמלות כיום בחוק. </w:t>
      </w:r>
      <w:r w:rsidR="003966E4">
        <w:rPr>
          <w:rFonts w:hint="cs"/>
          <w:rtl/>
        </w:rPr>
        <w:t>בנוסף</w:t>
      </w:r>
      <w:r>
        <w:rPr>
          <w:rFonts w:hint="cs"/>
          <w:rtl/>
        </w:rPr>
        <w:t>, מוצע</w:t>
      </w:r>
      <w:r w:rsidR="001E7AC8" w:rsidRPr="00B2324E">
        <w:rPr>
          <w:rFonts w:hint="cs"/>
          <w:rtl/>
        </w:rPr>
        <w:t xml:space="preserve"> לתקן את החוק כך שהמע</w:t>
      </w:r>
      <w:r w:rsidR="004B1BC3">
        <w:rPr>
          <w:rFonts w:hint="cs"/>
          <w:rtl/>
        </w:rPr>
        <w:t>סיק</w:t>
      </w:r>
      <w:r w:rsidR="001E7AC8" w:rsidRPr="00B2324E">
        <w:rPr>
          <w:rFonts w:hint="cs"/>
          <w:rtl/>
        </w:rPr>
        <w:t xml:space="preserve"> לא יצט</w:t>
      </w:r>
      <w:r>
        <w:rPr>
          <w:rFonts w:hint="cs"/>
          <w:rtl/>
        </w:rPr>
        <w:t>רך לשלם את דמי הביטוח הלאומי בתקופה שבה</w:t>
      </w:r>
      <w:r w:rsidR="001E7AC8" w:rsidRPr="00B2324E">
        <w:rPr>
          <w:rFonts w:hint="cs"/>
          <w:rtl/>
        </w:rPr>
        <w:t xml:space="preserve"> ש</w:t>
      </w:r>
      <w:r>
        <w:rPr>
          <w:rFonts w:hint="cs"/>
          <w:rtl/>
        </w:rPr>
        <w:t>וה</w:t>
      </w:r>
      <w:r w:rsidR="0061641A">
        <w:rPr>
          <w:rFonts w:hint="cs"/>
          <w:rtl/>
        </w:rPr>
        <w:t>ה העובד ב</w:t>
      </w:r>
      <w:r w:rsidR="001E7AC8" w:rsidRPr="00B2324E">
        <w:rPr>
          <w:rFonts w:hint="cs"/>
          <w:rtl/>
        </w:rPr>
        <w:t xml:space="preserve">מילואים. על פי </w:t>
      </w:r>
      <w:r>
        <w:rPr>
          <w:rFonts w:hint="cs"/>
          <w:rtl/>
        </w:rPr>
        <w:t>ה</w:t>
      </w:r>
      <w:r w:rsidR="001E7AC8" w:rsidRPr="00B2324E">
        <w:rPr>
          <w:rFonts w:hint="cs"/>
          <w:rtl/>
        </w:rPr>
        <w:t xml:space="preserve">חוק </w:t>
      </w:r>
      <w:r>
        <w:rPr>
          <w:rFonts w:hint="cs"/>
          <w:rtl/>
        </w:rPr>
        <w:t>בנוסחו כיום</w:t>
      </w:r>
      <w:r w:rsidR="001E7AC8" w:rsidRPr="00B2324E">
        <w:rPr>
          <w:rFonts w:hint="cs"/>
          <w:rtl/>
        </w:rPr>
        <w:t>, על המעסיק להמשיך ולהפריש את תשלומי המעסיק לביטוח לאומי עבור עובד שיצא למילואים. מדובר על תשלום חריג לעומת מקרים אחרים של היעדרות מעבודה</w:t>
      </w:r>
      <w:r w:rsidR="004B1BC3">
        <w:rPr>
          <w:rFonts w:hint="cs"/>
          <w:rtl/>
        </w:rPr>
        <w:t>.</w:t>
      </w:r>
      <w:r w:rsidR="001E7AC8" w:rsidRPr="00B2324E">
        <w:rPr>
          <w:rFonts w:hint="cs"/>
          <w:rtl/>
        </w:rPr>
        <w:t xml:space="preserve"> לדוגמה, עבור נשים בחופשת לידה אין המעסיק </w:t>
      </w:r>
      <w:r w:rsidR="004B1BC3">
        <w:rPr>
          <w:rFonts w:hint="cs"/>
          <w:rtl/>
        </w:rPr>
        <w:t>נדרש</w:t>
      </w:r>
      <w:r w:rsidR="004B1BC3" w:rsidRPr="00B2324E">
        <w:rPr>
          <w:rFonts w:hint="cs"/>
          <w:rtl/>
        </w:rPr>
        <w:t xml:space="preserve"> </w:t>
      </w:r>
      <w:r w:rsidR="001E7AC8" w:rsidRPr="00B2324E">
        <w:rPr>
          <w:rFonts w:hint="cs"/>
          <w:rtl/>
        </w:rPr>
        <w:t xml:space="preserve">לשלם את חלקו </w:t>
      </w:r>
      <w:r>
        <w:rPr>
          <w:rFonts w:hint="cs"/>
          <w:rtl/>
        </w:rPr>
        <w:t>בדמי הביטוח</w:t>
      </w:r>
      <w:r w:rsidR="001E7AC8" w:rsidRPr="00B2324E">
        <w:rPr>
          <w:rFonts w:hint="cs"/>
          <w:rtl/>
        </w:rPr>
        <w:t xml:space="preserve">. </w:t>
      </w:r>
    </w:p>
    <w:p w14:paraId="3B45B4BB" w14:textId="19D505C5" w:rsidR="001E7AC8" w:rsidRDefault="001E7AC8" w:rsidP="003966E4">
      <w:pPr>
        <w:pStyle w:val="Hesber"/>
        <w:rPr>
          <w:rtl/>
        </w:rPr>
      </w:pPr>
      <w:r w:rsidRPr="004B1BC3">
        <w:rPr>
          <w:rFonts w:hint="cs"/>
          <w:rtl/>
        </w:rPr>
        <w:t xml:space="preserve">מטרת הצעת חוק זו </w:t>
      </w:r>
      <w:r w:rsidR="00F95D08">
        <w:rPr>
          <w:rFonts w:hint="cs"/>
          <w:rtl/>
        </w:rPr>
        <w:t xml:space="preserve">היא </w:t>
      </w:r>
      <w:r w:rsidR="0061641A">
        <w:rPr>
          <w:rFonts w:hint="cs"/>
          <w:rtl/>
        </w:rPr>
        <w:t>לתקן את הה</w:t>
      </w:r>
      <w:r w:rsidRPr="004B1BC3">
        <w:rPr>
          <w:rFonts w:hint="cs"/>
          <w:rtl/>
        </w:rPr>
        <w:t xml:space="preserve">פליה המפורטת לעיל, ולהציע </w:t>
      </w:r>
      <w:r w:rsidRPr="004B1BC3">
        <w:rPr>
          <w:rtl/>
        </w:rPr>
        <w:t>שיטה הוגנת ונכונה יותר שתיתן מענה הולם לבעיות ש</w:t>
      </w:r>
      <w:r w:rsidRPr="007D5938">
        <w:rPr>
          <w:rFonts w:hint="cs"/>
          <w:rtl/>
        </w:rPr>
        <w:t>ל חיילי המילואים העצמאי</w:t>
      </w:r>
      <w:r w:rsidR="004B1BC3">
        <w:rPr>
          <w:rFonts w:hint="cs"/>
          <w:rtl/>
        </w:rPr>
        <w:t>י</w:t>
      </w:r>
      <w:r w:rsidRPr="004B1BC3">
        <w:rPr>
          <w:rFonts w:hint="cs"/>
          <w:rtl/>
        </w:rPr>
        <w:t>ם</w:t>
      </w:r>
      <w:r w:rsidR="00F95D08">
        <w:rPr>
          <w:rFonts w:hint="cs"/>
          <w:rtl/>
        </w:rPr>
        <w:t>,</w:t>
      </w:r>
      <w:r w:rsidRPr="004B1BC3">
        <w:rPr>
          <w:rFonts w:hint="cs"/>
          <w:rtl/>
        </w:rPr>
        <w:t xml:space="preserve"> ולהקל על מגזר העצמאי</w:t>
      </w:r>
      <w:r w:rsidR="004B1BC3">
        <w:rPr>
          <w:rFonts w:hint="cs"/>
          <w:rtl/>
        </w:rPr>
        <w:t>י</w:t>
      </w:r>
      <w:r w:rsidRPr="004B1BC3">
        <w:rPr>
          <w:rFonts w:hint="cs"/>
          <w:rtl/>
        </w:rPr>
        <w:t xml:space="preserve">ם בעלי עסקים קטנים ובינוניים המעסיקים עובדים המשרתים במילואים. </w:t>
      </w:r>
    </w:p>
    <w:p w14:paraId="2809393F" w14:textId="1AA21BA6" w:rsidR="004B1BC3" w:rsidRDefault="004B1BC3" w:rsidP="003966E4">
      <w:pPr>
        <w:pStyle w:val="Hesber"/>
        <w:rPr>
          <w:rtl/>
        </w:rPr>
      </w:pPr>
      <w:r>
        <w:rPr>
          <w:rFonts w:hint="cs"/>
          <w:rtl/>
        </w:rPr>
        <w:t xml:space="preserve">הצעת חוק דומה בעיקרה הונחה על שולחן הכנסת התשע-עשרה על ידי חברי הכנסת יצחק הרצוג וגילה גמליאל (פ/1599/19). </w:t>
      </w:r>
    </w:p>
    <w:p w14:paraId="331AA43B" w14:textId="46D7D952" w:rsidR="000B6206" w:rsidRDefault="000B6206" w:rsidP="003966E4">
      <w:pPr>
        <w:pStyle w:val="Hesber"/>
        <w:rPr>
          <w:rtl/>
        </w:rPr>
      </w:pPr>
    </w:p>
    <w:p w14:paraId="66A44429" w14:textId="77777777" w:rsidR="000B6206" w:rsidRDefault="000B6206" w:rsidP="003966E4">
      <w:pPr>
        <w:pStyle w:val="Hesber"/>
        <w:rPr>
          <w:rtl/>
        </w:rPr>
      </w:pPr>
    </w:p>
    <w:p w14:paraId="6A682136" w14:textId="77777777" w:rsidR="000B6206" w:rsidRDefault="000B6206" w:rsidP="003966E4">
      <w:pPr>
        <w:pStyle w:val="Hesber"/>
        <w:rPr>
          <w:rtl/>
        </w:rPr>
      </w:pPr>
    </w:p>
    <w:p w14:paraId="11166299" w14:textId="77777777" w:rsidR="000B6206" w:rsidRPr="00557D2C" w:rsidRDefault="000B6206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22D13F42" w14:textId="77777777" w:rsidR="000B6206" w:rsidRPr="00557D2C" w:rsidRDefault="000B6206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507478E1" w14:textId="77777777" w:rsidR="000B6206" w:rsidRPr="00557D2C" w:rsidRDefault="000B6206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1F12420D" w14:textId="1475A640" w:rsidR="000B6206" w:rsidRDefault="000B6206" w:rsidP="000B6206">
      <w:pPr>
        <w:pStyle w:val="Hesber"/>
        <w:rPr>
          <w:rtl/>
        </w:rPr>
      </w:pPr>
      <w:r>
        <w:rPr>
          <w:rFonts w:hint="cs"/>
          <w:rtl/>
        </w:rPr>
        <w:t>ד'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באב </w:t>
      </w:r>
      <w:proofErr w:type="spellStart"/>
      <w:r w:rsidRPr="00557D2C">
        <w:rPr>
          <w:rFonts w:hint="cs"/>
          <w:rtl/>
        </w:rPr>
        <w:t>התשע"ה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20.7.15</w:t>
      </w:r>
    </w:p>
    <w:p w14:paraId="1C4B1476" w14:textId="52D6DEF8" w:rsidR="0061641A" w:rsidRDefault="0061641A" w:rsidP="003966E4">
      <w:pPr>
        <w:pStyle w:val="Hesber"/>
        <w:rPr>
          <w:rtl/>
        </w:rPr>
      </w:pPr>
    </w:p>
    <w:p w14:paraId="18FD9201" w14:textId="77777777" w:rsidR="0061641A" w:rsidRDefault="0061641A" w:rsidP="003966E4">
      <w:pPr>
        <w:pStyle w:val="Hesber"/>
        <w:rPr>
          <w:rtl/>
        </w:rPr>
      </w:pPr>
    </w:p>
    <w:p w14:paraId="16F9233E" w14:textId="7EC32313" w:rsidR="0061641A" w:rsidRPr="004B1BC3" w:rsidRDefault="0061641A" w:rsidP="0061641A">
      <w:pPr>
        <w:pStyle w:val="Hesber"/>
        <w:rPr>
          <w:rtl/>
        </w:rPr>
      </w:pPr>
    </w:p>
    <w:sectPr w:rsidR="0061641A" w:rsidRPr="004B1BC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D7438" w14:textId="77777777" w:rsidR="00F0147A" w:rsidRDefault="00F0147A">
      <w:r>
        <w:separator/>
      </w:r>
    </w:p>
  </w:endnote>
  <w:endnote w:type="continuationSeparator" w:id="0">
    <w:p w14:paraId="7EB24812" w14:textId="77777777" w:rsidR="00F0147A" w:rsidRDefault="00F0147A">
      <w:r>
        <w:continuationSeparator/>
      </w:r>
    </w:p>
  </w:endnote>
  <w:endnote w:type="continuationNotice" w:id="1">
    <w:p w14:paraId="179EE36D" w14:textId="77777777" w:rsidR="00F0147A" w:rsidRDefault="00F0147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A79C2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39019" w14:textId="77777777" w:rsidR="00F0147A" w:rsidRDefault="00F0147A">
      <w:r>
        <w:separator/>
      </w:r>
    </w:p>
  </w:footnote>
  <w:footnote w:type="continuationSeparator" w:id="0">
    <w:p w14:paraId="2C78180C" w14:textId="77777777" w:rsidR="00F0147A" w:rsidRDefault="00F0147A">
      <w:r>
        <w:continuationSeparator/>
      </w:r>
    </w:p>
  </w:footnote>
  <w:footnote w:type="continuationNotice" w:id="1">
    <w:p w14:paraId="1345134C" w14:textId="77777777" w:rsidR="00F0147A" w:rsidRDefault="00F0147A"/>
  </w:footnote>
  <w:footnote w:id="2">
    <w:p w14:paraId="55DB7A1B" w14:textId="77777777" w:rsidR="00B2324E" w:rsidRDefault="00B2324E" w:rsidP="00B2324E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F46"/>
    <w:rsid w:val="00063A3E"/>
    <w:rsid w:val="00072CAC"/>
    <w:rsid w:val="0007681A"/>
    <w:rsid w:val="000A542E"/>
    <w:rsid w:val="000B6206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7AC8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966E4"/>
    <w:rsid w:val="003D6E38"/>
    <w:rsid w:val="003D74A0"/>
    <w:rsid w:val="004033D8"/>
    <w:rsid w:val="004073F0"/>
    <w:rsid w:val="00412A7D"/>
    <w:rsid w:val="00416B4D"/>
    <w:rsid w:val="00417CFC"/>
    <w:rsid w:val="00455624"/>
    <w:rsid w:val="00497EE6"/>
    <w:rsid w:val="004A06DC"/>
    <w:rsid w:val="004B1BC3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1641A"/>
    <w:rsid w:val="0062674B"/>
    <w:rsid w:val="006363B2"/>
    <w:rsid w:val="00644940"/>
    <w:rsid w:val="00656B3A"/>
    <w:rsid w:val="00670103"/>
    <w:rsid w:val="006818A9"/>
    <w:rsid w:val="006A2D81"/>
    <w:rsid w:val="006C1D0D"/>
    <w:rsid w:val="0070601E"/>
    <w:rsid w:val="00712C72"/>
    <w:rsid w:val="00735FE9"/>
    <w:rsid w:val="00763CAA"/>
    <w:rsid w:val="00765F66"/>
    <w:rsid w:val="007677F7"/>
    <w:rsid w:val="0078664F"/>
    <w:rsid w:val="007C3FA6"/>
    <w:rsid w:val="007D585A"/>
    <w:rsid w:val="007D5938"/>
    <w:rsid w:val="007D5A12"/>
    <w:rsid w:val="007E59F9"/>
    <w:rsid w:val="00806A3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09FD"/>
    <w:rsid w:val="008C2DDC"/>
    <w:rsid w:val="008C7516"/>
    <w:rsid w:val="008E67BB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710DB"/>
    <w:rsid w:val="00A80AFA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2324E"/>
    <w:rsid w:val="00B3284B"/>
    <w:rsid w:val="00B35784"/>
    <w:rsid w:val="00B733A7"/>
    <w:rsid w:val="00B75C91"/>
    <w:rsid w:val="00B975AD"/>
    <w:rsid w:val="00BA79C2"/>
    <w:rsid w:val="00BC45FB"/>
    <w:rsid w:val="00BF148D"/>
    <w:rsid w:val="00C23B1A"/>
    <w:rsid w:val="00C30495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147A"/>
    <w:rsid w:val="00F628D6"/>
    <w:rsid w:val="00F67051"/>
    <w:rsid w:val="00F86A1E"/>
    <w:rsid w:val="00F95D08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76038753-35F5-4309-90A2-ABF8CB87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uiPriority w:val="99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table" w:styleId="ae">
    <w:name w:val="Table Grid"/>
    <w:basedOn w:val="a1"/>
    <w:uiPriority w:val="59"/>
    <w:rsid w:val="001E7A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טקסט הערת שוליים תו"/>
    <w:basedOn w:val="a0"/>
    <w:link w:val="a4"/>
    <w:semiHidden/>
    <w:rsid w:val="00B2324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annotation reference"/>
    <w:basedOn w:val="a0"/>
    <w:semiHidden/>
    <w:unhideWhenUsed/>
    <w:rsid w:val="007D5938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7D5938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semiHidden/>
    <w:rsid w:val="007D5938"/>
    <w:rPr>
      <w:rFonts w:ascii="Hadasa Roso SL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semiHidden/>
    <w:unhideWhenUsed/>
    <w:rsid w:val="007D5938"/>
    <w:rPr>
      <w:b/>
      <w:bCs/>
    </w:rPr>
  </w:style>
  <w:style w:type="character" w:customStyle="1" w:styleId="af3">
    <w:name w:val="נושא הערה תו"/>
    <w:basedOn w:val="af1"/>
    <w:link w:val="af2"/>
    <w:semiHidden/>
    <w:rsid w:val="007D5938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AEC432-DE1B-4A72-AD5E-2BF0E89AFA83}"/>
</file>

<file path=customXml/itemProps4.xml><?xml version="1.0" encoding="utf-8"?>
<ds:datastoreItem xmlns:ds="http://schemas.openxmlformats.org/officeDocument/2006/customXml" ds:itemID="{957ECBB1-7C68-4A22-B546-112334F19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2115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2015-07-16T07:34:00Z</cp:lastPrinted>
  <dcterms:created xsi:type="dcterms:W3CDTF">2017-02-14T08:42:00Z</dcterms:created>
  <dcterms:modified xsi:type="dcterms:W3CDTF">2017-02-14T08:42:00Z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2014293</vt:r8>
  </property>
</Properties>
</file>