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 בשבט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05 בפברואר,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6112</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תנאי העסקת עובדים מקומיים ישראליים (עמ"י) בנציגויות ישראל בחו"ל</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הצטרפות לדיון מהיר של ח"כ יואל חסון. </w:t>
      </w:r>
      <w:r>
        <w:br/>
      </w:r>
      <w:r>
        <w:br/>
      </w:r>
      <w:r>
        <w:rPr>
          <w:rFonts w:ascii="Tahoma" w:hAnsi="Tahoma" w:cs="David" w:hint="cs"/>
          <w:sz w:val="24"/>
          <w:szCs w:val="24"/>
          <w:rtl/>
        </w:rPr>
        <w:t>מדינת ישראל מעסיקה בחו"ל כ-1200 עמ"י בנציגויות ישראל בחו"ל במעמד זמני, בשכר נמוך ומחוץ לפיקוחה של נציבות שירות המדינה. העובדים מנהלים מאבק לשיפור תנאי העסקתם כבר למעלה מארבע שנים, עד כה ללא תוצאות. מבקר המדינה בחן את הנושא לאחרונה ועתיד לפרסם את ממצאיו בדו"ח בחודשים הקרובים. להלן מספר דוגמאות להמחשה:</w:t>
      </w:r>
      <w:r>
        <w:br/>
      </w:r>
      <w:r>
        <w:rPr>
          <w:rFonts w:ascii="Tahoma" w:hAnsi="Tahoma" w:cs="David" w:hint="cs"/>
          <w:sz w:val="24"/>
          <w:szCs w:val="24"/>
          <w:rtl/>
        </w:rPr>
        <w:t xml:space="preserve">שכר העמ"י לא עודכן מזה שנים רבות. בנציגויות רבות השכר אינו תואם את עלויות המחיה: בניו יורק, פריז, לונדון וושינגטון לדוגמא, העובדים מוציאים כ-65% משכרם החודשי על דיור. העמ"י משלמים את עלויות המעבר מישראל למדינות השירות מכיסם. העמ"י מועסקים על-ידי המדינה בצורה ישירה אבל בכללי העסקה שנופלים מהתקשי"ר ובמקרים מסוימים אף פחותים מהמינימום הקבוע בחוק הישראלי.העמ"י אינם זוכים להכשרה מקצועית מספקת, אך משרתים במגוון תפקידים ייצוגיים במערך שירות החוץ בחו"ל. חוזה ההעסקה של העמ"י הינו עד חמש שנים ובתוך תקופה זו אין מגבלות על פיטוריהם כפי הקיים בשירות המדינה. </w:t>
      </w:r>
      <w:r>
        <w:br/>
      </w:r>
      <w:r>
        <w:rPr>
          <w:rFonts w:ascii="Tahoma" w:hAnsi="Tahoma" w:cs="David" w:hint="cs"/>
          <w:sz w:val="24"/>
          <w:szCs w:val="24"/>
          <w:rtl/>
        </w:rPr>
        <w:t>משרד האוצר מנהל מו"מ עם העובדים וההסתדרות כבר למעלה משלוש שנים אך הממונה על השכר באוצר טרם הציע מתווה חלופי. המתווה הנוכחי שהוצע משפר את שכרם של חלק מהעובדים אך בה בעת פוגע בשכרם של עובדים אחרים בשיעור העולה עד כ-50% מהשכר הנוכחי.</w:t>
      </w:r>
      <w:r>
        <w:br/>
      </w:r>
      <w:r>
        <w:br/>
      </w:r>
      <w:r>
        <w:rPr>
          <w:rFonts w:ascii="Tahoma" w:hAnsi="Tahoma" w:cs="David" w:hint="cs"/>
          <w:sz w:val="24"/>
          <w:szCs w:val="24"/>
          <w:rtl/>
        </w:rPr>
        <w:t xml:space="preserve">לאור הנתונים, יש להעלות את הנושא בדחיפות בוועדת העבודה, הרווחה והבריאות.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ענת ברקו</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8E7968"/>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0662F3F6-FF0C-402B-B513-40EF65473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F285504C-34FE-43CE-A01D-02392527DF47}"/>
</file>

<file path=docProps/app.xml><?xml version="1.0" encoding="utf-8"?>
<Properties xmlns="http://schemas.openxmlformats.org/officeDocument/2006/extended-properties" xmlns:vt="http://schemas.openxmlformats.org/officeDocument/2006/docPropsVTypes">
  <Template>Normal.dotm</Template>
  <TotalTime>0</TotalTime>
  <Pages>1</Pages>
  <Words>246</Words>
  <Characters>1234</Characters>
  <Application>Microsoft Office Word</Application>
  <DocSecurity>0</DocSecurity>
  <Lines>10</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2017-02-14T08:59:00Z</dcterms:created>
  <dcterms:modified xsi:type="dcterms:W3CDTF">2017-02-14T08:59:00Z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2014285</vt:r8>
  </property>
</Properties>
</file>