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E52" w:rsidRPr="00307B0B" w:rsidRDefault="00705E52" w:rsidP="003069BC">
      <w:pPr>
        <w:rPr>
          <w:rFonts w:ascii="Arial" w:eastAsia="Times New Roman" w:hAnsi="Arial" w:cs="Arial"/>
          <w:color w:val="222222"/>
          <w:rtl/>
        </w:rPr>
      </w:pPr>
      <w:bookmarkStart w:id="0" w:name="_GoBack"/>
      <w:bookmarkEnd w:id="0"/>
      <w:r>
        <w:rPr>
          <w:noProof/>
          <w:rtl/>
        </w:rPr>
        <w:drawing>
          <wp:inline distT="0" distB="0" distL="0" distR="0">
            <wp:extent cx="714375" cy="714375"/>
            <wp:effectExtent l="0" t="0" r="9525" b="9525"/>
            <wp:docPr id="3" name="תמונה 3" descr="C:\Users\shira\Documents\שנה ג\הכשרה\לוגו הפורו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hira\Documents\שנה ג\הכשרה\לוגו הפורום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523" cy="714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E52" w:rsidRPr="000902DB" w:rsidRDefault="000902DB" w:rsidP="009D64EA">
      <w:pPr>
        <w:shd w:val="clear" w:color="auto" w:fill="FFFFFF"/>
        <w:bidi/>
        <w:spacing w:after="0" w:line="360" w:lineRule="auto"/>
        <w:jc w:val="center"/>
        <w:rPr>
          <w:rFonts w:ascii="Arial" w:eastAsia="Times New Roman" w:hAnsi="Arial" w:cs="Arial"/>
          <w:color w:val="222222"/>
          <w:sz w:val="20"/>
          <w:szCs w:val="20"/>
          <w:rtl/>
        </w:rPr>
      </w:pPr>
      <w:r w:rsidRPr="000902DB">
        <w:rPr>
          <w:rFonts w:ascii="Arial" w:eastAsia="Times New Roman" w:hAnsi="Arial" w:cs="Arial" w:hint="cs"/>
          <w:color w:val="222222"/>
          <w:sz w:val="20"/>
          <w:szCs w:val="20"/>
          <w:rtl/>
        </w:rPr>
        <w:t>פברואר 2017</w:t>
      </w:r>
    </w:p>
    <w:p w:rsidR="00307B0B" w:rsidRDefault="00307B0B" w:rsidP="009D64EA">
      <w:pPr>
        <w:shd w:val="clear" w:color="auto" w:fill="FFFFFF"/>
        <w:bidi/>
        <w:spacing w:after="0" w:line="360" w:lineRule="auto"/>
        <w:jc w:val="center"/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rtl/>
        </w:rPr>
      </w:pPr>
    </w:p>
    <w:p w:rsidR="00705E52" w:rsidRPr="00705E52" w:rsidRDefault="00705E52" w:rsidP="009D64EA">
      <w:pPr>
        <w:shd w:val="clear" w:color="auto" w:fill="FFFFFF"/>
        <w:bidi/>
        <w:spacing w:after="0" w:line="360" w:lineRule="auto"/>
        <w:jc w:val="center"/>
        <w:rPr>
          <w:rFonts w:ascii="Arial" w:hAnsi="Arial" w:cs="Arial"/>
          <w:b/>
          <w:bCs/>
          <w:color w:val="222222"/>
          <w:sz w:val="24"/>
          <w:szCs w:val="24"/>
          <w:u w:val="single"/>
          <w:shd w:val="clear" w:color="auto" w:fill="FFFFFF"/>
          <w:rtl/>
        </w:rPr>
      </w:pPr>
      <w:r w:rsidRPr="00705E52">
        <w:rPr>
          <w:rFonts w:ascii="Arial" w:eastAsia="Times New Roman" w:hAnsi="Arial" w:cs="Arial" w:hint="cs"/>
          <w:b/>
          <w:bCs/>
          <w:color w:val="222222"/>
          <w:sz w:val="24"/>
          <w:szCs w:val="24"/>
          <w:u w:val="single"/>
          <w:rtl/>
        </w:rPr>
        <w:t xml:space="preserve">נייר עמדה בנושא- </w:t>
      </w:r>
      <w:r w:rsidRPr="00705E52">
        <w:rPr>
          <w:rFonts w:ascii="Arial" w:hAnsi="Arial" w:cs="Arial"/>
          <w:b/>
          <w:bCs/>
          <w:color w:val="222222"/>
          <w:sz w:val="24"/>
          <w:szCs w:val="24"/>
          <w:u w:val="single"/>
          <w:shd w:val="clear" w:color="auto" w:fill="FFFFFF"/>
          <w:rtl/>
        </w:rPr>
        <w:t>בחינת מדיניות הרחקת פעוטות ממעונות יום בשל חובות הורים מאוכלוסיות מוחלשות</w:t>
      </w:r>
    </w:p>
    <w:p w:rsidR="002470F2" w:rsidRPr="00705E52" w:rsidRDefault="002470F2" w:rsidP="009D64EA">
      <w:pPr>
        <w:shd w:val="clear" w:color="auto" w:fill="FFFFFF"/>
        <w:bidi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rtl/>
        </w:rPr>
      </w:pPr>
      <w:r w:rsidRPr="00705E52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מוגש </w:t>
      </w:r>
      <w:r w:rsidR="00705E52">
        <w:rPr>
          <w:rFonts w:ascii="Arial" w:eastAsia="Times New Roman" w:hAnsi="Arial" w:cs="Arial" w:hint="cs"/>
          <w:color w:val="222222"/>
          <w:sz w:val="24"/>
          <w:szCs w:val="24"/>
          <w:rtl/>
        </w:rPr>
        <w:t>ל</w:t>
      </w:r>
      <w:r w:rsidR="00705E52" w:rsidRPr="00705E52">
        <w:rPr>
          <w:rFonts w:ascii="Arial" w:eastAsia="Times New Roman" w:hAnsi="Arial" w:cs="Arial" w:hint="cs"/>
          <w:color w:val="222222"/>
          <w:sz w:val="24"/>
          <w:szCs w:val="24"/>
          <w:rtl/>
        </w:rPr>
        <w:t>ח"כ מכלוף מיקי זוהר</w:t>
      </w:r>
      <w:r w:rsidR="00705E52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- </w:t>
      </w:r>
      <w:r w:rsidRPr="00705E52">
        <w:rPr>
          <w:rFonts w:ascii="Arial" w:eastAsia="Times New Roman" w:hAnsi="Arial" w:cs="Arial" w:hint="cs"/>
          <w:color w:val="222222"/>
          <w:sz w:val="24"/>
          <w:szCs w:val="24"/>
          <w:rtl/>
        </w:rPr>
        <w:t>יו"ר הועדה לצדק חלוקתי</w:t>
      </w:r>
      <w:r w:rsidR="00705E52" w:rsidRPr="00705E52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ושוויון חברתי</w:t>
      </w:r>
    </w:p>
    <w:p w:rsidR="002470F2" w:rsidRPr="00705E52" w:rsidRDefault="00705E52" w:rsidP="009D64EA">
      <w:pPr>
        <w:shd w:val="clear" w:color="auto" w:fill="FFFFFF"/>
        <w:bidi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rtl/>
        </w:rPr>
      </w:pPr>
      <w:r w:rsidRPr="00705E52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מטעם: תכנית </w:t>
      </w:r>
      <w:r w:rsidR="004E7F2D">
        <w:rPr>
          <w:rFonts w:ascii="Arial" w:eastAsia="Times New Roman" w:hAnsi="Arial" w:cs="Arial" w:hint="cs"/>
          <w:color w:val="222222"/>
          <w:sz w:val="24"/>
          <w:szCs w:val="24"/>
          <w:rtl/>
        </w:rPr>
        <w:t>"</w:t>
      </w:r>
      <w:r w:rsidRPr="00705E52">
        <w:rPr>
          <w:rFonts w:ascii="Arial" w:eastAsia="Times New Roman" w:hAnsi="Arial" w:cs="Arial" w:hint="cs"/>
          <w:color w:val="222222"/>
          <w:sz w:val="24"/>
          <w:szCs w:val="24"/>
          <w:rtl/>
        </w:rPr>
        <w:t>עבודה פרטנית לשינוי חברתי</w:t>
      </w:r>
      <w:r w:rsidR="004E7F2D">
        <w:rPr>
          <w:rFonts w:ascii="Arial" w:eastAsia="Times New Roman" w:hAnsi="Arial" w:cs="Arial" w:hint="cs"/>
          <w:color w:val="222222"/>
          <w:sz w:val="24"/>
          <w:szCs w:val="24"/>
          <w:rtl/>
        </w:rPr>
        <w:t>"</w:t>
      </w:r>
      <w:r w:rsidRPr="00705E52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, אוניברסיטת בן גוריון בנגב. </w:t>
      </w:r>
    </w:p>
    <w:p w:rsidR="00331A94" w:rsidRDefault="002470F2" w:rsidP="009D64EA">
      <w:pPr>
        <w:shd w:val="clear" w:color="auto" w:fill="FFFFFF"/>
        <w:bidi/>
        <w:spacing w:after="0" w:line="360" w:lineRule="auto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</w:pPr>
      <w:r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</w:t>
      </w:r>
    </w:p>
    <w:p w:rsidR="00705E52" w:rsidRDefault="00705E52" w:rsidP="009D64EA">
      <w:pPr>
        <w:shd w:val="clear" w:color="auto" w:fill="FFFFFF"/>
        <w:bidi/>
        <w:spacing w:after="0" w:line="360" w:lineRule="auto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</w:pPr>
    </w:p>
    <w:p w:rsidR="00413F2E" w:rsidRDefault="00C54864" w:rsidP="009D64EA">
      <w:pPr>
        <w:shd w:val="clear" w:color="auto" w:fill="FFFFFF"/>
        <w:bidi/>
        <w:spacing w:after="0" w:line="360" w:lineRule="auto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</w:pPr>
      <w:r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מירי היא אם </w:t>
      </w:r>
      <w:r w:rsidR="001E1653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חד הורית </w:t>
      </w:r>
      <w:r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לילדה בת שנתיים. היא רשמה את ביתה למעון יום כדי שת</w:t>
      </w:r>
      <w:r w:rsidR="00307B0B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וכל לצאת</w:t>
      </w:r>
      <w:r w:rsidR="001E1653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</w:t>
      </w:r>
      <w:r w:rsidR="00304E8F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לעבוד </w:t>
      </w:r>
      <w:r w:rsidR="001E1653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ו</w:t>
      </w:r>
      <w:r w:rsidR="00A81AEB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פנתה ל</w:t>
      </w:r>
      <w:r w:rsidR="001E1653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משרד ה</w:t>
      </w:r>
      <w:r w:rsidR="00132390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כלכלה</w:t>
      </w:r>
      <w:r w:rsidR="00A81AEB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לצורך </w:t>
      </w:r>
      <w:r w:rsidR="001E1653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קבלת סיוע.</w:t>
      </w:r>
      <w:r w:rsidR="00A81AEB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רק לאחר ארבעה חודשים</w:t>
      </w:r>
      <w:r w:rsidR="001E1653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נקבעה למירי דרג</w:t>
      </w:r>
      <w:r w:rsidR="00132390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ת</w:t>
      </w:r>
      <w:r w:rsidR="001E1653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סיוע ובינתיים</w:t>
      </w:r>
      <w:r w:rsidR="00A81AEB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הצטבר לה חוב.</w:t>
      </w:r>
      <w:r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</w:t>
      </w:r>
      <w:r w:rsidR="00A81AEB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בגלל</w:t>
      </w:r>
      <w:r w:rsidR="001E1653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שהתקשתה לסגור את החוב שנוצר ובכל פעם החזירה </w:t>
      </w:r>
      <w:r w:rsidR="00A81AEB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סכומים </w:t>
      </w:r>
      <w:r w:rsidR="001E1653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נמוכים, החלו איומים בהוצאת הילדה</w:t>
      </w:r>
      <w:r w:rsidR="00A81AEB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מהמעון. </w:t>
      </w:r>
      <w:r w:rsidR="001E1653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האיומים הפכו לממשיים וילדתה הוצאה פעמיים מהמעון למשך מספר ימים</w:t>
      </w:r>
      <w:r w:rsidR="00304E8F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, בהם הפסידה</w:t>
      </w:r>
      <w:r w:rsidR="00F171B4">
        <w:rPr>
          <w:rFonts w:ascii="Arial" w:eastAsia="Times New Roman" w:hAnsi="Arial" w:cs="Arial"/>
          <w:b/>
          <w:bCs/>
          <w:color w:val="222222"/>
          <w:sz w:val="24"/>
          <w:szCs w:val="24"/>
        </w:rPr>
        <w:t xml:space="preserve"> </w:t>
      </w:r>
      <w:r w:rsidR="00F171B4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מירי</w:t>
      </w:r>
      <w:r w:rsidR="00304E8F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את שכר העבודה השעתי שלה</w:t>
      </w:r>
      <w:r w:rsidR="001E1653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. מנהלת המעון אמרה למירי שעליה לגייס סכום כסף משמעותי כדי שהילדה תוכל לחזור.</w:t>
      </w:r>
      <w:r w:rsidR="001819DA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מירי גייסה מעט כסף מקרובים</w:t>
      </w:r>
      <w:r w:rsidR="001E1653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</w:t>
      </w:r>
      <w:r w:rsidR="00304E8F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והסתייעה גם במחלקה לשירותים חברתיים</w:t>
      </w:r>
      <w:r w:rsidR="00304E8F" w:rsidDel="00304E8F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</w:t>
      </w:r>
      <w:r w:rsidR="00413F2E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והילדה חזרה למעון</w:t>
      </w:r>
      <w:r w:rsidR="00351635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, </w:t>
      </w:r>
      <w:r w:rsidR="001819DA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אך עדיין נותר מעט חוב. עבר עוד חודש ובבו</w:t>
      </w:r>
      <w:r w:rsidR="00413F2E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קר אחד, כשמירי הגיעה למעון </w:t>
      </w:r>
      <w:r w:rsidR="001819DA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עם ילדתה, יצאה אליהן אחת המטפלות </w:t>
      </w:r>
      <w:r w:rsidR="00413F2E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בפתח המעון</w:t>
      </w:r>
      <w:r w:rsidR="001819DA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ואמרה לה שהיא מצטערת</w:t>
      </w:r>
      <w:r w:rsidR="00413F2E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,</w:t>
      </w:r>
      <w:r w:rsidR="001819DA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אך אינה יכולה להכניס את הילדה </w:t>
      </w:r>
      <w:r w:rsidR="00413F2E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למעון עד שמירי לא תסדיר את כל החוב</w:t>
      </w:r>
      <w:r w:rsidR="001819DA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.</w:t>
      </w:r>
      <w:r w:rsidR="00413F2E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מירי חזרה לביתה עם ילדתה מושפלת וכאובה.</w:t>
      </w:r>
      <w:r w:rsidR="001E1653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</w:t>
      </w:r>
      <w:r w:rsidR="00304E8F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בפעם הזו היא גם פוטרה מעבודתה. </w:t>
      </w:r>
      <w:r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בווריאציה</w:t>
      </w:r>
      <w:r w:rsidR="00413F2E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אחרת של אותה בעיה נתקלה לודמילה</w:t>
      </w:r>
      <w:r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. בקשתה לרשום את ילדה למעון נדחתה מכיוון ש</w:t>
      </w:r>
      <w:r w:rsidR="00D96D87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שנתיים</w:t>
      </w:r>
      <w:r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קודם לכן, היא צברה חוב </w:t>
      </w:r>
      <w:r w:rsidR="00413F2E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על תשלום עבור בנה הבכור באותו המעון.</w:t>
      </w:r>
      <w:r w:rsidR="00D96D87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לודמילה לא הייתה מסוגלת לשלם את החוב הישן, ולכן דחה המעון את בקשתה לרישום הילד הצעיר</w:t>
      </w:r>
      <w:r w:rsidR="00413F2E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, זאת על אף שקיבל דרגה על רקע זכאות מתוקף חוק פעוטות בסיכון</w:t>
      </w:r>
      <w:r w:rsidR="00D96D87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. </w:t>
      </w:r>
    </w:p>
    <w:p w:rsidR="00D96D87" w:rsidRDefault="00D96D87" w:rsidP="009D64EA">
      <w:pPr>
        <w:shd w:val="clear" w:color="auto" w:fill="FFFFFF"/>
        <w:bidi/>
        <w:spacing w:after="0" w:line="360" w:lineRule="auto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</w:pPr>
      <w:r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סיפור</w:t>
      </w:r>
      <w:r w:rsidR="00413F2E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ן של מירי ולודמילה משותף למשפחות רבות אחרות בישראל. משפחות אשר חיות במצוקה כלכלית ובשל מצוקתן מורחקים ילדיהם הפעוטות ממעונות יום </w:t>
      </w:r>
      <w:r w:rsidR="00C3671E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לאחר שצברו המשפחות חוב למעון.</w:t>
      </w:r>
    </w:p>
    <w:p w:rsidR="005F734C" w:rsidRDefault="005F734C" w:rsidP="009D64EA">
      <w:pPr>
        <w:shd w:val="clear" w:color="auto" w:fill="FFFFFF"/>
        <w:bidi/>
        <w:spacing w:after="0" w:line="360" w:lineRule="auto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</w:pPr>
    </w:p>
    <w:p w:rsidR="00D96D87" w:rsidRDefault="00D96D87" w:rsidP="009D64EA">
      <w:pPr>
        <w:shd w:val="clear" w:color="auto" w:fill="FFFFFF"/>
        <w:bidi/>
        <w:spacing w:after="0" w:line="360" w:lineRule="auto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</w:pPr>
      <w:r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אנו מבקשים להכיל על מעונות היום כללים דומים לאלה שנקבעו בגין ניתוק אספקת מים (</w:t>
      </w:r>
      <w:proofErr w:type="spellStart"/>
      <w:r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התשע"ה</w:t>
      </w:r>
      <w:proofErr w:type="spellEnd"/>
      <w:r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- 2015) שנועדו להבטיח את צמצום הפגיעה בצרכן </w:t>
      </w:r>
      <w:r w:rsidR="005F734C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ולראות בהרחקת פעוט ממעון כפגיעה בכבודו ובזכותו לחינוך.</w:t>
      </w:r>
    </w:p>
    <w:p w:rsidR="00331A94" w:rsidRDefault="00C54864" w:rsidP="009D64EA">
      <w:pPr>
        <w:shd w:val="clear" w:color="auto" w:fill="FFFFFF"/>
        <w:bidi/>
        <w:spacing w:after="0" w:line="360" w:lineRule="auto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</w:pPr>
      <w:r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lastRenderedPageBreak/>
        <w:t xml:space="preserve"> </w:t>
      </w:r>
      <w:r w:rsidR="00331A94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 </w:t>
      </w:r>
    </w:p>
    <w:p w:rsidR="00331A94" w:rsidRDefault="00331A94" w:rsidP="00A25E83">
      <w:pPr>
        <w:shd w:val="clear" w:color="auto" w:fill="FFFFFF"/>
        <w:bidi/>
        <w:spacing w:after="0" w:line="276" w:lineRule="auto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</w:pPr>
      <w:r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תיאור ה</w:t>
      </w:r>
      <w:r w:rsidRPr="00331A94"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  <w:t>בעיה</w:t>
      </w:r>
      <w:r w:rsidR="00D96D87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:</w:t>
      </w:r>
    </w:p>
    <w:p w:rsidR="00A81AEB" w:rsidRPr="000902DB" w:rsidRDefault="00A25E83" w:rsidP="00A25E83">
      <w:pPr>
        <w:shd w:val="clear" w:color="auto" w:fill="FFFFFF"/>
        <w:bidi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מחקרים רבים שנערכו בעשורים האחרונים מעידים על חשיבותו של החינוך בגיל הרך ועל </w:t>
      </w:r>
      <w:proofErr w:type="spellStart"/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>תרומותו</w:t>
      </w:r>
      <w:proofErr w:type="spellEnd"/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לרווחת הילד ולהישגים הלימודיים שלו כבסיס לחינוך לאורך החיים, לשוויון וצמצום פערים, להגדלת המוביליות החברתית ואף לכלכלה </w:t>
      </w:r>
      <w:r w:rsidRPr="00A25E83">
        <w:rPr>
          <w:rFonts w:ascii="Arial" w:eastAsia="Times New Roman" w:hAnsi="Arial" w:cs="Arial" w:hint="cs"/>
          <w:color w:val="222222"/>
          <w:sz w:val="24"/>
          <w:szCs w:val="24"/>
          <w:rtl/>
        </w:rPr>
        <w:t>ולחברה</w:t>
      </w:r>
      <w:r w:rsidR="004E7F2D" w:rsidRPr="00A25E83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</w:t>
      </w:r>
      <w:r w:rsidRPr="00A25E83">
        <w:rPr>
          <w:rFonts w:ascii="Arial" w:eastAsia="Times New Roman" w:hAnsi="Arial" w:cs="Arial" w:hint="cs"/>
          <w:color w:val="222222"/>
          <w:sz w:val="24"/>
          <w:szCs w:val="24"/>
          <w:rtl/>
        </w:rPr>
        <w:t>(</w:t>
      </w:r>
      <w:proofErr w:type="spellStart"/>
      <w:r w:rsidR="004E7F2D" w:rsidRPr="00A25E83">
        <w:rPr>
          <w:rFonts w:ascii="Arial" w:eastAsia="Times New Roman" w:hAnsi="Arial" w:cs="Arial" w:hint="cs"/>
          <w:color w:val="222222"/>
          <w:sz w:val="24"/>
          <w:szCs w:val="24"/>
          <w:rtl/>
        </w:rPr>
        <w:t>וייסבלאי</w:t>
      </w:r>
      <w:proofErr w:type="spellEnd"/>
      <w:r w:rsidR="004E7F2D" w:rsidRPr="00A25E83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2015</w:t>
      </w:r>
      <w:r w:rsidRPr="00A25E83">
        <w:rPr>
          <w:rFonts w:ascii="Arial" w:eastAsia="Times New Roman" w:hAnsi="Arial" w:cs="Arial" w:hint="cs"/>
          <w:color w:val="222222"/>
          <w:sz w:val="24"/>
          <w:szCs w:val="24"/>
          <w:rtl/>
        </w:rPr>
        <w:t>).</w:t>
      </w:r>
      <w:r>
        <w:rPr>
          <w:rFonts w:ascii="Arial" w:eastAsia="Times New Roman" w:hAnsi="Arial" w:cs="Arial" w:hint="cs"/>
          <w:color w:val="222222"/>
          <w:sz w:val="24"/>
          <w:szCs w:val="24"/>
          <w:u w:val="single"/>
          <w:rtl/>
        </w:rPr>
        <w:t xml:space="preserve"> </w:t>
      </w:r>
    </w:p>
    <w:p w:rsidR="000902DB" w:rsidRPr="000902DB" w:rsidRDefault="00553DE0" w:rsidP="00A25E83">
      <w:pPr>
        <w:shd w:val="clear" w:color="auto" w:fill="FFFFFF"/>
        <w:bidi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  <w:rtl/>
        </w:rPr>
      </w:pPr>
      <w:r w:rsidRPr="000902DB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בחינה של מדיניות המסגרות לגילאי לידה עד שלוש בישראל, מצביעה על שילוב בין מדיניות שנותנת </w:t>
      </w:r>
      <w:r w:rsidR="00EA3718" w:rsidRPr="000902DB">
        <w:rPr>
          <w:rFonts w:ascii="Arial" w:eastAsia="Times New Roman" w:hAnsi="Arial" w:cs="Arial" w:hint="cs"/>
          <w:color w:val="222222"/>
          <w:sz w:val="24"/>
          <w:szCs w:val="24"/>
          <w:rtl/>
        </w:rPr>
        <w:t>העדפה בנגישות ובמימון לילדים ממשפחות ממיצב סוציו אקונומי ביינוני וגבוה ומשאירה מעט מקום לילדים בסיכון או לילדים ממיצב</w:t>
      </w:r>
      <w:r w:rsidR="000902DB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סוציו אקונומי </w:t>
      </w:r>
      <w:r w:rsidR="000902DB" w:rsidRPr="00A25E83">
        <w:rPr>
          <w:rFonts w:ascii="Arial" w:eastAsia="Times New Roman" w:hAnsi="Arial" w:cs="Arial" w:hint="cs"/>
          <w:color w:val="222222"/>
          <w:sz w:val="24"/>
          <w:szCs w:val="24"/>
          <w:rtl/>
        </w:rPr>
        <w:t>נמוך (מושל, 2015</w:t>
      </w:r>
      <w:r w:rsidR="00EA3718" w:rsidRPr="00A25E83">
        <w:rPr>
          <w:rFonts w:ascii="Arial" w:eastAsia="Times New Roman" w:hAnsi="Arial" w:cs="Arial" w:hint="cs"/>
          <w:color w:val="222222"/>
          <w:sz w:val="24"/>
          <w:szCs w:val="24"/>
          <w:rtl/>
        </w:rPr>
        <w:t>)</w:t>
      </w:r>
      <w:r w:rsidR="00FA7729" w:rsidRPr="00A25E83">
        <w:rPr>
          <w:rFonts w:ascii="Arial" w:eastAsia="Times New Roman" w:hAnsi="Arial" w:cs="Arial" w:hint="cs"/>
          <w:color w:val="222222"/>
          <w:sz w:val="24"/>
          <w:szCs w:val="24"/>
          <w:rtl/>
        </w:rPr>
        <w:t>.</w:t>
      </w:r>
    </w:p>
    <w:p w:rsidR="000902DB" w:rsidRDefault="00FA7729" w:rsidP="00A25E83">
      <w:pPr>
        <w:shd w:val="clear" w:color="auto" w:fill="FFFFFF"/>
        <w:bidi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בישראל, הורים יכולים לקבל השתתפות בתשלום למעון יום מוכר (כדוגמת </w:t>
      </w:r>
      <w:proofErr w:type="spellStart"/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>ויצ'ו</w:t>
      </w:r>
      <w:proofErr w:type="spellEnd"/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, נעמ"ת, אמונה) </w:t>
      </w:r>
      <w:r w:rsidR="007E00F6">
        <w:rPr>
          <w:rFonts w:ascii="Arial" w:eastAsia="Times New Roman" w:hAnsi="Arial" w:cs="Arial" w:hint="cs"/>
          <w:color w:val="222222"/>
          <w:sz w:val="24"/>
          <w:szCs w:val="24"/>
          <w:rtl/>
        </w:rPr>
        <w:t>כ</w:t>
      </w:r>
      <w:r w:rsidR="004E7F2D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אשר </w:t>
      </w:r>
      <w:r w:rsidR="007E00F6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דרגת הסיוע נקבעת בכפוף להכנסה ממוצעת לנפש ובתלוי למספר שעות עבודתה של האם. </w:t>
      </w:r>
      <w:r w:rsidR="00444BA2">
        <w:rPr>
          <w:rFonts w:ascii="Arial" w:eastAsia="Times New Roman" w:hAnsi="Arial" w:cs="Arial" w:hint="cs"/>
          <w:color w:val="222222"/>
          <w:sz w:val="24"/>
          <w:szCs w:val="24"/>
          <w:rtl/>
        </w:rPr>
        <w:t>במסגרת חוק פעוטות בסיכון</w:t>
      </w:r>
      <w:r w:rsidR="004E7F2D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(הזכות למעון יום</w:t>
      </w:r>
      <w:r w:rsidR="00444BA2">
        <w:rPr>
          <w:rFonts w:ascii="Arial" w:eastAsia="Times New Roman" w:hAnsi="Arial" w:cs="Arial" w:hint="cs"/>
          <w:color w:val="222222"/>
          <w:sz w:val="24"/>
          <w:szCs w:val="24"/>
          <w:rtl/>
        </w:rPr>
        <w:t>)</w:t>
      </w:r>
      <w:r w:rsidR="004E7F2D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התש"ס-2000,</w:t>
      </w:r>
      <w:r w:rsidR="00444BA2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</w:t>
      </w:r>
      <w:r w:rsidR="007E00F6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משפחות שמטופלות במחלקות לשירותים החברתיים יכולות </w:t>
      </w:r>
      <w:r w:rsidR="002D601D">
        <w:rPr>
          <w:rFonts w:ascii="Arial" w:eastAsia="Times New Roman" w:hAnsi="Arial" w:cs="Arial" w:hint="cs"/>
          <w:color w:val="222222"/>
          <w:sz w:val="24"/>
          <w:szCs w:val="24"/>
          <w:rtl/>
        </w:rPr>
        <w:t>לקבל סיוע</w:t>
      </w:r>
      <w:r w:rsidR="00444BA2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גבוה יותר, אך </w:t>
      </w:r>
      <w:r w:rsidR="002D601D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זאת רק </w:t>
      </w:r>
      <w:r w:rsidR="00444BA2">
        <w:rPr>
          <w:rFonts w:ascii="Arial" w:eastAsia="Times New Roman" w:hAnsi="Arial" w:cs="Arial" w:hint="cs"/>
          <w:color w:val="222222"/>
          <w:sz w:val="24"/>
          <w:szCs w:val="24"/>
          <w:rtl/>
        </w:rPr>
        <w:t>במי</w:t>
      </w:r>
      <w:r w:rsidR="002D601D">
        <w:rPr>
          <w:rFonts w:ascii="Arial" w:eastAsia="Times New Roman" w:hAnsi="Arial" w:cs="Arial" w:hint="cs"/>
          <w:color w:val="222222"/>
          <w:sz w:val="24"/>
          <w:szCs w:val="24"/>
          <w:rtl/>
        </w:rPr>
        <w:t>דה והפעוט מוכר כפעוט בס</w:t>
      </w:r>
      <w:r w:rsidR="008E4C07">
        <w:rPr>
          <w:rFonts w:ascii="Arial" w:eastAsia="Times New Roman" w:hAnsi="Arial" w:cs="Arial" w:hint="cs"/>
          <w:color w:val="222222"/>
          <w:sz w:val="24"/>
          <w:szCs w:val="24"/>
          <w:rtl/>
        </w:rPr>
        <w:t>יכון ו</w:t>
      </w:r>
      <w:r w:rsidR="004E7F2D">
        <w:rPr>
          <w:rFonts w:ascii="Arial" w:eastAsia="Times New Roman" w:hAnsi="Arial" w:cs="Arial" w:hint="cs"/>
          <w:color w:val="222222"/>
          <w:sz w:val="24"/>
          <w:szCs w:val="24"/>
          <w:rtl/>
        </w:rPr>
        <w:t>בתנאי ש</w:t>
      </w:r>
      <w:r w:rsidR="002D601D">
        <w:rPr>
          <w:rFonts w:ascii="Arial" w:eastAsia="Times New Roman" w:hAnsi="Arial" w:cs="Arial" w:hint="cs"/>
          <w:color w:val="222222"/>
          <w:sz w:val="24"/>
          <w:szCs w:val="24"/>
          <w:rtl/>
        </w:rPr>
        <w:t>אם המשפחה אינה עובדת מעל לעשרים</w:t>
      </w:r>
      <w:r w:rsidR="00444BA2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שעות שבועיות</w:t>
      </w:r>
      <w:r w:rsidR="00D2021F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. </w:t>
      </w:r>
    </w:p>
    <w:p w:rsidR="008B71F8" w:rsidRDefault="008E4C07" w:rsidP="00A25E83">
      <w:pPr>
        <w:shd w:val="clear" w:color="auto" w:fill="FFFFFF"/>
        <w:bidi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>ב</w:t>
      </w:r>
      <w:r w:rsidR="002D601D">
        <w:rPr>
          <w:rFonts w:ascii="Arial" w:eastAsia="Times New Roman" w:hAnsi="Arial" w:cs="Arial" w:hint="cs"/>
          <w:color w:val="222222"/>
          <w:sz w:val="24"/>
          <w:szCs w:val="24"/>
          <w:rtl/>
        </w:rPr>
        <w:t>מציאות הכלכלית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>-חברתית</w:t>
      </w:r>
      <w:r w:rsidR="005F734C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ב</w:t>
      </w:r>
      <w:r w:rsidR="002D601D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ישראל של 2017, משפחות רבות שסובלות ממצוקה כלכלית </w:t>
      </w:r>
      <w:r w:rsidR="00D95E51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הן בשל שכר עבודה נמוך והן בשל קצבאות נמוכות, </w:t>
      </w:r>
      <w:r w:rsidR="002D601D">
        <w:rPr>
          <w:rFonts w:ascii="Arial" w:eastAsia="Times New Roman" w:hAnsi="Arial" w:cs="Arial" w:hint="cs"/>
          <w:color w:val="222222"/>
          <w:sz w:val="24"/>
          <w:szCs w:val="24"/>
          <w:rtl/>
        </w:rPr>
        <w:t>מתקשות לעמוד בתשלום החודשי למ</w:t>
      </w:r>
      <w:r w:rsidR="005F734C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עון וצוברות חובות למעון. </w:t>
      </w:r>
      <w:r w:rsidR="008B71F8">
        <w:rPr>
          <w:rFonts w:ascii="Arial" w:eastAsia="Times New Roman" w:hAnsi="Arial" w:cs="Arial" w:hint="cs"/>
          <w:color w:val="222222"/>
          <w:sz w:val="24"/>
          <w:szCs w:val="24"/>
          <w:rtl/>
        </w:rPr>
        <w:t>אלה יכולים להיות חובות "עבר" שנותרו מילד בוגר של המשפחה או חובות "הווה" מאי עמידה בסכום החודשי למעון.</w:t>
      </w:r>
    </w:p>
    <w:p w:rsidR="00D2021F" w:rsidRDefault="00D95E51" w:rsidP="00A25E83">
      <w:pPr>
        <w:shd w:val="clear" w:color="auto" w:fill="FFFFFF"/>
        <w:bidi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>לדוגמא, אם חד הורית ל</w:t>
      </w:r>
      <w:r w:rsidR="00905CE7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שני 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>ילדים בגילאי 0-3 שמ</w:t>
      </w:r>
      <w:r w:rsidR="00D2021F">
        <w:rPr>
          <w:rFonts w:ascii="Arial" w:eastAsia="Times New Roman" w:hAnsi="Arial" w:cs="Arial" w:hint="cs"/>
          <w:color w:val="222222"/>
          <w:sz w:val="24"/>
          <w:szCs w:val="24"/>
          <w:rtl/>
        </w:rPr>
        <w:t>תקיימת מקצבת הבטחת הכנסה</w:t>
      </w:r>
      <w:r w:rsidR="00CF230B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בגובה</w:t>
      </w:r>
      <w:r w:rsidR="00D2021F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של</w:t>
      </w:r>
      <w:r w:rsidR="00CF230B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כ-</w:t>
      </w:r>
      <w:r w:rsidR="00D2021F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>3,</w:t>
      </w:r>
      <w:r w:rsidR="00CF230B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000 שח, קיבלה דרגה </w:t>
      </w:r>
      <w:r w:rsidR="007F01B9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1 דרך חוק פעוטות בסיכון. השתתפותה </w:t>
      </w:r>
      <w:r w:rsidR="00747E6A">
        <w:rPr>
          <w:rFonts w:ascii="Arial" w:eastAsia="Times New Roman" w:hAnsi="Arial" w:cs="Arial" w:hint="cs"/>
          <w:color w:val="222222"/>
          <w:sz w:val="24"/>
          <w:szCs w:val="24"/>
          <w:rtl/>
        </w:rPr>
        <w:t>בתשלום למעונות עומדת ע</w:t>
      </w:r>
      <w:r w:rsidR="007F01B9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ל 420 ש"ח </w:t>
      </w:r>
      <w:r w:rsidR="008B71F8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לחודש </w:t>
      </w:r>
      <w:r w:rsidR="007F01B9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עבור הפעוט ו- 550 ₪ </w:t>
      </w:r>
      <w:r w:rsidR="008B71F8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לחודש </w:t>
      </w:r>
      <w:r w:rsidR="007F01B9">
        <w:rPr>
          <w:rFonts w:ascii="Arial" w:eastAsia="Times New Roman" w:hAnsi="Arial" w:cs="Arial" w:hint="cs"/>
          <w:color w:val="222222"/>
          <w:sz w:val="24"/>
          <w:szCs w:val="24"/>
          <w:rtl/>
        </w:rPr>
        <w:t>עבור התינוק. בנוסף על הילד הפעוט התבקשה לשלם תשלום חובה נוסף (</w:t>
      </w:r>
      <w:r w:rsidR="00747E6A">
        <w:rPr>
          <w:rFonts w:ascii="Arial" w:eastAsia="Times New Roman" w:hAnsi="Arial" w:cs="Arial" w:hint="cs"/>
          <w:color w:val="222222"/>
          <w:sz w:val="24"/>
          <w:szCs w:val="24"/>
          <w:rtl/>
        </w:rPr>
        <w:t>"</w:t>
      </w:r>
      <w:r w:rsidR="007F01B9">
        <w:rPr>
          <w:rFonts w:ascii="Arial" w:eastAsia="Times New Roman" w:hAnsi="Arial" w:cs="Arial" w:hint="cs"/>
          <w:color w:val="222222"/>
          <w:sz w:val="24"/>
          <w:szCs w:val="24"/>
          <w:rtl/>
        </w:rPr>
        <w:t>תשלומי חוגים</w:t>
      </w:r>
      <w:r w:rsidR="00747E6A">
        <w:rPr>
          <w:rFonts w:ascii="Arial" w:eastAsia="Times New Roman" w:hAnsi="Arial" w:cs="Arial" w:hint="cs"/>
          <w:color w:val="222222"/>
          <w:sz w:val="24"/>
          <w:szCs w:val="24"/>
          <w:rtl/>
        </w:rPr>
        <w:t>"</w:t>
      </w:r>
      <w:r w:rsidR="007F01B9">
        <w:rPr>
          <w:rFonts w:ascii="Arial" w:eastAsia="Times New Roman" w:hAnsi="Arial" w:cs="Arial" w:hint="cs"/>
          <w:color w:val="222222"/>
          <w:sz w:val="24"/>
          <w:szCs w:val="24"/>
          <w:rtl/>
        </w:rPr>
        <w:t>) שעו</w:t>
      </w:r>
      <w:r w:rsidR="00747E6A">
        <w:rPr>
          <w:rFonts w:ascii="Arial" w:eastAsia="Times New Roman" w:hAnsi="Arial" w:cs="Arial" w:hint="cs"/>
          <w:color w:val="222222"/>
          <w:sz w:val="24"/>
          <w:szCs w:val="24"/>
          <w:rtl/>
        </w:rPr>
        <w:t>מד על כ- 130 ₪</w:t>
      </w:r>
      <w:r w:rsidR="008B71F8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לחודש</w:t>
      </w:r>
      <w:r w:rsidR="00747E6A">
        <w:rPr>
          <w:rFonts w:ascii="Arial" w:eastAsia="Times New Roman" w:hAnsi="Arial" w:cs="Arial" w:hint="cs"/>
          <w:color w:val="222222"/>
          <w:sz w:val="24"/>
          <w:szCs w:val="24"/>
          <w:rtl/>
        </w:rPr>
        <w:t>. כלומר, סך הוצאותיה על המעונו</w:t>
      </w:r>
      <w:r w:rsidR="002D761E">
        <w:rPr>
          <w:rFonts w:ascii="Arial" w:eastAsia="Times New Roman" w:hAnsi="Arial" w:cs="Arial" w:hint="cs"/>
          <w:color w:val="222222"/>
          <w:sz w:val="24"/>
          <w:szCs w:val="24"/>
          <w:rtl/>
        </w:rPr>
        <w:t>ת עומד</w:t>
      </w:r>
      <w:r w:rsidR="008B71F8">
        <w:rPr>
          <w:rFonts w:ascii="Arial" w:eastAsia="Times New Roman" w:hAnsi="Arial" w:cs="Arial" w:hint="cs"/>
          <w:color w:val="222222"/>
          <w:sz w:val="24"/>
          <w:szCs w:val="24"/>
          <w:rtl/>
        </w:rPr>
        <w:t>ים</w:t>
      </w:r>
      <w:r w:rsidR="00747E6A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על 1100 ₪</w:t>
      </w:r>
      <w:r w:rsidR="008B71F8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לחודש</w:t>
      </w:r>
      <w:r w:rsidR="00747E6A">
        <w:rPr>
          <w:rFonts w:ascii="Arial" w:eastAsia="Times New Roman" w:hAnsi="Arial" w:cs="Arial" w:hint="cs"/>
          <w:color w:val="222222"/>
          <w:sz w:val="24"/>
          <w:szCs w:val="24"/>
          <w:rtl/>
        </w:rPr>
        <w:t>, כשליש מהכנסת המשפחה.</w:t>
      </w:r>
    </w:p>
    <w:p w:rsidR="00BF432D" w:rsidRDefault="00D95E51" w:rsidP="00A25E83">
      <w:pPr>
        <w:shd w:val="clear" w:color="auto" w:fill="FFFFFF"/>
        <w:bidi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מעונות היום מטפלים בבעלי </w:t>
      </w:r>
      <w:r w:rsidR="000D1F2C">
        <w:rPr>
          <w:rFonts w:ascii="Arial" w:eastAsia="Times New Roman" w:hAnsi="Arial" w:cs="Arial" w:hint="cs"/>
          <w:color w:val="222222"/>
          <w:sz w:val="24"/>
          <w:szCs w:val="24"/>
          <w:rtl/>
        </w:rPr>
        <w:t>החוב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באמצעות איום בהרחקת הילד מהמעון וכאשר זה לא מועיל, הם מרחיקים את הילד מהמעון. הדבר מתרחש גם כאשר הפעוט נכנס למעון </w:t>
      </w:r>
      <w:r w:rsidR="00B32218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מתוקף חוק פעוטות בסיכון </w:t>
      </w:r>
      <w:r w:rsidR="00171509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(הזכות למעון יום) </w:t>
      </w:r>
      <w:proofErr w:type="spellStart"/>
      <w:r w:rsidR="00171509">
        <w:rPr>
          <w:rFonts w:ascii="Arial" w:eastAsia="Times New Roman" w:hAnsi="Arial" w:cs="Arial" w:hint="cs"/>
          <w:color w:val="222222"/>
          <w:sz w:val="24"/>
          <w:szCs w:val="24"/>
          <w:rtl/>
        </w:rPr>
        <w:t>התש"ס</w:t>
      </w:r>
      <w:proofErr w:type="spellEnd"/>
      <w:r w:rsidR="000D1F2C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- 2000 </w:t>
      </w:r>
      <w:r w:rsidR="00BF432D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וכן 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>יכול להתרחש כאשר מדובר ב</w:t>
      </w:r>
      <w:r w:rsidR="00BF432D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אי קבלתו למעון של ילד "חדש" 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>במקרה ש</w:t>
      </w:r>
      <w:r w:rsidR="00DD566A">
        <w:rPr>
          <w:rFonts w:ascii="Arial" w:eastAsia="Times New Roman" w:hAnsi="Arial" w:cs="Arial" w:hint="cs"/>
          <w:color w:val="222222"/>
          <w:sz w:val="24"/>
          <w:szCs w:val="24"/>
          <w:rtl/>
        </w:rPr>
        <w:t>להוריו יש חוב על אח/אחות גדולים</w:t>
      </w:r>
      <w:r w:rsidR="00BF432D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. </w:t>
      </w:r>
    </w:p>
    <w:p w:rsidR="00DD566A" w:rsidRPr="00DD566A" w:rsidRDefault="00D95E51" w:rsidP="00A25E83">
      <w:pPr>
        <w:shd w:val="clear" w:color="auto" w:fill="FFFFFF"/>
        <w:bidi/>
        <w:spacing w:after="0" w:line="276" w:lineRule="auto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ברור לכל כי </w:t>
      </w:r>
      <w:r w:rsidR="00DD566A" w:rsidRPr="00DD566A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זכותם של מעונות היום לדרוש את </w:t>
      </w:r>
      <w:r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התשלום עבור הטיפול בפעוטות</w:t>
      </w:r>
      <w:r w:rsidR="00DD566A" w:rsidRPr="00DD566A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, אך </w:t>
      </w:r>
      <w:r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 xml:space="preserve">יש צורך לקבוע דרכים לעשות זאת מבלי לפגוע בזכותם של פעוטות לחינוך. </w:t>
      </w:r>
    </w:p>
    <w:p w:rsidR="00DD566A" w:rsidRDefault="00DD566A" w:rsidP="00A25E83">
      <w:pPr>
        <w:shd w:val="clear" w:color="auto" w:fill="FFFFFF"/>
        <w:bidi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  <w:rtl/>
        </w:rPr>
      </w:pPr>
    </w:p>
    <w:p w:rsidR="00331A94" w:rsidRPr="00331A94" w:rsidRDefault="00331A94" w:rsidP="00A25E83">
      <w:pPr>
        <w:shd w:val="clear" w:color="auto" w:fill="FFFFFF"/>
        <w:bidi/>
        <w:spacing w:after="0" w:line="276" w:lineRule="auto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</w:pPr>
    </w:p>
    <w:p w:rsidR="00331A94" w:rsidRPr="00331A94" w:rsidRDefault="00331A94" w:rsidP="00A25E83">
      <w:pPr>
        <w:shd w:val="clear" w:color="auto" w:fill="FFFFFF"/>
        <w:bidi/>
        <w:spacing w:after="0" w:line="276" w:lineRule="auto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</w:pPr>
      <w:r w:rsidRPr="00331A94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הצעות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</w:t>
      </w:r>
      <w:r w:rsidRPr="00331A94">
        <w:rPr>
          <w:rFonts w:ascii="Arial" w:eastAsia="Times New Roman" w:hAnsi="Arial" w:cs="Arial" w:hint="cs"/>
          <w:b/>
          <w:bCs/>
          <w:color w:val="222222"/>
          <w:sz w:val="24"/>
          <w:szCs w:val="24"/>
          <w:rtl/>
        </w:rPr>
        <w:t>ל</w:t>
      </w:r>
      <w:r w:rsidRPr="00331A94">
        <w:rPr>
          <w:rFonts w:ascii="Arial" w:eastAsia="Times New Roman" w:hAnsi="Arial" w:cs="Arial"/>
          <w:b/>
          <w:bCs/>
          <w:color w:val="222222"/>
          <w:sz w:val="24"/>
          <w:szCs w:val="24"/>
          <w:rtl/>
        </w:rPr>
        <w:t>פתרון</w:t>
      </w:r>
      <w:r w:rsidRPr="00331A94">
        <w:rPr>
          <w:rFonts w:ascii="Arial" w:eastAsia="Times New Roman" w:hAnsi="Arial" w:cs="Arial"/>
          <w:b/>
          <w:bCs/>
          <w:color w:val="222222"/>
          <w:sz w:val="24"/>
          <w:szCs w:val="24"/>
        </w:rPr>
        <w:t>:</w:t>
      </w:r>
    </w:p>
    <w:p w:rsidR="00EC0AC1" w:rsidRPr="00ED3EBE" w:rsidRDefault="00EC0AC1" w:rsidP="00A25E83">
      <w:pPr>
        <w:shd w:val="clear" w:color="auto" w:fill="FFFFFF"/>
        <w:bidi/>
        <w:spacing w:after="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  <w:rtl/>
        </w:rPr>
      </w:pPr>
      <w:r w:rsidRPr="00ED3EBE">
        <w:rPr>
          <w:rFonts w:ascii="Arial" w:eastAsia="Times New Roman" w:hAnsi="Arial" w:cs="Arial" w:hint="cs"/>
          <w:color w:val="222222"/>
          <w:sz w:val="24"/>
          <w:szCs w:val="24"/>
          <w:rtl/>
        </w:rPr>
        <w:t>אנו מבקשים להכיל</w:t>
      </w:r>
      <w:r w:rsidR="00ED3EBE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</w:t>
      </w:r>
      <w:r w:rsidRPr="00ED3EBE">
        <w:rPr>
          <w:rFonts w:ascii="Arial" w:eastAsia="Times New Roman" w:hAnsi="Arial" w:cs="Arial" w:hint="cs"/>
          <w:color w:val="222222"/>
          <w:sz w:val="24"/>
          <w:szCs w:val="24"/>
          <w:rtl/>
        </w:rPr>
        <w:t>על מעונות היום כללים דומים לאלה שנקבעו בגין ניתוק אספקת מים (</w:t>
      </w:r>
      <w:proofErr w:type="spellStart"/>
      <w:r w:rsidRPr="00ED3EBE">
        <w:rPr>
          <w:rFonts w:ascii="Arial" w:eastAsia="Times New Roman" w:hAnsi="Arial" w:cs="Arial" w:hint="cs"/>
          <w:color w:val="222222"/>
          <w:sz w:val="24"/>
          <w:szCs w:val="24"/>
          <w:rtl/>
        </w:rPr>
        <w:t>התשע"ה</w:t>
      </w:r>
      <w:proofErr w:type="spellEnd"/>
      <w:r w:rsidRPr="00ED3EBE">
        <w:rPr>
          <w:rFonts w:ascii="Arial" w:eastAsia="Times New Roman" w:hAnsi="Arial" w:cs="Arial" w:hint="cs"/>
          <w:color w:val="222222"/>
          <w:sz w:val="24"/>
          <w:szCs w:val="24"/>
          <w:rtl/>
        </w:rPr>
        <w:t>- 2015) שנועדו להבטיח את צמצום הפגיעה בצרכן ולראות בהרחקת פעוט ממעון כפגיעה בכבודו ובזכותו לחינוך.</w:t>
      </w:r>
    </w:p>
    <w:p w:rsidR="00ED3EBE" w:rsidRDefault="00ED3EBE" w:rsidP="00A25E83">
      <w:pPr>
        <w:bidi/>
        <w:spacing w:line="276" w:lineRule="auto"/>
        <w:rPr>
          <w:sz w:val="24"/>
          <w:szCs w:val="24"/>
          <w:rtl/>
        </w:rPr>
      </w:pPr>
      <w:r w:rsidRPr="0023114C">
        <w:rPr>
          <w:sz w:val="24"/>
          <w:szCs w:val="24"/>
          <w:rtl/>
        </w:rPr>
        <w:t>אנו מצי</w:t>
      </w:r>
      <w:r>
        <w:rPr>
          <w:sz w:val="24"/>
          <w:szCs w:val="24"/>
          <w:rtl/>
        </w:rPr>
        <w:t>עים לקדם פעילות פרלמנטרית שת</w:t>
      </w:r>
      <w:r>
        <w:rPr>
          <w:rFonts w:hint="cs"/>
          <w:sz w:val="24"/>
          <w:szCs w:val="24"/>
          <w:rtl/>
        </w:rPr>
        <w:t>אסור</w:t>
      </w:r>
      <w:r>
        <w:rPr>
          <w:sz w:val="24"/>
          <w:szCs w:val="24"/>
          <w:rtl/>
        </w:rPr>
        <w:t xml:space="preserve"> את </w:t>
      </w:r>
      <w:proofErr w:type="spellStart"/>
      <w:r>
        <w:rPr>
          <w:sz w:val="24"/>
          <w:szCs w:val="24"/>
          <w:rtl/>
        </w:rPr>
        <w:t>פרקטיק</w:t>
      </w:r>
      <w:r>
        <w:rPr>
          <w:rFonts w:hint="cs"/>
          <w:sz w:val="24"/>
          <w:szCs w:val="24"/>
          <w:rtl/>
        </w:rPr>
        <w:t>ת</w:t>
      </w:r>
      <w:proofErr w:type="spellEnd"/>
      <w:r>
        <w:rPr>
          <w:rFonts w:hint="cs"/>
          <w:sz w:val="24"/>
          <w:szCs w:val="24"/>
          <w:rtl/>
        </w:rPr>
        <w:t xml:space="preserve"> הרחקת ילד מהמעון</w:t>
      </w:r>
      <w:r>
        <w:rPr>
          <w:sz w:val="24"/>
          <w:szCs w:val="24"/>
          <w:rtl/>
        </w:rPr>
        <w:t xml:space="preserve"> </w:t>
      </w:r>
      <w:r w:rsidRPr="0023114C">
        <w:rPr>
          <w:sz w:val="24"/>
          <w:szCs w:val="24"/>
          <w:rtl/>
        </w:rPr>
        <w:t>בשל פגיעתה בזכויות הילד להמשיך ו</w:t>
      </w:r>
      <w:r>
        <w:rPr>
          <w:rFonts w:hint="cs"/>
          <w:sz w:val="24"/>
          <w:szCs w:val="24"/>
          <w:rtl/>
        </w:rPr>
        <w:t>ל</w:t>
      </w:r>
      <w:r w:rsidRPr="0023114C">
        <w:rPr>
          <w:sz w:val="24"/>
          <w:szCs w:val="24"/>
          <w:rtl/>
        </w:rPr>
        <w:t>קבל חינוך כשהוא כבר בתוך המעון</w:t>
      </w:r>
      <w:r>
        <w:rPr>
          <w:rFonts w:hint="cs"/>
          <w:sz w:val="24"/>
          <w:szCs w:val="24"/>
          <w:rtl/>
        </w:rPr>
        <w:t xml:space="preserve">. </w:t>
      </w:r>
      <w:r w:rsidRPr="0023114C">
        <w:rPr>
          <w:sz w:val="24"/>
          <w:szCs w:val="24"/>
          <w:rtl/>
        </w:rPr>
        <w:t xml:space="preserve">כמו-כן, אנו מציעים לאסור אי קבלת ילד "חדש" למעון בשל חובות קודמים של הוריו על אח/אחות </w:t>
      </w:r>
      <w:r>
        <w:rPr>
          <w:sz w:val="24"/>
          <w:szCs w:val="24"/>
          <w:rtl/>
        </w:rPr>
        <w:t>גדולי</w:t>
      </w:r>
      <w:r>
        <w:rPr>
          <w:rFonts w:hint="cs"/>
          <w:sz w:val="24"/>
          <w:szCs w:val="24"/>
          <w:rtl/>
        </w:rPr>
        <w:t>ם</w:t>
      </w:r>
      <w:r w:rsidRPr="0033363F">
        <w:rPr>
          <w:sz w:val="24"/>
          <w:szCs w:val="24"/>
          <w:rtl/>
        </w:rPr>
        <w:t xml:space="preserve"> </w:t>
      </w:r>
      <w:r w:rsidRPr="0023114C">
        <w:rPr>
          <w:sz w:val="24"/>
          <w:szCs w:val="24"/>
          <w:rtl/>
        </w:rPr>
        <w:t>שכן פעמים רבות מצבם הכלכלי של ההורים השתפר ואין טעם להענ</w:t>
      </w:r>
      <w:r>
        <w:rPr>
          <w:sz w:val="24"/>
          <w:szCs w:val="24"/>
          <w:rtl/>
        </w:rPr>
        <w:t>יש א</w:t>
      </w:r>
      <w:r>
        <w:rPr>
          <w:rFonts w:hint="cs"/>
          <w:sz w:val="24"/>
          <w:szCs w:val="24"/>
          <w:rtl/>
        </w:rPr>
        <w:t>ת הפעוט הצעיר על כך.</w:t>
      </w:r>
    </w:p>
    <w:p w:rsidR="00EC0AC1" w:rsidRPr="0023114C" w:rsidRDefault="00EC0AC1" w:rsidP="00A25E83">
      <w:pPr>
        <w:bidi/>
        <w:spacing w:line="276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יש להביא </w:t>
      </w:r>
      <w:r w:rsidRPr="0023114C">
        <w:rPr>
          <w:sz w:val="24"/>
          <w:szCs w:val="24"/>
          <w:rtl/>
        </w:rPr>
        <w:t>לפתרון</w:t>
      </w:r>
      <w:r w:rsidR="00ED3EBE">
        <w:rPr>
          <w:rFonts w:hint="cs"/>
          <w:sz w:val="24"/>
          <w:szCs w:val="24"/>
          <w:rtl/>
        </w:rPr>
        <w:t xml:space="preserve"> במיסוד נהלים ומסגרת של כ</w:t>
      </w:r>
      <w:r w:rsidR="00205B00">
        <w:rPr>
          <w:rFonts w:hint="cs"/>
          <w:sz w:val="24"/>
          <w:szCs w:val="24"/>
          <w:rtl/>
        </w:rPr>
        <w:t>ל</w:t>
      </w:r>
      <w:r w:rsidR="00ED3EBE">
        <w:rPr>
          <w:rFonts w:hint="cs"/>
          <w:sz w:val="24"/>
          <w:szCs w:val="24"/>
          <w:rtl/>
        </w:rPr>
        <w:t>לים</w:t>
      </w:r>
      <w:r w:rsidRPr="0023114C">
        <w:rPr>
          <w:sz w:val="24"/>
          <w:szCs w:val="24"/>
          <w:rtl/>
        </w:rPr>
        <w:t xml:space="preserve"> </w:t>
      </w:r>
      <w:r w:rsidR="00ED3EBE">
        <w:rPr>
          <w:rFonts w:hint="cs"/>
          <w:sz w:val="24"/>
          <w:szCs w:val="24"/>
          <w:rtl/>
        </w:rPr>
        <w:t xml:space="preserve">שיאזנו </w:t>
      </w:r>
      <w:r w:rsidRPr="0023114C">
        <w:rPr>
          <w:sz w:val="24"/>
          <w:szCs w:val="24"/>
          <w:rtl/>
        </w:rPr>
        <w:t xml:space="preserve">בין זכויות הילד ושמירה על כבודו לבין האינטרס הלגיטימי </w:t>
      </w:r>
      <w:r>
        <w:rPr>
          <w:rFonts w:hint="cs"/>
          <w:sz w:val="24"/>
          <w:szCs w:val="24"/>
          <w:rtl/>
        </w:rPr>
        <w:t xml:space="preserve">של מעונות היום </w:t>
      </w:r>
      <w:r w:rsidRPr="0023114C">
        <w:rPr>
          <w:sz w:val="24"/>
          <w:szCs w:val="24"/>
          <w:rtl/>
        </w:rPr>
        <w:t>בגביית החובות</w:t>
      </w:r>
      <w:r w:rsidR="00ED3EBE">
        <w:rPr>
          <w:rFonts w:hint="cs"/>
          <w:sz w:val="24"/>
          <w:szCs w:val="24"/>
          <w:rtl/>
        </w:rPr>
        <w:t>.</w:t>
      </w:r>
    </w:p>
    <w:p w:rsidR="00620022" w:rsidRPr="00620022" w:rsidRDefault="00620022" w:rsidP="00A25E83">
      <w:pPr>
        <w:shd w:val="clear" w:color="auto" w:fill="FFFFFF"/>
        <w:bidi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:rsidR="00A74AB1" w:rsidRDefault="00A74AB1" w:rsidP="00A25E83">
      <w:pPr>
        <w:shd w:val="clear" w:color="auto" w:fill="FFFFFF"/>
        <w:bidi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rtl/>
        </w:rPr>
      </w:pPr>
    </w:p>
    <w:p w:rsidR="00BA22E2" w:rsidRDefault="00BA22E2" w:rsidP="00A25E83">
      <w:pPr>
        <w:shd w:val="clear" w:color="auto" w:fill="FFFFFF"/>
        <w:bidi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rtl/>
        </w:rPr>
      </w:pPr>
    </w:p>
    <w:p w:rsidR="00BA22E2" w:rsidRDefault="009D64EA" w:rsidP="00A25E83">
      <w:pPr>
        <w:shd w:val="clear" w:color="auto" w:fill="FFFFFF"/>
        <w:bidi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>מקורות</w:t>
      </w:r>
    </w:p>
    <w:p w:rsidR="009D64EA" w:rsidRDefault="00205B00" w:rsidP="00205B00">
      <w:pPr>
        <w:shd w:val="clear" w:color="auto" w:fill="FFFFFF"/>
        <w:bidi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rtl/>
        </w:rPr>
      </w:pPr>
      <w:proofErr w:type="spellStart"/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>וייסבלאי</w:t>
      </w:r>
      <w:proofErr w:type="spellEnd"/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, א. (2015). מדיניות ציבורית בתחום החינוך בגיל הרך- סקירה משווה. הכנסת, מרכז מידע ומחקר. אוחזר מ- </w:t>
      </w:r>
      <w:hyperlink r:id="rId5" w:history="1">
        <w:r w:rsidRPr="003F6FCF">
          <w:rPr>
            <w:rStyle w:val="Hyperlink"/>
            <w:rFonts w:ascii="Arial" w:eastAsia="Times New Roman" w:hAnsi="Arial" w:cs="Arial"/>
            <w:sz w:val="24"/>
            <w:szCs w:val="24"/>
          </w:rPr>
          <w:t>https://www.knesset.gov.il/mmm/data/pdf/m03580.pdf</w:t>
        </w:r>
      </w:hyperlink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>.</w:t>
      </w:r>
    </w:p>
    <w:p w:rsidR="00205B00" w:rsidRDefault="00205B00" w:rsidP="00205B00">
      <w:pPr>
        <w:shd w:val="clear" w:color="auto" w:fill="FFFFFF"/>
        <w:bidi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rtl/>
        </w:rPr>
      </w:pPr>
    </w:p>
    <w:p w:rsidR="00205B00" w:rsidRDefault="00205B00" w:rsidP="00205B00">
      <w:pPr>
        <w:shd w:val="clear" w:color="auto" w:fill="FFFFFF"/>
        <w:bidi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rtl/>
        </w:rPr>
      </w:pP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>מושל, ס. (2015). חינוך לגיל הרך כמנוף לצמצום אי שוויון: מחקר, מדיניות ופרקטיקה. סקירה</w:t>
      </w:r>
      <w:r w:rsidR="006417E1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מוזמנת כחומר רקע לעבודת הצוות 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אי שוויון וחינוך: </w:t>
      </w:r>
      <w:r w:rsidR="006417E1">
        <w:rPr>
          <w:rFonts w:ascii="Arial" w:eastAsia="Times New Roman" w:hAnsi="Arial" w:cs="Arial" w:hint="cs"/>
          <w:color w:val="222222"/>
          <w:sz w:val="24"/>
          <w:szCs w:val="24"/>
          <w:rtl/>
        </w:rPr>
        <w:t>קשרים בין גידול באי שוויון חברתי-כלכלי לבין שוויון בהזדמנ</w:t>
      </w:r>
      <w:r w:rsidR="007F3EA2">
        <w:rPr>
          <w:rFonts w:ascii="Arial" w:eastAsia="Times New Roman" w:hAnsi="Arial" w:cs="Arial" w:hint="cs"/>
          <w:color w:val="222222"/>
          <w:sz w:val="24"/>
          <w:szCs w:val="24"/>
          <w:rtl/>
        </w:rPr>
        <w:t>ויות ובהישגים בחינוך</w:t>
      </w:r>
      <w:r w:rsidR="006417E1"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, היזמה למחקר יישומי בחינוך. </w:t>
      </w:r>
    </w:p>
    <w:p w:rsidR="00F92B00" w:rsidRDefault="00F92B00" w:rsidP="00A25E83">
      <w:pPr>
        <w:bidi/>
        <w:spacing w:line="360" w:lineRule="auto"/>
        <w:rPr>
          <w:sz w:val="24"/>
          <w:szCs w:val="24"/>
          <w:rtl/>
        </w:rPr>
      </w:pPr>
    </w:p>
    <w:p w:rsidR="000902DB" w:rsidRDefault="000902DB" w:rsidP="00A25E83">
      <w:pPr>
        <w:bidi/>
        <w:spacing w:line="360" w:lineRule="auto"/>
        <w:rPr>
          <w:sz w:val="24"/>
          <w:szCs w:val="24"/>
          <w:rtl/>
        </w:rPr>
      </w:pPr>
    </w:p>
    <w:p w:rsidR="0023114C" w:rsidRDefault="0023114C" w:rsidP="00A25E83">
      <w:pPr>
        <w:bidi/>
        <w:spacing w:line="360" w:lineRule="auto"/>
        <w:rPr>
          <w:sz w:val="24"/>
          <w:szCs w:val="24"/>
        </w:rPr>
      </w:pPr>
    </w:p>
    <w:p w:rsidR="00BF432D" w:rsidRPr="000902DB" w:rsidRDefault="00BF432D" w:rsidP="00A25E83">
      <w:pPr>
        <w:shd w:val="clear" w:color="auto" w:fill="FFFFFF"/>
        <w:bidi/>
        <w:spacing w:after="0" w:line="360" w:lineRule="auto"/>
        <w:jc w:val="both"/>
        <w:rPr>
          <w:rFonts w:ascii="Arial" w:eastAsia="Times New Roman" w:hAnsi="Arial" w:cs="Arial"/>
          <w:color w:val="222222"/>
          <w:sz w:val="24"/>
          <w:szCs w:val="24"/>
          <w:rtl/>
        </w:rPr>
      </w:pPr>
    </w:p>
    <w:p w:rsidR="008F5F5B" w:rsidRPr="0023114C" w:rsidRDefault="008F5F5B" w:rsidP="009D64EA">
      <w:pPr>
        <w:bidi/>
        <w:spacing w:line="360" w:lineRule="auto"/>
        <w:rPr>
          <w:sz w:val="24"/>
          <w:szCs w:val="24"/>
          <w:rtl/>
        </w:rPr>
      </w:pPr>
    </w:p>
    <w:p w:rsidR="004C767F" w:rsidRDefault="004C767F" w:rsidP="009D64EA">
      <w:pPr>
        <w:bidi/>
        <w:spacing w:line="360" w:lineRule="auto"/>
        <w:rPr>
          <w:sz w:val="24"/>
          <w:szCs w:val="24"/>
          <w:rtl/>
        </w:rPr>
      </w:pPr>
    </w:p>
    <w:p w:rsidR="004C767F" w:rsidRDefault="004C767F" w:rsidP="009D64EA">
      <w:pPr>
        <w:bidi/>
        <w:spacing w:line="360" w:lineRule="auto"/>
        <w:rPr>
          <w:sz w:val="24"/>
          <w:szCs w:val="24"/>
          <w:rtl/>
        </w:rPr>
      </w:pPr>
    </w:p>
    <w:p w:rsidR="004C767F" w:rsidRDefault="004C767F" w:rsidP="009D64EA">
      <w:pPr>
        <w:bidi/>
        <w:spacing w:line="360" w:lineRule="auto"/>
        <w:rPr>
          <w:sz w:val="24"/>
          <w:szCs w:val="24"/>
          <w:rtl/>
        </w:rPr>
      </w:pPr>
    </w:p>
    <w:sectPr w:rsidR="004C767F" w:rsidSect="00705E52">
      <w:pgSz w:w="12240" w:h="15840"/>
      <w:pgMar w:top="851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A94"/>
    <w:rsid w:val="000902DB"/>
    <w:rsid w:val="000D1F2C"/>
    <w:rsid w:val="00132390"/>
    <w:rsid w:val="00165E8B"/>
    <w:rsid w:val="00171509"/>
    <w:rsid w:val="001819DA"/>
    <w:rsid w:val="001E1653"/>
    <w:rsid w:val="00205B00"/>
    <w:rsid w:val="002249B1"/>
    <w:rsid w:val="0023114C"/>
    <w:rsid w:val="002470F2"/>
    <w:rsid w:val="00285C15"/>
    <w:rsid w:val="002D601D"/>
    <w:rsid w:val="002D761E"/>
    <w:rsid w:val="00304E8F"/>
    <w:rsid w:val="003069BC"/>
    <w:rsid w:val="00307B0B"/>
    <w:rsid w:val="00331A94"/>
    <w:rsid w:val="0033363F"/>
    <w:rsid w:val="00351635"/>
    <w:rsid w:val="003E45EB"/>
    <w:rsid w:val="00413F2E"/>
    <w:rsid w:val="00442256"/>
    <w:rsid w:val="00444BA2"/>
    <w:rsid w:val="004C767F"/>
    <w:rsid w:val="004E7F2D"/>
    <w:rsid w:val="00553DE0"/>
    <w:rsid w:val="00595A10"/>
    <w:rsid w:val="005F734C"/>
    <w:rsid w:val="00620022"/>
    <w:rsid w:val="006417E1"/>
    <w:rsid w:val="00701D9A"/>
    <w:rsid w:val="00705E52"/>
    <w:rsid w:val="00747E6A"/>
    <w:rsid w:val="00774209"/>
    <w:rsid w:val="007E00F6"/>
    <w:rsid w:val="007F01B9"/>
    <w:rsid w:val="007F3EA2"/>
    <w:rsid w:val="008B2B41"/>
    <w:rsid w:val="008B71F8"/>
    <w:rsid w:val="008E4C07"/>
    <w:rsid w:val="008F5F5B"/>
    <w:rsid w:val="00905CE7"/>
    <w:rsid w:val="0092488E"/>
    <w:rsid w:val="00985E17"/>
    <w:rsid w:val="009D64EA"/>
    <w:rsid w:val="00A25E83"/>
    <w:rsid w:val="00A74AB1"/>
    <w:rsid w:val="00A81AEB"/>
    <w:rsid w:val="00B32218"/>
    <w:rsid w:val="00B6286B"/>
    <w:rsid w:val="00B70960"/>
    <w:rsid w:val="00BA22E2"/>
    <w:rsid w:val="00BF432D"/>
    <w:rsid w:val="00C16D47"/>
    <w:rsid w:val="00C3671E"/>
    <w:rsid w:val="00C54864"/>
    <w:rsid w:val="00CB7FCE"/>
    <w:rsid w:val="00CF230B"/>
    <w:rsid w:val="00D2021F"/>
    <w:rsid w:val="00D9109A"/>
    <w:rsid w:val="00D95E51"/>
    <w:rsid w:val="00D96D87"/>
    <w:rsid w:val="00DD566A"/>
    <w:rsid w:val="00EA3718"/>
    <w:rsid w:val="00EC0AC1"/>
    <w:rsid w:val="00ED3EBE"/>
    <w:rsid w:val="00F171B4"/>
    <w:rsid w:val="00F92B00"/>
    <w:rsid w:val="00FA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A6E941-AE3A-4DBE-9F18-7FBBB9E2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8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31A94"/>
  </w:style>
  <w:style w:type="character" w:styleId="Hyperlink">
    <w:name w:val="Hyperlink"/>
    <w:basedOn w:val="a0"/>
    <w:uiPriority w:val="99"/>
    <w:unhideWhenUsed/>
    <w:rsid w:val="00D96D87"/>
    <w:rPr>
      <w:color w:val="0000FF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304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304E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0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8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0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6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knesset.gov.il/mmm/data/pdf/m03580.pdf" TargetMode="External"/><Relationship Id="rId10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4896BC-4EB6-47F3-A420-628AA22BF562}"/>
</file>

<file path=customXml/itemProps2.xml><?xml version="1.0" encoding="utf-8"?>
<ds:datastoreItem xmlns:ds="http://schemas.openxmlformats.org/officeDocument/2006/customXml" ds:itemID="{2C5F2F46-18CB-41C6-9D2A-A335E6716423}"/>
</file>

<file path=customXml/itemProps3.xml><?xml version="1.0" encoding="utf-8"?>
<ds:datastoreItem xmlns:ds="http://schemas.openxmlformats.org/officeDocument/2006/customXml" ds:itemID="{DE7B1009-793E-4526-9689-4D7F6679E1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797</Words>
  <Characters>3990</Characters>
  <Application>Microsoft Office Word</Application>
  <DocSecurity>0</DocSecurity>
  <Lines>33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Krumer Nevo</dc:creator>
  <cp:lastModifiedBy>אריאלה אהרון</cp:lastModifiedBy>
  <cp:revision>2</cp:revision>
  <dcterms:created xsi:type="dcterms:W3CDTF">2017-02-19T12:17:00Z</dcterms:created>
  <dcterms:modified xsi:type="dcterms:W3CDTF">2017-02-19T12:17:00Z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nhedrinDocumentType">
    <vt:r8>88</vt:r8>
  </property>
  <property fmtid="{D5CDD505-2E9C-101B-9397-08002B2CF9AE}" pid="3" name="ContentTypeId">
    <vt:lpwstr>0x010100F931E205BBB08441AEFFEBF8ABB23DF1</vt:lpwstr>
  </property>
  <property fmtid="{D5CDD505-2E9C-101B-9397-08002B2CF9AE}" pid="4" name="SanhedrinItemID">
    <vt:r8>2014198</vt:r8>
  </property>
</Properties>
</file>