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08B02" w14:textId="77777777" w:rsidR="00F32FF6" w:rsidRDefault="00F32FF6" w:rsidP="00F32FF6">
      <w:pPr>
        <w:spacing w:line="360" w:lineRule="auto"/>
        <w:jc w:val="both"/>
        <w:rPr>
          <w:rFonts w:hint="cs"/>
          <w:u w:val="single"/>
          <w:rtl/>
        </w:rPr>
      </w:pPr>
      <w:bookmarkStart w:id="0" w:name="_GoBack"/>
      <w:bookmarkEnd w:id="0"/>
    </w:p>
    <w:p w14:paraId="2946AAF8" w14:textId="3D5F572F" w:rsidR="000D0F2F" w:rsidRPr="00F32FF6" w:rsidRDefault="000D0F2F" w:rsidP="00F32FF6">
      <w:pPr>
        <w:spacing w:line="360" w:lineRule="auto"/>
        <w:jc w:val="both"/>
        <w:rPr>
          <w:b/>
          <w:bCs/>
          <w:sz w:val="28"/>
          <w:szCs w:val="28"/>
          <w:u w:val="single"/>
          <w:rtl/>
        </w:rPr>
      </w:pPr>
      <w:r w:rsidRPr="00F32FF6">
        <w:rPr>
          <w:rFonts w:hint="cs"/>
          <w:b/>
          <w:bCs/>
          <w:sz w:val="28"/>
          <w:szCs w:val="28"/>
          <w:u w:val="single"/>
          <w:rtl/>
        </w:rPr>
        <w:t>אפליה של נשים בזוגיות לסבית לעומת נשים בזוגיות הטרוסקסואלית</w:t>
      </w:r>
    </w:p>
    <w:p w14:paraId="714BB031" w14:textId="77777777" w:rsidR="00F32FF6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>בזוגיות הטרוסקסואלית, לאחר הלידה הגבר יכול להצהיר על אבהותו, וכך יירשם במשרד הפנים. הגבר לא צריך להוכיח דבר, וגם לא צריך להיות נשוי ליולדת.</w:t>
      </w:r>
      <w:r w:rsidR="00F32FF6">
        <w:rPr>
          <w:rFonts w:hint="cs"/>
          <w:rtl/>
        </w:rPr>
        <w:t xml:space="preserve"> </w:t>
      </w:r>
    </w:p>
    <w:p w14:paraId="2946AAFA" w14:textId="0B770D73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 xml:space="preserve">בזוגיות לסבית, כאשר אחת מבנות הזוג יולדת,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הלא- ביולוגית של התינוק אין אפשרות להירשם אוטומטית כאמו, ועל </w:t>
      </w:r>
      <w:proofErr w:type="spellStart"/>
      <w:r>
        <w:rPr>
          <w:rFonts w:hint="cs"/>
          <w:rtl/>
        </w:rPr>
        <w:t>האמהות</w:t>
      </w:r>
      <w:proofErr w:type="spellEnd"/>
      <w:r>
        <w:rPr>
          <w:rFonts w:hint="cs"/>
          <w:rtl/>
        </w:rPr>
        <w:t xml:space="preserve"> לפנות לבית המשפט בבקשה לקבל צו אימוץ/ צו הורות. מיותר לציין שהליכים אלו לוקחים זמן וכסף רב.</w:t>
      </w:r>
    </w:p>
    <w:p w14:paraId="2946AAFB" w14:textId="77777777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>עד שמוסדרת הורותה של האם הלא- ביולוגית- המשפחה מופלית לרעה לעומת משפחה המורכבת מגבר ואשה, ואתן מס' דוגמאות לכך:</w:t>
      </w:r>
    </w:p>
    <w:p w14:paraId="2946AAFC" w14:textId="77777777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 xml:space="preserve">1. </w:t>
      </w:r>
      <w:proofErr w:type="spellStart"/>
      <w:r>
        <w:rPr>
          <w:rFonts w:hint="cs"/>
          <w:rtl/>
        </w:rPr>
        <w:t>האמהות</w:t>
      </w:r>
      <w:proofErr w:type="spellEnd"/>
      <w:r>
        <w:rPr>
          <w:rFonts w:hint="cs"/>
          <w:rtl/>
        </w:rPr>
        <w:t xml:space="preserve"> לא יכולות לחלוק ביניהן את חופשת הלידה (מכיוון שהלא- ביולוגית לא רשומה עדיין כאמו של הילד.</w:t>
      </w:r>
    </w:p>
    <w:p w14:paraId="2946AAFD" w14:textId="77777777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>2. אם האם הלא ביולוגית רוצה להתפטר מעבודתה לצורך טיפול בילד, היא לא תקבל את אותן הזכויות שמקבל אב המתפטר לצורך טיפול בילד (פיצויי פיטורין).</w:t>
      </w:r>
    </w:p>
    <w:p w14:paraId="2946AAFE" w14:textId="77777777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>3. לגבר שאשתו ילדה מגיעים ימי חופשה/ מחלה על חשבון המעסיק. בזוגיות לסבית- הדבר אינו קבוע בחוק ונתון לטוב ליבו של המעסיק.</w:t>
      </w:r>
    </w:p>
    <w:p w14:paraId="2946AAFF" w14:textId="77777777" w:rsidR="000D0F2F" w:rsidRDefault="000D0F2F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 xml:space="preserve">4. כדי לקבל הנחה במעונות- ההתייחסות היא לפי מס' נפשות במשפחה וגובה ההכנסה. כאשר במשפחה ישנם מס' ילדים, שאת חלקם ילדה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אחת ואת חלקם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, המדינה "סופרת" לכל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רק את הילדים שהיא ילדה ועל כך תינתן ההנחה. לא סופרים את מכלול הילדים הגדלים במשפחה (לפני קיומו של צו אימוץ/ הורות). בעצם המדינה מתייחסת לכל אחת </w:t>
      </w:r>
      <w:proofErr w:type="spellStart"/>
      <w:r>
        <w:rPr>
          <w:rFonts w:hint="cs"/>
          <w:rtl/>
        </w:rPr>
        <w:t>מהאמהות</w:t>
      </w:r>
      <w:proofErr w:type="spellEnd"/>
      <w:r>
        <w:rPr>
          <w:rFonts w:hint="cs"/>
          <w:rtl/>
        </w:rPr>
        <w:t xml:space="preserve"> כאם חד הורית, אך מנגד- </w:t>
      </w:r>
      <w:r w:rsidR="00803486">
        <w:rPr>
          <w:rFonts w:hint="cs"/>
          <w:rtl/>
        </w:rPr>
        <w:t xml:space="preserve">יהיה זה שקרי אם </w:t>
      </w:r>
      <w:r>
        <w:rPr>
          <w:rFonts w:hint="cs"/>
          <w:rtl/>
        </w:rPr>
        <w:t xml:space="preserve">כל אחת </w:t>
      </w:r>
      <w:proofErr w:type="spellStart"/>
      <w:r>
        <w:rPr>
          <w:rFonts w:hint="cs"/>
          <w:rtl/>
        </w:rPr>
        <w:t>מהאמהות</w:t>
      </w:r>
      <w:proofErr w:type="spellEnd"/>
      <w:r>
        <w:rPr>
          <w:rFonts w:hint="cs"/>
          <w:rtl/>
        </w:rPr>
        <w:t xml:space="preserve"> תצהיר שהיא חד הורית</w:t>
      </w:r>
      <w:r w:rsidR="00803486">
        <w:rPr>
          <w:rFonts w:hint="cs"/>
          <w:rtl/>
        </w:rPr>
        <w:t>. וכך- הן לא זכאיות להנחה בגלל מס' הילדים, וגם לא להנחה של חד הוריות, ויוצאות קירחות מכאן ומכאן.</w:t>
      </w:r>
    </w:p>
    <w:p w14:paraId="2946AB00" w14:textId="77777777" w:rsidR="00803486" w:rsidRDefault="00803486" w:rsidP="00F32FF6">
      <w:pPr>
        <w:spacing w:line="360" w:lineRule="auto"/>
        <w:jc w:val="both"/>
        <w:rPr>
          <w:rtl/>
        </w:rPr>
      </w:pPr>
    </w:p>
    <w:p w14:paraId="2946AB01" w14:textId="22AF7AF5" w:rsidR="00803486" w:rsidRDefault="00803486" w:rsidP="00F32FF6">
      <w:pPr>
        <w:spacing w:line="360" w:lineRule="auto"/>
        <w:jc w:val="both"/>
        <w:rPr>
          <w:rtl/>
        </w:rPr>
      </w:pPr>
      <w:r>
        <w:rPr>
          <w:rFonts w:hint="cs"/>
          <w:rtl/>
        </w:rPr>
        <w:t xml:space="preserve">הפתרון הוא- השוואה בתנאים בין זוג לסביות לזוג הטרוסקסואלי. יש להכיר באם הלא ביולוגית עוד משלב ההיריון והלידה, לאפשר את הצהרת </w:t>
      </w:r>
      <w:proofErr w:type="spellStart"/>
      <w:r>
        <w:rPr>
          <w:rFonts w:hint="cs"/>
          <w:rtl/>
        </w:rPr>
        <w:t>האמהות</w:t>
      </w:r>
      <w:proofErr w:type="spellEnd"/>
      <w:r>
        <w:rPr>
          <w:rFonts w:hint="cs"/>
          <w:rtl/>
        </w:rPr>
        <w:t xml:space="preserve"> עוד בביה"ח על </w:t>
      </w:r>
      <w:proofErr w:type="spellStart"/>
      <w:r>
        <w:rPr>
          <w:rFonts w:hint="cs"/>
          <w:rtl/>
        </w:rPr>
        <w:t>אמהותן</w:t>
      </w:r>
      <w:proofErr w:type="spellEnd"/>
      <w:r>
        <w:rPr>
          <w:rFonts w:hint="cs"/>
          <w:rtl/>
        </w:rPr>
        <w:t>, ולהשוות את הזכויות לאלו של כל זוג הטרוסקסואלי.</w:t>
      </w:r>
    </w:p>
    <w:p w14:paraId="410CD6C8" w14:textId="31AFF92D" w:rsidR="00F32FF6" w:rsidRDefault="00F32FF6" w:rsidP="00F32FF6">
      <w:pPr>
        <w:spacing w:line="360" w:lineRule="auto"/>
        <w:jc w:val="both"/>
        <w:rPr>
          <w:rtl/>
        </w:rPr>
      </w:pPr>
    </w:p>
    <w:p w14:paraId="321C3122" w14:textId="77777777" w:rsidR="00F32FF6" w:rsidRPr="00F32FF6" w:rsidRDefault="00F32FF6" w:rsidP="00F32FF6">
      <w:pPr>
        <w:ind w:left="2160"/>
        <w:jc w:val="both"/>
        <w:rPr>
          <w:rtl/>
        </w:rPr>
      </w:pPr>
      <w:r w:rsidRPr="00F32FF6">
        <w:rPr>
          <w:rFonts w:cs="Arial"/>
          <w:b/>
          <w:bCs/>
          <w:rtl/>
        </w:rPr>
        <w:t>בת-קול</w:t>
      </w:r>
      <w:r w:rsidRPr="00F32FF6">
        <w:rPr>
          <w:rFonts w:cs="Arial"/>
          <w:rtl/>
        </w:rPr>
        <w:t>, ארגון לסביות דתיות, הוקם בשנת 2005 בידי נשים שאינן מוותרות על זהותן הדתית, וגם לא על זכותן לממש את חייהן כלסביות</w:t>
      </w:r>
      <w:r w:rsidRPr="00F32FF6">
        <w:rPr>
          <w:rFonts w:cs="Arial"/>
          <w:rtl/>
        </w:rPr>
        <w:t>‬</w:t>
      </w:r>
    </w:p>
    <w:p w14:paraId="2946AB02" w14:textId="77777777" w:rsidR="000D0F2F" w:rsidRDefault="000D0F2F" w:rsidP="00F32FF6">
      <w:pPr>
        <w:spacing w:line="360" w:lineRule="auto"/>
        <w:jc w:val="both"/>
        <w:rPr>
          <w:rtl/>
        </w:rPr>
      </w:pPr>
    </w:p>
    <w:p w14:paraId="2946AB03" w14:textId="77777777" w:rsidR="000D0F2F" w:rsidRDefault="000D0F2F" w:rsidP="00F32FF6">
      <w:pPr>
        <w:spacing w:line="360" w:lineRule="auto"/>
        <w:jc w:val="both"/>
      </w:pPr>
    </w:p>
    <w:sectPr w:rsidR="000D0F2F" w:rsidSect="00D66F28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93B68" w14:textId="77777777" w:rsidR="00F86DC9" w:rsidRDefault="00F86DC9" w:rsidP="00F32FF6">
      <w:pPr>
        <w:spacing w:after="0" w:line="240" w:lineRule="auto"/>
      </w:pPr>
      <w:r>
        <w:separator/>
      </w:r>
    </w:p>
  </w:endnote>
  <w:endnote w:type="continuationSeparator" w:id="0">
    <w:p w14:paraId="74F11144" w14:textId="77777777" w:rsidR="00F86DC9" w:rsidRDefault="00F86DC9" w:rsidP="00F3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44873" w14:textId="77777777" w:rsidR="00F86DC9" w:rsidRDefault="00F86DC9" w:rsidP="00F32FF6">
      <w:pPr>
        <w:spacing w:after="0" w:line="240" w:lineRule="auto"/>
      </w:pPr>
      <w:r>
        <w:separator/>
      </w:r>
    </w:p>
  </w:footnote>
  <w:footnote w:type="continuationSeparator" w:id="0">
    <w:p w14:paraId="35241F77" w14:textId="77777777" w:rsidR="00F86DC9" w:rsidRDefault="00F86DC9" w:rsidP="00F32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4409A" w14:textId="6B6FDC32" w:rsidR="00F32FF6" w:rsidRDefault="00F32FF6" w:rsidP="00F32FF6">
    <w:pPr>
      <w:pStyle w:val="a3"/>
      <w:jc w:val="right"/>
    </w:pPr>
    <w:r>
      <w:rPr>
        <w:noProof/>
      </w:rPr>
      <w:drawing>
        <wp:inline distT="0" distB="0" distL="0" distR="0" wp14:anchorId="163F4464" wp14:editId="7A6763E2">
          <wp:extent cx="1905000" cy="685800"/>
          <wp:effectExtent l="0" t="0" r="0" b="0"/>
          <wp:docPr id="1" name="תמונה 1" descr="http://www.bat-kol.org/wp-content/uploads/2013/06/bat-kol-logo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bat-kol.org/wp-content/uploads/2013/06/bat-kol-logo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F2F"/>
    <w:rsid w:val="000D0F2F"/>
    <w:rsid w:val="000E0AF3"/>
    <w:rsid w:val="00803486"/>
    <w:rsid w:val="00D66F28"/>
    <w:rsid w:val="00F32FF6"/>
    <w:rsid w:val="00F86DC9"/>
    <w:rsid w:val="00FB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6AAF8"/>
  <w15:docId w15:val="{D444B5A6-A144-42D7-B902-8E1D430A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32FF6"/>
  </w:style>
  <w:style w:type="paragraph" w:styleId="a5">
    <w:name w:val="footer"/>
    <w:basedOn w:val="a"/>
    <w:link w:val="a6"/>
    <w:uiPriority w:val="99"/>
    <w:unhideWhenUsed/>
    <w:rsid w:val="00F32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32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960C6-1088-4D86-A866-A74D1537EA5C}"/>
</file>

<file path=customXml/itemProps2.xml><?xml version="1.0" encoding="utf-8"?>
<ds:datastoreItem xmlns:ds="http://schemas.openxmlformats.org/officeDocument/2006/customXml" ds:itemID="{7D8D0322-8167-4A14-82E0-26D59E7F9033}"/>
</file>

<file path=customXml/itemProps3.xml><?xml version="1.0" encoding="utf-8"?>
<ds:datastoreItem xmlns:ds="http://schemas.openxmlformats.org/officeDocument/2006/customXml" ds:itemID="{9DE3B398-1E34-4D4E-9ADF-AECC51F4FD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vered corp.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vered</dc:creator>
  <cp:lastModifiedBy>דלית אזולאי</cp:lastModifiedBy>
  <cp:revision>2</cp:revision>
  <dcterms:created xsi:type="dcterms:W3CDTF">2017-02-20T12:55:00Z</dcterms:created>
  <dcterms:modified xsi:type="dcterms:W3CDTF">2017-02-20T12:55:00Z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2013293</vt:r8>
  </property>
</Properties>
</file>