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E29" w:rsidRPr="00241B97" w:rsidRDefault="004033D8" w:rsidP="002C2E29">
      <w:pPr>
        <w:pStyle w:val="HeadHatzaotHok"/>
        <w:jc w:val="right"/>
        <w:rPr>
          <w:b w:val="0"/>
          <w:bCs w:val="0"/>
          <w:sz w:val="17"/>
          <w:szCs w:val="17"/>
        </w:rPr>
      </w:pPr>
      <w:bookmarkStart w:id="0" w:name="_GoBack"/>
      <w:bookmarkEnd w:id="0"/>
      <w:r w:rsidRPr="00241B97">
        <w:rPr>
          <w:rFonts w:hint="cs"/>
          <w:b w:val="0"/>
          <w:bCs w:val="0"/>
          <w:sz w:val="17"/>
          <w:szCs w:val="17"/>
          <w:rtl/>
        </w:rPr>
        <w:t xml:space="preserve">(מספר פנימי: </w:t>
      </w:r>
      <w:bookmarkStart w:id="1" w:name="ItemID"/>
      <w:r w:rsidR="00432B2D" w:rsidRPr="00432B2D">
        <w:rPr>
          <w:b w:val="0"/>
          <w:bCs w:val="0"/>
          <w:sz w:val="17"/>
          <w:szCs w:val="17"/>
          <w:rtl/>
        </w:rPr>
        <w:t>488007</w:t>
      </w:r>
      <w:bookmarkEnd w:id="1"/>
      <w:r w:rsidRPr="00241B97">
        <w:rPr>
          <w:rFonts w:hint="cs"/>
          <w:b w:val="0"/>
          <w:bCs w:val="0"/>
          <w:sz w:val="17"/>
          <w:szCs w:val="17"/>
          <w:rtl/>
        </w:rPr>
        <w:t>)</w:t>
      </w:r>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2" w:name="KnessetNum"/>
      <w:r w:rsidR="00432B2D" w:rsidRPr="00432B2D">
        <w:rPr>
          <w:sz w:val="28"/>
          <w:szCs w:val="28"/>
          <w:rtl/>
        </w:rPr>
        <w:t>התשע-עשרה</w:t>
      </w:r>
      <w:bookmarkEnd w:id="2"/>
    </w:p>
    <w:p w:rsidR="00E13C27" w:rsidRDefault="00E13C27" w:rsidP="00E13C27">
      <w:pPr>
        <w:rPr>
          <w:rFonts w:cs="David"/>
          <w:sz w:val="26"/>
          <w:szCs w:val="26"/>
          <w:rtl/>
        </w:rPr>
      </w:pPr>
    </w:p>
    <w:p w:rsidR="003553CC" w:rsidRPr="003553CC" w:rsidRDefault="005F2363" w:rsidP="0091204F">
      <w:pPr>
        <w:pStyle w:val="David"/>
        <w:ind w:left="2880" w:firstLine="663"/>
      </w:pPr>
      <w:bookmarkStart w:id="3" w:name="MKsSingleOrMulti"/>
      <w:r w:rsidRPr="005F2363">
        <w:rPr>
          <w:rtl/>
        </w:rPr>
        <w:t>יוזמים:      חברי הכנסת</w:t>
      </w:r>
      <w:bookmarkEnd w:id="3"/>
      <w:r w:rsidR="00B35784">
        <w:tab/>
      </w:r>
      <w:bookmarkStart w:id="4" w:name="MKs"/>
      <w:r w:rsidR="003553CC" w:rsidRPr="003553CC">
        <w:rPr>
          <w:rtl/>
        </w:rPr>
        <w:t>קארין אלהרר</w:t>
      </w:r>
    </w:p>
    <w:p w:rsidR="003553CC" w:rsidRPr="003553CC" w:rsidRDefault="003553CC" w:rsidP="0091204F">
      <w:pPr>
        <w:pStyle w:val="David"/>
        <w:ind w:left="2880" w:firstLine="663"/>
      </w:pPr>
      <w:r w:rsidRPr="003553CC">
        <w:tab/>
      </w:r>
      <w:r w:rsidRPr="003553CC">
        <w:tab/>
      </w:r>
      <w:r w:rsidRPr="003553CC">
        <w:tab/>
      </w:r>
      <w:r w:rsidRPr="003553CC">
        <w:tab/>
      </w:r>
      <w:r w:rsidRPr="003553CC">
        <w:tab/>
      </w:r>
      <w:r w:rsidRPr="003553CC">
        <w:rPr>
          <w:rtl/>
        </w:rPr>
        <w:t>מיקי רוזנטל</w:t>
      </w:r>
    </w:p>
    <w:p w:rsidR="003553CC" w:rsidRPr="003553CC" w:rsidRDefault="003553CC" w:rsidP="0091204F">
      <w:pPr>
        <w:pStyle w:val="David"/>
        <w:ind w:left="2880" w:firstLine="663"/>
      </w:pPr>
      <w:r w:rsidRPr="003553CC">
        <w:tab/>
      </w:r>
      <w:r w:rsidRPr="003553CC">
        <w:tab/>
      </w:r>
      <w:r w:rsidRPr="003553CC">
        <w:tab/>
      </w:r>
      <w:r w:rsidRPr="003553CC">
        <w:tab/>
      </w:r>
      <w:r w:rsidRPr="003553CC">
        <w:tab/>
      </w:r>
      <w:r w:rsidRPr="003553CC">
        <w:rPr>
          <w:rtl/>
        </w:rPr>
        <w:t>עפר שלח</w:t>
      </w:r>
    </w:p>
    <w:p w:rsidR="003553CC" w:rsidRPr="003553CC" w:rsidRDefault="003553CC" w:rsidP="0091204F">
      <w:pPr>
        <w:pStyle w:val="David"/>
        <w:ind w:left="2880" w:firstLine="663"/>
      </w:pPr>
      <w:r w:rsidRPr="003553CC">
        <w:tab/>
      </w:r>
      <w:r w:rsidRPr="003553CC">
        <w:tab/>
      </w:r>
      <w:r w:rsidRPr="003553CC">
        <w:tab/>
      </w:r>
      <w:r w:rsidRPr="003553CC">
        <w:tab/>
      </w:r>
      <w:r w:rsidRPr="003553CC">
        <w:tab/>
      </w:r>
      <w:r w:rsidRPr="003553CC">
        <w:rPr>
          <w:rtl/>
        </w:rPr>
        <w:t>דוד רותם</w:t>
      </w:r>
    </w:p>
    <w:p w:rsidR="003553CC" w:rsidRPr="003553CC" w:rsidRDefault="003553CC" w:rsidP="0091204F">
      <w:pPr>
        <w:pStyle w:val="David"/>
        <w:ind w:left="2880" w:firstLine="663"/>
      </w:pPr>
      <w:r w:rsidRPr="003553CC">
        <w:tab/>
      </w:r>
      <w:r w:rsidRPr="003553CC">
        <w:tab/>
      </w:r>
      <w:r w:rsidRPr="003553CC">
        <w:tab/>
      </w:r>
      <w:r w:rsidRPr="003553CC">
        <w:tab/>
      </w:r>
      <w:r w:rsidRPr="003553CC">
        <w:tab/>
      </w:r>
      <w:r w:rsidRPr="003553CC">
        <w:rPr>
          <w:rtl/>
        </w:rPr>
        <w:t>אברהם מיכאלי</w:t>
      </w:r>
    </w:p>
    <w:p w:rsidR="003553CC" w:rsidRPr="003553CC" w:rsidRDefault="003553CC" w:rsidP="0091204F">
      <w:pPr>
        <w:pStyle w:val="David"/>
        <w:ind w:left="2880" w:firstLine="663"/>
      </w:pPr>
      <w:r w:rsidRPr="003553CC">
        <w:tab/>
      </w:r>
      <w:r w:rsidRPr="003553CC">
        <w:tab/>
      </w:r>
      <w:r w:rsidRPr="003553CC">
        <w:tab/>
      </w:r>
      <w:r w:rsidRPr="003553CC">
        <w:tab/>
      </w:r>
      <w:r w:rsidRPr="003553CC">
        <w:tab/>
      </w:r>
      <w:r w:rsidRPr="003553CC">
        <w:rPr>
          <w:rtl/>
        </w:rPr>
        <w:t>יפעת קריב</w:t>
      </w:r>
    </w:p>
    <w:p w:rsidR="003553CC" w:rsidRPr="003553CC" w:rsidRDefault="003553CC" w:rsidP="0091204F">
      <w:pPr>
        <w:pStyle w:val="David"/>
        <w:ind w:left="2880" w:firstLine="663"/>
      </w:pPr>
      <w:r w:rsidRPr="003553CC">
        <w:tab/>
      </w:r>
      <w:r w:rsidRPr="003553CC">
        <w:tab/>
      </w:r>
      <w:r w:rsidRPr="003553CC">
        <w:tab/>
      </w:r>
      <w:r w:rsidRPr="003553CC">
        <w:tab/>
      </w:r>
      <w:r w:rsidRPr="003553CC">
        <w:tab/>
      </w:r>
      <w:r w:rsidRPr="003553CC">
        <w:rPr>
          <w:rtl/>
        </w:rPr>
        <w:t>דב חנין</w:t>
      </w:r>
    </w:p>
    <w:p w:rsidR="00E13C27" w:rsidRPr="00B35784" w:rsidRDefault="003553CC" w:rsidP="0091204F">
      <w:pPr>
        <w:pStyle w:val="David"/>
        <w:ind w:left="2880" w:firstLine="663"/>
        <w:rPr>
          <w:b/>
          <w:bCs/>
          <w:rtl/>
        </w:rPr>
      </w:pPr>
      <w:r w:rsidRPr="003553CC">
        <w:tab/>
      </w:r>
      <w:r w:rsidRPr="003553CC">
        <w:tab/>
      </w:r>
      <w:r w:rsidRPr="003553CC">
        <w:tab/>
      </w:r>
      <w:r w:rsidRPr="003553CC">
        <w:tab/>
      </w:r>
      <w:r w:rsidRPr="003553CC">
        <w:tab/>
      </w:r>
      <w:r w:rsidRPr="003553CC">
        <w:rPr>
          <w:rtl/>
        </w:rPr>
        <w:t>איציק שמולי</w:t>
      </w:r>
      <w:bookmarkEnd w:id="4"/>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46FE91"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5" w:name="MKsSingleOrMulti1"/>
      <w:bookmarkEnd w:id="5"/>
      <w:r w:rsidR="002200A1">
        <w:rPr>
          <w:rFonts w:cs="David" w:hint="cs"/>
          <w:sz w:val="26"/>
          <w:szCs w:val="26"/>
          <w:rtl/>
        </w:rPr>
        <w:tab/>
      </w:r>
      <w:bookmarkStart w:id="6" w:name="MKs1"/>
      <w:bookmarkEnd w:id="6"/>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5019FED"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7" w:name="LawNum"/>
      <w:bookmarkEnd w:id="7"/>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432B2D" w:rsidP="00E13C27">
      <w:pPr>
        <w:pStyle w:val="HeadHatzaotHok"/>
        <w:tabs>
          <w:tab w:val="left" w:pos="4071"/>
          <w:tab w:val="center" w:pos="4819"/>
        </w:tabs>
        <w:spacing w:before="0"/>
        <w:rPr>
          <w:sz w:val="26"/>
          <w:rtl/>
        </w:rPr>
      </w:pPr>
      <w:bookmarkStart w:id="8" w:name="Title"/>
      <w:r w:rsidRPr="00432B2D">
        <w:rPr>
          <w:sz w:val="26"/>
          <w:rtl/>
        </w:rPr>
        <w:t>הצעת חוק חניה לנכים (תיקון- הזכות לחנייה באזור השמור לפריקה וטעינה), התשע"ג - 2013</w:t>
      </w:r>
      <w:bookmarkEnd w:id="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13C27" w:rsidTr="001A2D68">
        <w:trPr>
          <w:cantSplit/>
          <w:trHeight w:val="60"/>
        </w:trPr>
        <w:tc>
          <w:tcPr>
            <w:tcW w:w="1871" w:type="dxa"/>
          </w:tcPr>
          <w:p w:rsidR="00E13C27" w:rsidRDefault="001A2D68" w:rsidP="00E13C27">
            <w:pPr>
              <w:pStyle w:val="TableSideHeading"/>
              <w:keepLines w:val="0"/>
            </w:pPr>
            <w:r>
              <w:rPr>
                <w:rFonts w:hint="cs"/>
                <w:rtl/>
              </w:rPr>
              <w:t>תיקון סעיף 2(א)</w:t>
            </w:r>
          </w:p>
        </w:tc>
        <w:tc>
          <w:tcPr>
            <w:tcW w:w="624" w:type="dxa"/>
          </w:tcPr>
          <w:p w:rsidR="00E13C27" w:rsidRDefault="001A2D68" w:rsidP="00E13C27">
            <w:pPr>
              <w:pStyle w:val="TableText"/>
              <w:keepLines w:val="0"/>
            </w:pPr>
            <w:r>
              <w:rPr>
                <w:rFonts w:hint="cs"/>
                <w:rtl/>
              </w:rPr>
              <w:t>1.</w:t>
            </w:r>
          </w:p>
        </w:tc>
        <w:tc>
          <w:tcPr>
            <w:tcW w:w="7146" w:type="dxa"/>
          </w:tcPr>
          <w:p w:rsidR="00E13C27" w:rsidRPr="001A2D68" w:rsidRDefault="001A2D68" w:rsidP="001A2D68">
            <w:pPr>
              <w:pStyle w:val="TableHead"/>
              <w:keepLines w:val="0"/>
              <w:jc w:val="left"/>
              <w:rPr>
                <w:b w:val="0"/>
                <w:bCs w:val="0"/>
              </w:rPr>
            </w:pPr>
            <w:r>
              <w:rPr>
                <w:rFonts w:hint="cs"/>
                <w:b w:val="0"/>
                <w:bCs w:val="0"/>
                <w:rtl/>
              </w:rPr>
              <w:t>בחוק חניה לנכים, התשנ"ד-1993, בסעיף 2(א) אחרי "בו" יבוא "לרבות מקום המיועד לפריקה וטעינה"</w:t>
            </w:r>
          </w:p>
        </w:tc>
      </w:tr>
      <w:tr w:rsidR="00E13C27" w:rsidTr="001A2D68">
        <w:trPr>
          <w:cantSplit/>
          <w:trHeight w:val="60"/>
        </w:trPr>
        <w:tc>
          <w:tcPr>
            <w:tcW w:w="1871" w:type="dxa"/>
          </w:tcPr>
          <w:p w:rsidR="00E13C27" w:rsidRDefault="001A2D68" w:rsidP="00E13C27">
            <w:pPr>
              <w:pStyle w:val="TableSideHeading"/>
              <w:keepLines w:val="0"/>
            </w:pPr>
            <w:r>
              <w:rPr>
                <w:rFonts w:hint="cs"/>
                <w:rtl/>
              </w:rPr>
              <w:t>תיקון סעיף 2(א)4</w:t>
            </w:r>
          </w:p>
        </w:tc>
        <w:tc>
          <w:tcPr>
            <w:tcW w:w="624" w:type="dxa"/>
          </w:tcPr>
          <w:p w:rsidR="00E13C27" w:rsidRDefault="001A2D68" w:rsidP="00814D92">
            <w:pPr>
              <w:pStyle w:val="TableText"/>
              <w:keepLines w:val="0"/>
            </w:pPr>
            <w:r>
              <w:rPr>
                <w:rFonts w:hint="cs"/>
                <w:rtl/>
              </w:rPr>
              <w:t>2.</w:t>
            </w:r>
          </w:p>
        </w:tc>
        <w:tc>
          <w:tcPr>
            <w:tcW w:w="7146" w:type="dxa"/>
          </w:tcPr>
          <w:p w:rsidR="00E13C27" w:rsidRPr="00C34DE2" w:rsidRDefault="001A2D68" w:rsidP="00E13C27">
            <w:pPr>
              <w:pStyle w:val="TableBlock"/>
              <w:keepLines w:val="0"/>
            </w:pPr>
            <w:r>
              <w:rPr>
                <w:rFonts w:hint="cs"/>
                <w:rtl/>
              </w:rPr>
              <w:t>בסעיף 2(א)(4) בסופו יבוא ", או לחילופין החניה נעשית באזור המיועד לפריקה וטעינה".</w:t>
            </w:r>
          </w:p>
        </w:tc>
      </w:tr>
    </w:tbl>
    <w:p w:rsidR="00E13C27" w:rsidRDefault="00E13C27" w:rsidP="00E13C27">
      <w:pPr>
        <w:pStyle w:val="HeadDivreiHesber"/>
        <w:spacing w:before="0" w:after="0"/>
        <w:rPr>
          <w:rtl/>
        </w:rPr>
      </w:pPr>
      <w:r>
        <w:rPr>
          <w:rFonts w:hint="cs"/>
          <w:rtl/>
        </w:rPr>
        <w:t>דברי הסבר</w:t>
      </w:r>
      <w:r w:rsidR="001A2D68">
        <w:rPr>
          <w:rFonts w:hint="cs"/>
          <w:rtl/>
        </w:rPr>
        <w:br/>
      </w:r>
    </w:p>
    <w:p w:rsidR="00E13C27" w:rsidRDefault="001A2D68" w:rsidP="00E13C27">
      <w:pPr>
        <w:pStyle w:val="Hesber"/>
        <w:rPr>
          <w:rtl/>
        </w:rPr>
      </w:pPr>
      <w:r>
        <w:rPr>
          <w:rFonts w:hint="cs"/>
          <w:rtl/>
        </w:rPr>
        <w:t>סוגיית החנייה לאנשים עם מוגבלויות היא אחת הבעיות הקשות העומדות לפתחם של אנשים עם מוגבלויות.</w:t>
      </w:r>
    </w:p>
    <w:p w:rsidR="001A2D68" w:rsidRDefault="001A2D68" w:rsidP="001A2D68">
      <w:pPr>
        <w:pStyle w:val="Hesber"/>
        <w:rPr>
          <w:rtl/>
        </w:rPr>
      </w:pPr>
      <w:r>
        <w:rPr>
          <w:rFonts w:hint="cs"/>
          <w:rtl/>
        </w:rPr>
        <w:t xml:space="preserve">המצב הקיים כיום יוצר לקונה חקיקתית בשאלה האם מותר לאנשים עם מוגבלויות להחנות במקום המיועד לפריקה וטעינה. מתוך ההכרה בחשיבות הזכות לנגישות וההגנה על שלומם ורווחתם של אנשים עם מוגבלויות ומתוך הצורך להקל על התניידתם של הזכאים לתו נכה יש לאפשר לאלו המחזיקים בכזה להחנות את הרכב באזור פריקה וטעינה. </w:t>
      </w:r>
    </w:p>
    <w:p w:rsidR="001A2D68" w:rsidRDefault="001A2D68" w:rsidP="00150150">
      <w:pPr>
        <w:pStyle w:val="Hesber"/>
        <w:rPr>
          <w:rtl/>
        </w:rPr>
      </w:pPr>
      <w:r>
        <w:rPr>
          <w:rFonts w:hint="cs"/>
          <w:rtl/>
        </w:rPr>
        <w:t xml:space="preserve">פסיקת </w:t>
      </w:r>
      <w:r w:rsidR="00150150">
        <w:rPr>
          <w:rFonts w:hint="cs"/>
          <w:rtl/>
        </w:rPr>
        <w:t>בהמ"ש העליון</w:t>
      </w:r>
      <w:r>
        <w:rPr>
          <w:rFonts w:hint="cs"/>
          <w:rtl/>
        </w:rPr>
        <w:t xml:space="preserve"> הכירה בזכותם של אנשים עם מוגבלויות להחנות את רכבם במקום המיועד לפריקה וטעינה, זאת בכדי לאפשר לציבור זה הגעה למחוז חפצם ביעילות המרבית. כמו כן דבר זה נגזר מתוך הרצון למנוע עוגמת נפש מיותרת הנגרמת מהעובדה שבסמוך למקום לא קיימת חנייה לנכים. </w:t>
      </w:r>
    </w:p>
    <w:p w:rsidR="001A2D68" w:rsidRDefault="001A2D68" w:rsidP="001A2D68">
      <w:pPr>
        <w:pStyle w:val="Hesber"/>
        <w:rPr>
          <w:rtl/>
        </w:rPr>
      </w:pPr>
      <w:r>
        <w:rPr>
          <w:rFonts w:hint="cs"/>
          <w:rtl/>
        </w:rPr>
        <w:t>תיקון זה בא לממש את זכיותיה</w:t>
      </w:r>
      <w:r>
        <w:rPr>
          <w:rFonts w:hint="eastAsia"/>
          <w:rtl/>
        </w:rPr>
        <w:t>ם</w:t>
      </w:r>
      <w:r>
        <w:rPr>
          <w:rFonts w:hint="cs"/>
          <w:rtl/>
        </w:rPr>
        <w:t xml:space="preserve"> של אנשים עם מוגבלות לשוויון ולהקל על אלו אשר אינם יכולים להחנות את רכבם הרחק ממחוז חפצם.</w:t>
      </w:r>
    </w:p>
    <w:sectPr w:rsidR="001A2D68" w:rsidSect="001207F8">
      <w:footerReference w:type="even" r:id="rId10"/>
      <w:footerReference w:type="default" r:id="rId11"/>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06A" w:rsidRDefault="00CB506A">
      <w:r>
        <w:separator/>
      </w:r>
    </w:p>
  </w:endnote>
  <w:endnote w:type="continuationSeparator" w:id="0">
    <w:p w:rsidR="00CB506A" w:rsidRDefault="00CB5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Pr>
        <w:rStyle w:val="aa"/>
        <w:noProof/>
        <w:rtl/>
      </w:rPr>
      <w:t>2</w:t>
    </w:r>
    <w:r>
      <w:rPr>
        <w:rStyle w:val="aa"/>
        <w:rtl/>
      </w:rPr>
      <w:fldChar w:fldCharType="end"/>
    </w:r>
  </w:p>
  <w:p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06A" w:rsidRDefault="00CB506A">
      <w:r>
        <w:separator/>
      </w:r>
    </w:p>
  </w:footnote>
  <w:footnote w:type="continuationSeparator" w:id="0">
    <w:p w:rsidR="00CB506A" w:rsidRDefault="00CB506A">
      <w:r>
        <w:continuationSeparator/>
      </w:r>
    </w:p>
  </w:footnote>
  <w:footnote w:type="continuationNotice" w:id="1">
    <w:p w:rsidR="00CB506A" w:rsidRDefault="00CB506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8007lsNew.docx"/>
    <w:docVar w:name="StartMode" w:val="4"/>
  </w:docVars>
  <w:rsids>
    <w:rsidRoot w:val="00DB7060"/>
    <w:rsid w:val="00015B27"/>
    <w:rsid w:val="000A542E"/>
    <w:rsid w:val="001207F8"/>
    <w:rsid w:val="00121924"/>
    <w:rsid w:val="001279A8"/>
    <w:rsid w:val="0014195F"/>
    <w:rsid w:val="00150150"/>
    <w:rsid w:val="00152609"/>
    <w:rsid w:val="00153E1B"/>
    <w:rsid w:val="001A0623"/>
    <w:rsid w:val="001A2D68"/>
    <w:rsid w:val="001C23B0"/>
    <w:rsid w:val="00203A7F"/>
    <w:rsid w:val="002200A1"/>
    <w:rsid w:val="002362BF"/>
    <w:rsid w:val="00241B97"/>
    <w:rsid w:val="00254605"/>
    <w:rsid w:val="002728B4"/>
    <w:rsid w:val="00292712"/>
    <w:rsid w:val="002C2E29"/>
    <w:rsid w:val="003232A2"/>
    <w:rsid w:val="003553CC"/>
    <w:rsid w:val="003710F6"/>
    <w:rsid w:val="00386E88"/>
    <w:rsid w:val="003C02EE"/>
    <w:rsid w:val="003D74A0"/>
    <w:rsid w:val="004033D8"/>
    <w:rsid w:val="00432B2D"/>
    <w:rsid w:val="004D3876"/>
    <w:rsid w:val="004E4552"/>
    <w:rsid w:val="00553C9D"/>
    <w:rsid w:val="005B064E"/>
    <w:rsid w:val="005D51AE"/>
    <w:rsid w:val="005F2363"/>
    <w:rsid w:val="00644940"/>
    <w:rsid w:val="00653BAF"/>
    <w:rsid w:val="006818A9"/>
    <w:rsid w:val="006B4C81"/>
    <w:rsid w:val="006C1D0D"/>
    <w:rsid w:val="0070601E"/>
    <w:rsid w:val="00765F66"/>
    <w:rsid w:val="007D5A12"/>
    <w:rsid w:val="007E59F9"/>
    <w:rsid w:val="00810BCD"/>
    <w:rsid w:val="00812C98"/>
    <w:rsid w:val="00814D92"/>
    <w:rsid w:val="00892135"/>
    <w:rsid w:val="00895449"/>
    <w:rsid w:val="00897879"/>
    <w:rsid w:val="008C2DDC"/>
    <w:rsid w:val="008F0D63"/>
    <w:rsid w:val="008F2C35"/>
    <w:rsid w:val="0091204F"/>
    <w:rsid w:val="009203DB"/>
    <w:rsid w:val="00943386"/>
    <w:rsid w:val="00957589"/>
    <w:rsid w:val="00982412"/>
    <w:rsid w:val="009C2A82"/>
    <w:rsid w:val="00A26BD6"/>
    <w:rsid w:val="00A82CB7"/>
    <w:rsid w:val="00AC36F7"/>
    <w:rsid w:val="00B35784"/>
    <w:rsid w:val="00BC45FB"/>
    <w:rsid w:val="00C106EE"/>
    <w:rsid w:val="00C9176A"/>
    <w:rsid w:val="00CB4938"/>
    <w:rsid w:val="00CB506A"/>
    <w:rsid w:val="00D867D7"/>
    <w:rsid w:val="00DB7060"/>
    <w:rsid w:val="00DE3153"/>
    <w:rsid w:val="00E13C27"/>
    <w:rsid w:val="00E33BBD"/>
    <w:rsid w:val="00E45103"/>
    <w:rsid w:val="00E665B9"/>
    <w:rsid w:val="00E9768C"/>
    <w:rsid w:val="00EA01E6"/>
    <w:rsid w:val="00EA758F"/>
    <w:rsid w:val="00ED4A6F"/>
    <w:rsid w:val="00EF3A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5:docId w15:val="{EF358BE5-DD04-4F17-9337-3788FA37F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autoRedefine/>
    <w:semiHidden/>
    <w:rsid w:val="00943386"/>
    <w:pPr>
      <w:spacing w:line="240" w:lineRule="auto"/>
      <w:ind w:left="227" w:hanging="227"/>
    </w:pPr>
    <w:rPr>
      <w:sz w:val="14"/>
      <w:szCs w:val="20"/>
    </w:rPr>
  </w:style>
  <w:style w:type="character" w:styleId="a5">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6">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7">
    <w:name w:val="header"/>
    <w:basedOn w:val="a"/>
    <w:rsid w:val="00943386"/>
    <w:pPr>
      <w:tabs>
        <w:tab w:val="center" w:pos="4153"/>
        <w:tab w:val="right" w:pos="8306"/>
      </w:tabs>
    </w:pPr>
  </w:style>
  <w:style w:type="paragraph" w:styleId="a8">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6D15366DF607C746B13F2A4C2C20D9B2" ma:contentTypeVersion="4" ma:contentTypeDescription="" ma:contentTypeScope="" ma:versionID="e4d3827a120681be0d063b3cc3d97ce4">
  <xsd:schema xmlns:xsd="http://www.w3.org/2001/XMLSchema" xmlns:xs="http://www.w3.org/2001/XMLSchema" xmlns:p="http://schemas.microsoft.com/office/2006/metadata/properties" xmlns:ns2="290d5b49-c690-4c6f-bbb9-1e50dab33eee" targetNamespace="http://schemas.microsoft.com/office/2006/metadata/properties" ma:root="true" ma:fieldsID="a864d50796465e4952d9fe3ebd567e4e"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anhedrinItemID xmlns="290d5b49-c690-4c6f-bbb9-1e50dab33eee">2014664</SanhedrinItemID>
    <SanhedrinDocumentType xmlns="290d5b49-c690-4c6f-bbb9-1e50dab33eee">88</SanhedrinDocument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E85422-4DD9-4402-9081-1165B3CE818E}"/>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 ds:uri="290d5b49-c690-4c6f-bbb9-1e50dab33ee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1053</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הדס זיגדון</dc:creator>
  <cp:keywords/>
  <dc:description/>
  <cp:lastModifiedBy>אתי שבתאי</cp:lastModifiedBy>
  <cp:revision>2</cp:revision>
  <cp:lastPrinted>1900-12-31T22:00:00Z</cp:lastPrinted>
  <dcterms:created xsi:type="dcterms:W3CDTF">2017-02-22T09:19:00Z</dcterms:created>
  <dcterms:modified xsi:type="dcterms:W3CDTF">2017-02-22T09:19:00Z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0x0101004AEDB822EB0F7C488BBBAE3C0C973DE7006D15366DF607C746B13F2A4C2C20D9B2</vt:lpwstr>
  </property>
</Properties>
</file>