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576949</w:t>
      </w:r>
      <w:bookmarkEnd w:id="1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Pr="00CF1AA2" w:rsidRDefault="008F6665" w:rsidP="00BF6CF1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איימן עודה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עאידה תומא סלימאן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יוסף </w:t>
      </w:r>
      <w:proofErr w:type="spellStart"/>
      <w:r>
        <w:rPr>
          <w:rFonts w:hint="cs"/>
          <w:b/>
          <w:bCs/>
          <w:rtl/>
        </w:rPr>
        <w:t>ג'בארין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עבדאללה אבו מערוף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פ/2733/20</w:t>
      </w:r>
      <w:bookmarkEnd w:id="7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Pr="00F67051" w:rsidRDefault="00A443CF" w:rsidP="00BF6CF1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</w:t>
      </w:r>
      <w:r w:rsidR="00BF6CF1">
        <w:rPr>
          <w:rFonts w:hint="eastAsia"/>
          <w:rtl/>
        </w:rPr>
        <w:t>–</w:t>
      </w:r>
      <w:r>
        <w:rPr>
          <w:rFonts w:hint="cs"/>
          <w:rtl/>
        </w:rPr>
        <w:t xml:space="preserve"> השוואת דמי פגיעה לעובד עצמאי), </w:t>
      </w:r>
      <w:proofErr w:type="spellStart"/>
      <w:r>
        <w:rPr>
          <w:rFonts w:hint="cs"/>
          <w:rtl/>
        </w:rPr>
        <w:t>התשע"ו</w:t>
      </w:r>
      <w:proofErr w:type="spellEnd"/>
      <w:r w:rsidR="00BF6CF1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569B5" w:rsidTr="00BF6CF1">
        <w:trPr>
          <w:cantSplit/>
        </w:trPr>
        <w:tc>
          <w:tcPr>
            <w:tcW w:w="1871" w:type="dxa"/>
          </w:tcPr>
          <w:p w:rsidR="005569B5" w:rsidRDefault="005569B5" w:rsidP="009F0244">
            <w:pPr>
              <w:pStyle w:val="TableSideHeading"/>
              <w:keepLines w:val="0"/>
            </w:pPr>
            <w:r>
              <w:rPr>
                <w:rtl/>
              </w:rPr>
              <w:t xml:space="preserve">תיקון סעיף 94 </w:t>
            </w:r>
          </w:p>
        </w:tc>
        <w:tc>
          <w:tcPr>
            <w:tcW w:w="624" w:type="dxa"/>
          </w:tcPr>
          <w:p w:rsidR="005569B5" w:rsidRDefault="005569B5" w:rsidP="009F0244">
            <w:pPr>
              <w:pStyle w:val="TableText"/>
              <w:keepLines w:val="0"/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</w:tcPr>
          <w:p w:rsidR="005569B5" w:rsidRPr="00C34DE2" w:rsidRDefault="005569B5" w:rsidP="009F0244">
            <w:pPr>
              <w:pStyle w:val="TableBlock"/>
            </w:pPr>
            <w:r>
              <w:rPr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tl/>
              </w:rPr>
              <w:t>התשנ"ה</w:t>
            </w:r>
            <w:proofErr w:type="spellEnd"/>
            <w:r>
              <w:rPr>
                <w:rtl/>
              </w:rPr>
              <w:t>–1995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בסעיף 94</w:t>
            </w:r>
            <w:r>
              <w:rPr>
                <w:rFonts w:hint="cs"/>
                <w:rtl/>
              </w:rPr>
              <w:t>(ב), פסקה</w:t>
            </w:r>
            <w:r>
              <w:rPr>
                <w:rtl/>
              </w:rPr>
              <w:t xml:space="preserve"> (2)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תימחק</w:t>
            </w:r>
            <w:r>
              <w:rPr>
                <w:rtl/>
              </w:rPr>
              <w:t xml:space="preserve">.  </w:t>
            </w:r>
          </w:p>
        </w:tc>
      </w:tr>
      <w:tr w:rsidR="005569B5" w:rsidTr="00BF6CF1">
        <w:trPr>
          <w:cantSplit/>
        </w:trPr>
        <w:tc>
          <w:tcPr>
            <w:tcW w:w="1871" w:type="dxa"/>
          </w:tcPr>
          <w:p w:rsidR="005569B5" w:rsidRDefault="005569B5" w:rsidP="009F0244">
            <w:pPr>
              <w:pStyle w:val="TableSideHeading"/>
              <w:keepLines w:val="0"/>
              <w:rPr>
                <w:rtl/>
              </w:rPr>
            </w:pPr>
            <w:r>
              <w:rPr>
                <w:rtl/>
              </w:rPr>
              <w:t>תחילה ותחולה</w:t>
            </w:r>
          </w:p>
        </w:tc>
        <w:tc>
          <w:tcPr>
            <w:tcW w:w="624" w:type="dxa"/>
          </w:tcPr>
          <w:p w:rsidR="005569B5" w:rsidRDefault="005569B5" w:rsidP="009F0244">
            <w:pPr>
              <w:pStyle w:val="TableText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7146" w:type="dxa"/>
          </w:tcPr>
          <w:p w:rsidR="005569B5" w:rsidRDefault="005569B5" w:rsidP="009F0244">
            <w:pPr>
              <w:pStyle w:val="TableBlock"/>
              <w:rPr>
                <w:rtl/>
              </w:rPr>
            </w:pPr>
            <w:r>
              <w:rPr>
                <w:rtl/>
              </w:rPr>
              <w:t>תחילתו של חוק זה שלושה חודשים מיום פרסומו</w:t>
            </w:r>
            <w:r>
              <w:rPr>
                <w:rFonts w:hint="cs"/>
                <w:rtl/>
              </w:rPr>
              <w:t>, והוא יחול לעניין פגיעה בעבודה שאירעה מיום תחילתו של חוק זה ואילך</w:t>
            </w:r>
            <w:r>
              <w:rPr>
                <w:rtl/>
              </w:rPr>
              <w:t>.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5569B5" w:rsidRPr="006C5841" w:rsidRDefault="005569B5" w:rsidP="005569B5">
      <w:pPr>
        <w:pStyle w:val="Hesber"/>
        <w:rPr>
          <w:rtl/>
        </w:rPr>
      </w:pPr>
      <w:r w:rsidRPr="006C5841">
        <w:rPr>
          <w:rtl/>
        </w:rPr>
        <w:t xml:space="preserve">בישראל ישנם </w:t>
      </w:r>
      <w:r w:rsidRPr="006C5841">
        <w:rPr>
          <w:rFonts w:hint="cs"/>
          <w:rtl/>
        </w:rPr>
        <w:t>למעלה מ</w:t>
      </w:r>
      <w:r>
        <w:rPr>
          <w:rtl/>
        </w:rPr>
        <w:t>-450 אלף עסקים זעירים או עצמאי</w:t>
      </w:r>
      <w:r w:rsidRPr="006C5841">
        <w:rPr>
          <w:rtl/>
        </w:rPr>
        <w:t xml:space="preserve">ם. למרות שהם חשופים </w:t>
      </w:r>
      <w:r>
        <w:rPr>
          <w:rtl/>
        </w:rPr>
        <w:t>לסיכונים רבים, לפי החוק הישראלי</w:t>
      </w:r>
      <w:r w:rsidRPr="006C5841">
        <w:rPr>
          <w:rtl/>
        </w:rPr>
        <w:t xml:space="preserve"> הם אינם זכאים להגנות סוציאליות להן זוכים השכירים, כגון דמי אבטלה, דמי מחלה, דמי לידה וכדומה. יתרה מכך, חוקים מסוימים מ</w:t>
      </w:r>
      <w:r w:rsidRPr="006C5841">
        <w:rPr>
          <w:rFonts w:hint="cs"/>
          <w:rtl/>
        </w:rPr>
        <w:t>בחינים</w:t>
      </w:r>
      <w:r w:rsidRPr="006C5841">
        <w:rPr>
          <w:rtl/>
        </w:rPr>
        <w:t xml:space="preserve"> לרעה את העצמאים, כך בין היתר, </w:t>
      </w:r>
      <w:r w:rsidRPr="006C5841">
        <w:rPr>
          <w:rFonts w:hint="cs"/>
          <w:rtl/>
        </w:rPr>
        <w:t xml:space="preserve">לעניין </w:t>
      </w:r>
      <w:r w:rsidRPr="006C5841">
        <w:rPr>
          <w:rtl/>
        </w:rPr>
        <w:t>הזכאות לדמי פגיעה מהביטוח הלאומי</w:t>
      </w:r>
      <w:r w:rsidRPr="006C5841">
        <w:rPr>
          <w:rFonts w:hint="cs"/>
          <w:rtl/>
        </w:rPr>
        <w:t xml:space="preserve">. </w:t>
      </w:r>
      <w:r w:rsidRPr="006C5841">
        <w:rPr>
          <w:rtl/>
        </w:rPr>
        <w:t>דמי פגיעה הם תשלום שהמוסד לביטוח לאומי משלם למבוטח שנפגע בעבודה (מתאונת עבודה או ממחלת מקצוע)</w:t>
      </w:r>
      <w:r w:rsidRPr="006C5841">
        <w:rPr>
          <w:rFonts w:hint="cs"/>
          <w:rtl/>
        </w:rPr>
        <w:t xml:space="preserve"> </w:t>
      </w:r>
      <w:r>
        <w:rPr>
          <w:rtl/>
        </w:rPr>
        <w:t>כפיצוי על אובדן שכר או הכנסה</w:t>
      </w:r>
      <w:r w:rsidRPr="006C5841">
        <w:rPr>
          <w:rtl/>
        </w:rPr>
        <w:t>, ובתנאי  שאינו מסוגל לעבוד</w:t>
      </w:r>
      <w:r w:rsidRPr="006C5841">
        <w:rPr>
          <w:rFonts w:hint="cs"/>
          <w:rtl/>
        </w:rPr>
        <w:t>,</w:t>
      </w:r>
      <w:r w:rsidRPr="006C5841">
        <w:rPr>
          <w:rtl/>
        </w:rPr>
        <w:t xml:space="preserve"> לא בעבודתו ולא בעבודה מתאימה אחרת כתוצאה מהפגיעה</w:t>
      </w:r>
      <w:r w:rsidRPr="006C5841">
        <w:rPr>
          <w:rFonts w:hint="cs"/>
          <w:rtl/>
        </w:rPr>
        <w:t>,</w:t>
      </w:r>
      <w:r w:rsidRPr="006C5841">
        <w:rPr>
          <w:rtl/>
        </w:rPr>
        <w:t xml:space="preserve"> הכול על פי אישור רפואי. סעיף 92 </w:t>
      </w:r>
      <w:r w:rsidRPr="006C5841">
        <w:rPr>
          <w:rFonts w:hint="cs"/>
          <w:rtl/>
        </w:rPr>
        <w:t xml:space="preserve">לחוק הביטוח הלאומי [נוסח משולב], </w:t>
      </w:r>
      <w:proofErr w:type="spellStart"/>
      <w:r w:rsidRPr="006C5841">
        <w:rPr>
          <w:rFonts w:hint="cs"/>
          <w:rtl/>
        </w:rPr>
        <w:t>התשנ"ה</w:t>
      </w:r>
      <w:proofErr w:type="spellEnd"/>
      <w:r w:rsidRPr="006C5841">
        <w:rPr>
          <w:rFonts w:hint="eastAsia"/>
          <w:rtl/>
        </w:rPr>
        <w:t>–</w:t>
      </w:r>
      <w:r w:rsidRPr="006C5841">
        <w:rPr>
          <w:rFonts w:hint="cs"/>
          <w:rtl/>
        </w:rPr>
        <w:t xml:space="preserve">1995 (להלן </w:t>
      </w:r>
      <w:r w:rsidRPr="006C5841">
        <w:rPr>
          <w:rFonts w:hint="eastAsia"/>
          <w:rtl/>
        </w:rPr>
        <w:t>–</w:t>
      </w:r>
      <w:r w:rsidRPr="006C5841">
        <w:rPr>
          <w:rFonts w:hint="cs"/>
          <w:rtl/>
        </w:rPr>
        <w:t xml:space="preserve"> החוק)</w:t>
      </w:r>
      <w:r>
        <w:rPr>
          <w:rFonts w:hint="cs"/>
          <w:rtl/>
        </w:rPr>
        <w:t>,</w:t>
      </w:r>
      <w:r w:rsidRPr="006C5841">
        <w:rPr>
          <w:rFonts w:hint="cs"/>
          <w:rtl/>
        </w:rPr>
        <w:t xml:space="preserve"> קובע כי </w:t>
      </w:r>
      <w:r w:rsidRPr="006C5841">
        <w:rPr>
          <w:rtl/>
        </w:rPr>
        <w:t xml:space="preserve">גם מבוטח עצמאי שנפגע בעבודה זכאי לקבל </w:t>
      </w:r>
      <w:r w:rsidRPr="006C5841">
        <w:rPr>
          <w:rFonts w:hint="cs"/>
          <w:rtl/>
        </w:rPr>
        <w:t>דמי פגיעה</w:t>
      </w:r>
      <w:r w:rsidRPr="006C5841">
        <w:rPr>
          <w:rtl/>
        </w:rPr>
        <w:t xml:space="preserve"> מהמוסד לביטוח לאומי בגין התקופה שאינו יכול לעבוד</w:t>
      </w:r>
      <w:r w:rsidRPr="006C5841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Pr="006C5841">
        <w:rPr>
          <w:rFonts w:hint="cs"/>
          <w:rtl/>
        </w:rPr>
        <w:t>אולם</w:t>
      </w:r>
      <w:r>
        <w:rPr>
          <w:rFonts w:hint="cs"/>
          <w:rtl/>
        </w:rPr>
        <w:t>,</w:t>
      </w:r>
      <w:r w:rsidRPr="006C5841">
        <w:rPr>
          <w:rFonts w:hint="cs"/>
          <w:rtl/>
        </w:rPr>
        <w:t xml:space="preserve"> סעיף 94(ב)(2) </w:t>
      </w:r>
      <w:r>
        <w:rPr>
          <w:rFonts w:hint="cs"/>
          <w:rtl/>
        </w:rPr>
        <w:t xml:space="preserve">לחוק </w:t>
      </w:r>
      <w:r w:rsidRPr="006C5841">
        <w:rPr>
          <w:rFonts w:hint="cs"/>
          <w:rtl/>
        </w:rPr>
        <w:t>מצמצם את הזכאות וקובע כי עובד עצמאי אינו זכאי לפיצוי בעבור "תקופת הזכאות הראשונה", המוגדרת בחוק כ-12 ימים מיום הפגיעה, ולכן בפועל הוא מתחיל לקבל תשלום רק מהיום ה-12 ואילך</w:t>
      </w:r>
      <w:r w:rsidRPr="006C5841">
        <w:rPr>
          <w:rtl/>
        </w:rPr>
        <w:t xml:space="preserve">. </w:t>
      </w:r>
      <w:r w:rsidRPr="006C5841">
        <w:rPr>
          <w:rFonts w:hint="cs"/>
          <w:rtl/>
        </w:rPr>
        <w:t>יודגש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כיום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רוב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העצמאים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אינם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אוכלוסייה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בעלת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כושר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השתכרות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גבוה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וחלקם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אפילו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לא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מרוויחים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שכר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מינימום.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זאת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ועוד,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כאשר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אדם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בוחר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להיות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עצמאי</w:t>
      </w:r>
      <w:r w:rsidRPr="006C5841">
        <w:rPr>
          <w:rtl/>
        </w:rPr>
        <w:t xml:space="preserve">,  </w:t>
      </w:r>
      <w:r w:rsidRPr="006C5841">
        <w:rPr>
          <w:rFonts w:hint="cs"/>
          <w:rtl/>
        </w:rPr>
        <w:t>הסיכון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והסיכוי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נמצא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על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כתפו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ואין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לו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רשת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ביטחון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כמו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דמי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אבטלה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ימי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מחלה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פציעה.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המקרה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היחידי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בו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הוא מקבל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תגמול</w:t>
      </w:r>
      <w:r w:rsidRPr="006C5841">
        <w:rPr>
          <w:rtl/>
        </w:rPr>
        <w:t xml:space="preserve"> </w:t>
      </w:r>
      <w:r>
        <w:rPr>
          <w:rFonts w:hint="cs"/>
          <w:rtl/>
        </w:rPr>
        <w:t>ה</w:t>
      </w:r>
      <w:r w:rsidRPr="006C5841">
        <w:rPr>
          <w:rFonts w:hint="cs"/>
          <w:rtl/>
        </w:rPr>
        <w:t>ו</w:t>
      </w:r>
      <w:r>
        <w:rPr>
          <w:rFonts w:hint="cs"/>
          <w:rtl/>
        </w:rPr>
        <w:t>א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lastRenderedPageBreak/>
        <w:t>המקרה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של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דמי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הפגיעה</w:t>
      </w:r>
      <w:r w:rsidRPr="006C5841">
        <w:rPr>
          <w:rtl/>
        </w:rPr>
        <w:t xml:space="preserve">, </w:t>
      </w:r>
      <w:r w:rsidRPr="006C5841">
        <w:rPr>
          <w:rFonts w:hint="cs"/>
          <w:rtl/>
        </w:rPr>
        <w:t>אולם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כאמור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גם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כאשר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המחלה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הפציעה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בעקבות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 xml:space="preserve">עיסוקו יש </w:t>
      </w:r>
      <w:r w:rsidRPr="006C5841">
        <w:rPr>
          <w:rtl/>
        </w:rPr>
        <w:t xml:space="preserve">12 </w:t>
      </w:r>
      <w:r w:rsidRPr="006C5841">
        <w:rPr>
          <w:rFonts w:hint="cs"/>
          <w:rtl/>
        </w:rPr>
        <w:t>ימים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שעבורם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הוא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אינו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זכאי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לתגמול</w:t>
      </w:r>
      <w:r w:rsidRPr="006C5841">
        <w:rPr>
          <w:rtl/>
        </w:rPr>
        <w:t xml:space="preserve">, </w:t>
      </w:r>
      <w:r w:rsidRPr="006C5841">
        <w:rPr>
          <w:rFonts w:hint="cs"/>
          <w:rtl/>
        </w:rPr>
        <w:t>למרות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שהוא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משלם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דמי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ביטוח</w:t>
      </w:r>
      <w:r w:rsidRPr="006C5841">
        <w:rPr>
          <w:rtl/>
        </w:rPr>
        <w:t xml:space="preserve"> </w:t>
      </w:r>
      <w:r>
        <w:rPr>
          <w:rFonts w:hint="cs"/>
          <w:rtl/>
        </w:rPr>
        <w:t xml:space="preserve">לאומי </w:t>
      </w:r>
      <w:r w:rsidRPr="006C5841">
        <w:rPr>
          <w:rFonts w:hint="cs"/>
          <w:rtl/>
        </w:rPr>
        <w:t>בדומה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לשכיר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ואף בשיעור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גבוה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מהשכיר</w:t>
      </w:r>
      <w:r w:rsidRPr="006C5841">
        <w:rPr>
          <w:rtl/>
        </w:rPr>
        <w:t xml:space="preserve">. </w:t>
      </w:r>
      <w:r w:rsidRPr="006C5841">
        <w:rPr>
          <w:rtl/>
        </w:rPr>
        <w:tab/>
      </w:r>
      <w:r w:rsidRPr="006C5841">
        <w:rPr>
          <w:rtl/>
        </w:rPr>
        <w:br/>
      </w:r>
      <w:r>
        <w:rPr>
          <w:rFonts w:hint="cs"/>
          <w:rtl/>
        </w:rPr>
        <w:t xml:space="preserve">        </w:t>
      </w:r>
      <w:r w:rsidRPr="00E760B7">
        <w:rPr>
          <w:rFonts w:hint="cs"/>
          <w:rtl/>
        </w:rPr>
        <w:t>זאת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ועוד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לעתים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מצבו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הכלכלי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של עובד עצמאי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קשה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יותר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ממצבו של עובד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שכיר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בנסיבות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דומות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חוסר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יכולת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לעבוד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עקב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פגיעה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בעבודה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שכן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כאשר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העצמאי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אינו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יכול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לעבוד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עדיין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יש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לו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הוצאות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בגין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התחייבויות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לעובדים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ספקים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שכירת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מקום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אחסון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החזקת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מלאי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וכדומה</w:t>
      </w:r>
      <w:r w:rsidRPr="00E760B7">
        <w:rPr>
          <w:rtl/>
        </w:rPr>
        <w:t xml:space="preserve">. </w:t>
      </w:r>
      <w:r w:rsidRPr="00E760B7">
        <w:rPr>
          <w:rFonts w:hint="cs"/>
          <w:rtl/>
        </w:rPr>
        <w:t>כך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נוצר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מצב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מעוות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בו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העצמאי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משלם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דמי ביטוח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לאומי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בדומה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לשכיר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ההוצאות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שלו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לעתים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גבוהות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יותר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משל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שכיר</w:t>
      </w:r>
      <w:r w:rsidRPr="00E760B7">
        <w:rPr>
          <w:rtl/>
        </w:rPr>
        <w:t xml:space="preserve">,  </w:t>
      </w:r>
      <w:r w:rsidRPr="00E760B7">
        <w:rPr>
          <w:rFonts w:hint="cs"/>
          <w:rtl/>
        </w:rPr>
        <w:t>ובמצב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פגיעה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בעבודה</w:t>
      </w:r>
      <w:r w:rsidRPr="00E760B7">
        <w:rPr>
          <w:rtl/>
        </w:rPr>
        <w:t xml:space="preserve">, </w:t>
      </w:r>
      <w:r w:rsidRPr="00E760B7">
        <w:rPr>
          <w:rFonts w:hint="cs"/>
          <w:rtl/>
        </w:rPr>
        <w:t>התגמול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שהוא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מקבל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קטן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מזה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של</w:t>
      </w:r>
      <w:r w:rsidRPr="00E760B7">
        <w:rPr>
          <w:rtl/>
        </w:rPr>
        <w:t xml:space="preserve"> </w:t>
      </w:r>
      <w:r w:rsidRPr="00E760B7">
        <w:rPr>
          <w:rFonts w:hint="cs"/>
          <w:rtl/>
        </w:rPr>
        <w:t>השכיר</w:t>
      </w:r>
      <w:r w:rsidRPr="00E760B7">
        <w:rPr>
          <w:rtl/>
        </w:rPr>
        <w:t xml:space="preserve">.  </w:t>
      </w:r>
      <w:r w:rsidRPr="00E760B7">
        <w:rPr>
          <w:rtl/>
        </w:rPr>
        <w:tab/>
      </w:r>
      <w:r w:rsidRPr="00E760B7">
        <w:rPr>
          <w:rtl/>
        </w:rPr>
        <w:br/>
      </w:r>
      <w:r w:rsidRPr="006C5841">
        <w:rPr>
          <w:rFonts w:hint="cs"/>
          <w:rtl/>
        </w:rPr>
        <w:t>מטרת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הצעת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החוק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היא לתקן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את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העיוות ולקבוע כי עובד עצמאי יהיה זכאי לדמי פגיעה גם בעד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תקופת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הזכאות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הראשונה</w:t>
      </w:r>
      <w:r w:rsidRPr="006C5841">
        <w:rPr>
          <w:rtl/>
        </w:rPr>
        <w:t xml:space="preserve">, </w:t>
      </w:r>
      <w:r w:rsidRPr="006C5841">
        <w:rPr>
          <w:rFonts w:hint="cs"/>
          <w:rtl/>
        </w:rPr>
        <w:t>כלומר עבור 12 הימים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הראשונים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שבעדם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זכאי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הנפגע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לדמי</w:t>
      </w:r>
      <w:r w:rsidRPr="006C5841">
        <w:rPr>
          <w:rtl/>
        </w:rPr>
        <w:t xml:space="preserve"> </w:t>
      </w:r>
      <w:r w:rsidRPr="006C5841">
        <w:rPr>
          <w:rFonts w:hint="cs"/>
          <w:rtl/>
        </w:rPr>
        <w:t>פגיעה</w:t>
      </w:r>
      <w:r w:rsidRPr="006C5841">
        <w:rPr>
          <w:rtl/>
        </w:rPr>
        <w:t>.</w:t>
      </w:r>
    </w:p>
    <w:p w:rsidR="005569B5" w:rsidRDefault="005569B5" w:rsidP="005569B5">
      <w:pPr>
        <w:pStyle w:val="Hesber"/>
        <w:rPr>
          <w:rtl/>
        </w:rPr>
      </w:pPr>
      <w:r w:rsidRPr="006C5841">
        <w:rPr>
          <w:rFonts w:hint="cs"/>
          <w:rtl/>
        </w:rPr>
        <w:t>הצעת חוק זהה הונחה על שולחן הכנסת העשרים על ידי חבר הכנסת עפר שלח וקבוצת חברי הכנסת (פ/2502/20).</w:t>
      </w:r>
    </w:p>
    <w:p w:rsidR="00E13C27" w:rsidRPr="00BF6CF1" w:rsidRDefault="00E13C27" w:rsidP="00E13C27">
      <w:pPr>
        <w:pStyle w:val="Hesber"/>
        <w:rPr>
          <w:rtl/>
        </w:rPr>
      </w:pPr>
    </w:p>
    <w:p w:rsidR="00BF6CF1" w:rsidRDefault="00BF6CF1" w:rsidP="00E13C27">
      <w:pPr>
        <w:pStyle w:val="Hesber"/>
        <w:rPr>
          <w:rtl/>
        </w:rPr>
      </w:pPr>
    </w:p>
    <w:p w:rsidR="00BF6CF1" w:rsidRPr="00D73212" w:rsidRDefault="00BF6CF1" w:rsidP="00BF6CF1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:rsidR="00BF6CF1" w:rsidRPr="00D73212" w:rsidRDefault="00BF6CF1" w:rsidP="00BF6CF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:rsidR="00BF6CF1" w:rsidRPr="00D73212" w:rsidRDefault="00BF6CF1" w:rsidP="00BF6CF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:rsidR="00BF6CF1" w:rsidRPr="00317312" w:rsidRDefault="00BF6CF1" w:rsidP="00BF6CF1">
      <w:pPr>
        <w:pStyle w:val="Hesber"/>
      </w:pPr>
      <w:r>
        <w:rPr>
          <w:rFonts w:hint="cs"/>
          <w:color w:val="auto"/>
          <w:rtl/>
          <w:lang w:eastAsia="en-US"/>
        </w:rPr>
        <w:t>כ"ז באדר א'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7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:rsidR="00BF6CF1" w:rsidRDefault="00BF6CF1" w:rsidP="00E13C27">
      <w:pPr>
        <w:pStyle w:val="Hesber"/>
        <w:rPr>
          <w:rtl/>
        </w:rPr>
      </w:pPr>
    </w:p>
    <w:sectPr w:rsidR="00BF6CF1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207" w:rsidRDefault="00D44207">
      <w:r>
        <w:separator/>
      </w:r>
    </w:p>
  </w:endnote>
  <w:endnote w:type="continuationSeparator" w:id="0">
    <w:p w:rsidR="00D44207" w:rsidRDefault="00D44207">
      <w:r>
        <w:continuationSeparator/>
      </w:r>
    </w:p>
  </w:endnote>
  <w:endnote w:type="continuationNotice" w:id="1">
    <w:p w:rsidR="00D44207" w:rsidRDefault="00D4420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E55A6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207" w:rsidRDefault="00D44207">
      <w:r>
        <w:separator/>
      </w:r>
    </w:p>
  </w:footnote>
  <w:footnote w:type="continuationSeparator" w:id="0">
    <w:p w:rsidR="00D44207" w:rsidRDefault="00D44207">
      <w:r>
        <w:continuationSeparator/>
      </w:r>
    </w:p>
  </w:footnote>
  <w:footnote w:type="continuationNotice" w:id="1">
    <w:p w:rsidR="00D44207" w:rsidRDefault="00D44207"/>
  </w:footnote>
  <w:footnote w:id="2">
    <w:p w:rsidR="005569B5" w:rsidRDefault="005569B5" w:rsidP="005569B5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569B5"/>
    <w:rsid w:val="00562A66"/>
    <w:rsid w:val="005B064E"/>
    <w:rsid w:val="005D51AE"/>
    <w:rsid w:val="005D5C2C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B67E4"/>
    <w:rsid w:val="00BC45FB"/>
    <w:rsid w:val="00BE55A6"/>
    <w:rsid w:val="00BF148D"/>
    <w:rsid w:val="00BF6CF1"/>
    <w:rsid w:val="00C23B1A"/>
    <w:rsid w:val="00C310EB"/>
    <w:rsid w:val="00C9176A"/>
    <w:rsid w:val="00CF1AA2"/>
    <w:rsid w:val="00D17774"/>
    <w:rsid w:val="00D44207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D213345C-E7F8-4DA8-A8F3-ECCB31E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locked/>
    <w:rsid w:val="005569B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480C5-FB5D-4CBA-9B85-EE67DE349982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E8289A-A356-466E-A4E1-CFDA4C29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2016-03-03T09:34:00Z</cp:lastPrinted>
  <dcterms:created xsi:type="dcterms:W3CDTF">2017-02-22T09:29:00Z</dcterms:created>
  <dcterms:modified xsi:type="dcterms:W3CDTF">2017-02-22T09:29:00Z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2014681</vt:r8>
  </property>
</Properties>
</file>