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A3B" w:rsidRPr="00F63A3B" w:rsidRDefault="00F63A3B" w:rsidP="00F63A3B">
      <w:pPr>
        <w:spacing w:line="360" w:lineRule="auto"/>
        <w:jc w:val="right"/>
        <w:rPr>
          <w:sz w:val="22"/>
          <w:rtl/>
        </w:rPr>
      </w:pPr>
      <w:bookmarkStart w:id="0" w:name="_GoBack"/>
      <w:bookmarkEnd w:id="0"/>
      <w:r w:rsidRPr="00F63A3B">
        <w:rPr>
          <w:rFonts w:hint="eastAsia"/>
          <w:sz w:val="22"/>
          <w:rtl/>
        </w:rPr>
        <w:t>‏י</w:t>
      </w:r>
      <w:r w:rsidRPr="00F63A3B">
        <w:rPr>
          <w:sz w:val="22"/>
          <w:rtl/>
        </w:rPr>
        <w:t>"ח שבט תשע"ז</w:t>
      </w:r>
    </w:p>
    <w:p w:rsidR="00F63A3B" w:rsidRPr="00F63A3B" w:rsidRDefault="00F63A3B" w:rsidP="00F63A3B">
      <w:pPr>
        <w:spacing w:line="360" w:lineRule="auto"/>
        <w:jc w:val="right"/>
        <w:rPr>
          <w:sz w:val="22"/>
          <w:rtl/>
        </w:rPr>
      </w:pPr>
      <w:r w:rsidRPr="00F63A3B">
        <w:rPr>
          <w:rFonts w:hint="eastAsia"/>
          <w:sz w:val="22"/>
          <w:rtl/>
        </w:rPr>
        <w:t>‏</w:t>
      </w:r>
      <w:r w:rsidRPr="00F63A3B">
        <w:rPr>
          <w:sz w:val="22"/>
          <w:rtl/>
        </w:rPr>
        <w:t>14 פברואר 2017</w:t>
      </w:r>
    </w:p>
    <w:p w:rsidR="004303E6" w:rsidRDefault="009F553C" w:rsidP="00F63A3B">
      <w:pPr>
        <w:spacing w:line="360" w:lineRule="auto"/>
        <w:jc w:val="center"/>
        <w:rPr>
          <w:b/>
          <w:bCs/>
          <w:sz w:val="28"/>
          <w:szCs w:val="32"/>
          <w:u w:val="single"/>
          <w:rtl/>
        </w:rPr>
      </w:pPr>
      <w:r w:rsidRPr="004303E6">
        <w:rPr>
          <w:rFonts w:hint="cs"/>
          <w:b/>
          <w:bCs/>
          <w:sz w:val="28"/>
          <w:szCs w:val="32"/>
          <w:u w:val="single"/>
          <w:rtl/>
        </w:rPr>
        <w:t xml:space="preserve">סיכום </w:t>
      </w:r>
      <w:r w:rsidR="00F4783A">
        <w:rPr>
          <w:rFonts w:hint="cs"/>
          <w:b/>
          <w:bCs/>
          <w:sz w:val="28"/>
          <w:szCs w:val="32"/>
          <w:u w:val="single"/>
          <w:rtl/>
        </w:rPr>
        <w:t>צוות עבודה</w:t>
      </w:r>
    </w:p>
    <w:p w:rsidR="008E536A" w:rsidRPr="004303E6" w:rsidRDefault="00ED75BB" w:rsidP="00ED75BB">
      <w:pPr>
        <w:spacing w:line="360" w:lineRule="auto"/>
        <w:jc w:val="center"/>
        <w:rPr>
          <w:b/>
          <w:bCs/>
          <w:sz w:val="28"/>
          <w:szCs w:val="32"/>
          <w:u w:val="single"/>
          <w:rtl/>
        </w:rPr>
      </w:pPr>
      <w:r>
        <w:rPr>
          <w:rFonts w:hint="cs"/>
          <w:b/>
          <w:bCs/>
          <w:sz w:val="28"/>
          <w:szCs w:val="32"/>
          <w:u w:val="single"/>
          <w:rtl/>
        </w:rPr>
        <w:t xml:space="preserve">הצעת </w:t>
      </w:r>
      <w:r w:rsidR="00BA56ED" w:rsidRPr="004303E6">
        <w:rPr>
          <w:rFonts w:hint="cs"/>
          <w:b/>
          <w:bCs/>
          <w:sz w:val="28"/>
          <w:szCs w:val="32"/>
          <w:u w:val="single"/>
          <w:rtl/>
        </w:rPr>
        <w:t>מדיניות משרד הרווחה בטיפול בזרים</w:t>
      </w:r>
      <w:r w:rsidR="00500E24" w:rsidRPr="004303E6">
        <w:rPr>
          <w:rFonts w:hint="cs"/>
          <w:b/>
          <w:bCs/>
          <w:sz w:val="28"/>
          <w:szCs w:val="32"/>
          <w:u w:val="single"/>
          <w:rtl/>
        </w:rPr>
        <w:t xml:space="preserve"> בגירים</w:t>
      </w:r>
      <w:r w:rsidR="009F553C" w:rsidRPr="004303E6">
        <w:rPr>
          <w:rFonts w:hint="cs"/>
          <w:b/>
          <w:bCs/>
          <w:sz w:val="28"/>
          <w:szCs w:val="32"/>
          <w:u w:val="single"/>
          <w:rtl/>
        </w:rPr>
        <w:t xml:space="preserve"> שאינם ברי הרחקה</w:t>
      </w:r>
    </w:p>
    <w:p w:rsidR="00505B59" w:rsidRDefault="00505B59" w:rsidP="00ED75BB">
      <w:pPr>
        <w:spacing w:line="360" w:lineRule="auto"/>
        <w:jc w:val="both"/>
        <w:rPr>
          <w:rtl/>
        </w:rPr>
      </w:pPr>
    </w:p>
    <w:p w:rsidR="00605ADE" w:rsidRPr="00605ADE" w:rsidRDefault="00605ADE" w:rsidP="00ED75BB">
      <w:pPr>
        <w:spacing w:line="360" w:lineRule="auto"/>
        <w:jc w:val="both"/>
        <w:rPr>
          <w:b/>
          <w:bCs/>
          <w:u w:val="single"/>
          <w:rtl/>
        </w:rPr>
      </w:pPr>
      <w:r w:rsidRPr="00605ADE">
        <w:rPr>
          <w:rFonts w:hint="cs"/>
          <w:b/>
          <w:bCs/>
          <w:u w:val="single"/>
          <w:rtl/>
        </w:rPr>
        <w:t>חברות הצוות</w:t>
      </w:r>
      <w:r w:rsidRPr="00BF60AC">
        <w:rPr>
          <w:rFonts w:hint="cs"/>
          <w:b/>
          <w:bCs/>
          <w:rtl/>
        </w:rPr>
        <w:t>:</w:t>
      </w:r>
    </w:p>
    <w:p w:rsidR="00BA56ED" w:rsidRDefault="00284F22" w:rsidP="00ED75BB">
      <w:pPr>
        <w:spacing w:line="360" w:lineRule="auto"/>
        <w:jc w:val="both"/>
        <w:rPr>
          <w:rtl/>
        </w:rPr>
      </w:pPr>
      <w:r>
        <w:rPr>
          <w:rFonts w:hint="cs"/>
          <w:rtl/>
        </w:rPr>
        <w:t xml:space="preserve">עו"ס </w:t>
      </w:r>
      <w:r w:rsidR="00BA56ED">
        <w:rPr>
          <w:rFonts w:hint="cs"/>
          <w:rtl/>
        </w:rPr>
        <w:t>ציפי נחשון גליק- מנהלת שרות נוער, צעירים וצעירות</w:t>
      </w:r>
    </w:p>
    <w:p w:rsidR="00BA56ED" w:rsidRDefault="00284F22" w:rsidP="00ED75BB">
      <w:pPr>
        <w:spacing w:line="360" w:lineRule="auto"/>
        <w:jc w:val="both"/>
        <w:rPr>
          <w:rtl/>
        </w:rPr>
      </w:pPr>
      <w:r>
        <w:rPr>
          <w:rFonts w:hint="cs"/>
          <w:rtl/>
        </w:rPr>
        <w:t xml:space="preserve">עו"ס </w:t>
      </w:r>
      <w:r w:rsidR="00BA56ED">
        <w:rPr>
          <w:rFonts w:hint="cs"/>
          <w:rtl/>
        </w:rPr>
        <w:t>אורנה יוגב- סגנית מנהל אגף שיקום</w:t>
      </w:r>
    </w:p>
    <w:p w:rsidR="00BA56ED" w:rsidRDefault="00284F22" w:rsidP="00ED75BB">
      <w:pPr>
        <w:spacing w:line="360" w:lineRule="auto"/>
        <w:jc w:val="both"/>
        <w:rPr>
          <w:rtl/>
        </w:rPr>
      </w:pPr>
      <w:r>
        <w:rPr>
          <w:rFonts w:hint="cs"/>
          <w:rtl/>
        </w:rPr>
        <w:t xml:space="preserve">עו"ד </w:t>
      </w:r>
      <w:r w:rsidR="00BF60AC">
        <w:rPr>
          <w:rFonts w:hint="cs"/>
          <w:rtl/>
        </w:rPr>
        <w:t>א</w:t>
      </w:r>
      <w:r w:rsidR="00BA56ED">
        <w:rPr>
          <w:rFonts w:hint="cs"/>
          <w:rtl/>
        </w:rPr>
        <w:t>ילת ששון- הלשכה המשפטית</w:t>
      </w:r>
    </w:p>
    <w:p w:rsidR="00BA56ED" w:rsidRDefault="00BA56ED" w:rsidP="00ED75BB">
      <w:pPr>
        <w:spacing w:line="360" w:lineRule="auto"/>
        <w:jc w:val="both"/>
        <w:rPr>
          <w:rtl/>
        </w:rPr>
      </w:pPr>
      <w:r>
        <w:rPr>
          <w:rFonts w:hint="cs"/>
          <w:rtl/>
        </w:rPr>
        <w:t>אפרת מייקין כנפו- ראש מטה מנכ"ל</w:t>
      </w:r>
    </w:p>
    <w:p w:rsidR="004231CC" w:rsidRPr="009F553C" w:rsidRDefault="00284F22" w:rsidP="00ED75BB">
      <w:pPr>
        <w:spacing w:line="360" w:lineRule="auto"/>
        <w:jc w:val="both"/>
        <w:rPr>
          <w:rtl/>
        </w:rPr>
      </w:pPr>
      <w:r>
        <w:rPr>
          <w:rFonts w:hint="cs"/>
          <w:rtl/>
        </w:rPr>
        <w:t xml:space="preserve">עו"ס </w:t>
      </w:r>
      <w:r w:rsidR="00B746E4">
        <w:rPr>
          <w:rFonts w:hint="cs"/>
          <w:rtl/>
        </w:rPr>
        <w:t>מירי ברברו אלקיים</w:t>
      </w:r>
      <w:r w:rsidR="004231CC" w:rsidRPr="009F553C">
        <w:rPr>
          <w:rFonts w:hint="cs"/>
          <w:rtl/>
        </w:rPr>
        <w:t xml:space="preserve">- </w:t>
      </w:r>
      <w:r w:rsidR="009F553C" w:rsidRPr="009F553C">
        <w:rPr>
          <w:rFonts w:hint="cs"/>
          <w:rtl/>
        </w:rPr>
        <w:t xml:space="preserve">מנהלת </w:t>
      </w:r>
      <w:r w:rsidR="004231CC" w:rsidRPr="009F553C">
        <w:rPr>
          <w:rFonts w:hint="cs"/>
          <w:rtl/>
        </w:rPr>
        <w:t>מסיל</w:t>
      </w:r>
      <w:r w:rsidR="009F553C" w:rsidRPr="009F553C">
        <w:rPr>
          <w:rFonts w:hint="cs"/>
          <w:rtl/>
        </w:rPr>
        <w:t>"</w:t>
      </w:r>
      <w:r w:rsidR="004231CC" w:rsidRPr="009F553C">
        <w:rPr>
          <w:rFonts w:hint="cs"/>
          <w:rtl/>
        </w:rPr>
        <w:t xml:space="preserve">ה </w:t>
      </w:r>
      <w:r w:rsidR="009F553C" w:rsidRPr="009F553C">
        <w:rPr>
          <w:rFonts w:hint="cs"/>
          <w:rtl/>
        </w:rPr>
        <w:t>בתל אביב</w:t>
      </w:r>
      <w:r w:rsidR="00B746E4">
        <w:rPr>
          <w:rFonts w:hint="cs"/>
          <w:rtl/>
        </w:rPr>
        <w:t>.</w:t>
      </w:r>
    </w:p>
    <w:p w:rsidR="00BA56ED" w:rsidRDefault="00284F22" w:rsidP="00ED75BB">
      <w:pPr>
        <w:spacing w:line="360" w:lineRule="auto"/>
        <w:jc w:val="both"/>
        <w:rPr>
          <w:rtl/>
        </w:rPr>
      </w:pPr>
      <w:r>
        <w:rPr>
          <w:rFonts w:hint="cs"/>
          <w:rtl/>
        </w:rPr>
        <w:t xml:space="preserve">עו"ס </w:t>
      </w:r>
      <w:r w:rsidR="00BA56ED">
        <w:rPr>
          <w:rFonts w:hint="cs"/>
          <w:rtl/>
        </w:rPr>
        <w:t>איילה מאיר- מנהלת השרות לרווחת הפרט והמשפחה</w:t>
      </w:r>
      <w:r w:rsidR="00D647C0">
        <w:rPr>
          <w:rFonts w:hint="cs"/>
          <w:rtl/>
        </w:rPr>
        <w:t xml:space="preserve"> </w:t>
      </w:r>
      <w:r w:rsidR="00D647C0">
        <w:rPr>
          <w:rtl/>
        </w:rPr>
        <w:t>–</w:t>
      </w:r>
      <w:r w:rsidR="00D647C0">
        <w:rPr>
          <w:rFonts w:hint="cs"/>
          <w:rtl/>
        </w:rPr>
        <w:t xml:space="preserve"> יו"ר הצוות</w:t>
      </w:r>
    </w:p>
    <w:p w:rsidR="00C67B60" w:rsidRDefault="00C67B60" w:rsidP="00ED75BB">
      <w:pPr>
        <w:spacing w:line="360" w:lineRule="auto"/>
        <w:jc w:val="both"/>
        <w:rPr>
          <w:rtl/>
        </w:rPr>
      </w:pPr>
    </w:p>
    <w:p w:rsidR="000969EE" w:rsidRPr="00BF60AC" w:rsidRDefault="005A28A6" w:rsidP="00ED75BB">
      <w:pPr>
        <w:spacing w:line="360" w:lineRule="auto"/>
        <w:jc w:val="both"/>
        <w:rPr>
          <w:b/>
          <w:bCs/>
          <w:rtl/>
        </w:rPr>
      </w:pPr>
      <w:r w:rsidRPr="00BF60AC">
        <w:rPr>
          <w:rFonts w:hint="cs"/>
          <w:b/>
          <w:bCs/>
          <w:u w:val="single"/>
          <w:rtl/>
        </w:rPr>
        <w:t>הוזמנו</w:t>
      </w:r>
      <w:r w:rsidR="00284F22" w:rsidRPr="00BF60AC">
        <w:rPr>
          <w:rFonts w:hint="cs"/>
          <w:b/>
          <w:bCs/>
          <w:u w:val="single"/>
          <w:rtl/>
        </w:rPr>
        <w:t xml:space="preserve"> לחלק מהדיונים</w:t>
      </w:r>
      <w:r w:rsidR="00BF60AC" w:rsidRPr="00BF60AC">
        <w:rPr>
          <w:rFonts w:hint="cs"/>
          <w:b/>
          <w:bCs/>
          <w:rtl/>
        </w:rPr>
        <w:t>:</w:t>
      </w:r>
    </w:p>
    <w:p w:rsidR="000969EE" w:rsidRPr="00284F22" w:rsidRDefault="000969EE" w:rsidP="00ED75BB">
      <w:pPr>
        <w:pStyle w:val="a8"/>
        <w:numPr>
          <w:ilvl w:val="0"/>
          <w:numId w:val="7"/>
        </w:numPr>
        <w:spacing w:line="360" w:lineRule="auto"/>
        <w:jc w:val="both"/>
        <w:rPr>
          <w:rtl/>
        </w:rPr>
      </w:pPr>
      <w:r w:rsidRPr="00284F22">
        <w:rPr>
          <w:rFonts w:hint="cs"/>
          <w:rtl/>
        </w:rPr>
        <w:t>יוסי אדלשטיין-</w:t>
      </w:r>
      <w:r w:rsidR="00BF60AC">
        <w:rPr>
          <w:rFonts w:hint="cs"/>
          <w:rtl/>
        </w:rPr>
        <w:t xml:space="preserve"> ראש מינהל אכיפה וזרים, רשות האכיפה והאוכלוסין.</w:t>
      </w:r>
    </w:p>
    <w:p w:rsidR="000969EE" w:rsidRPr="00284F22" w:rsidRDefault="00284F22" w:rsidP="00ED75BB">
      <w:pPr>
        <w:pStyle w:val="a8"/>
        <w:numPr>
          <w:ilvl w:val="0"/>
          <w:numId w:val="7"/>
        </w:numPr>
        <w:spacing w:line="360" w:lineRule="auto"/>
        <w:jc w:val="both"/>
        <w:rPr>
          <w:rtl/>
        </w:rPr>
      </w:pPr>
      <w:r w:rsidRPr="00284F22">
        <w:rPr>
          <w:rFonts w:hint="cs"/>
          <w:rtl/>
        </w:rPr>
        <w:t xml:space="preserve">עו"ד </w:t>
      </w:r>
      <w:r w:rsidR="000969EE" w:rsidRPr="00284F22">
        <w:rPr>
          <w:rFonts w:hint="cs"/>
          <w:rtl/>
        </w:rPr>
        <w:t xml:space="preserve">מיכל פינצ'וק- </w:t>
      </w:r>
      <w:r>
        <w:rPr>
          <w:rFonts w:hint="cs"/>
          <w:rtl/>
        </w:rPr>
        <w:t>מנכ"לית עמותת אסף</w:t>
      </w:r>
    </w:p>
    <w:p w:rsidR="000969EE" w:rsidRPr="00284F22" w:rsidRDefault="004231CC" w:rsidP="00ED75BB">
      <w:pPr>
        <w:pStyle w:val="a8"/>
        <w:numPr>
          <w:ilvl w:val="0"/>
          <w:numId w:val="9"/>
        </w:numPr>
        <w:spacing w:line="360" w:lineRule="auto"/>
        <w:jc w:val="both"/>
        <w:rPr>
          <w:rtl/>
        </w:rPr>
      </w:pPr>
      <w:r w:rsidRPr="00284F22">
        <w:rPr>
          <w:rFonts w:hint="cs"/>
          <w:rtl/>
        </w:rPr>
        <w:t xml:space="preserve">ד"ר עידית סגל- סגנית ראש מנהל רפואה, </w:t>
      </w:r>
      <w:r w:rsidR="00284F22">
        <w:rPr>
          <w:rFonts w:hint="cs"/>
          <w:rtl/>
        </w:rPr>
        <w:t>משרד ה</w:t>
      </w:r>
      <w:r w:rsidRPr="00284F22">
        <w:rPr>
          <w:rFonts w:hint="cs"/>
          <w:rtl/>
        </w:rPr>
        <w:t>בריאות</w:t>
      </w:r>
    </w:p>
    <w:p w:rsidR="000969EE" w:rsidRPr="00284F22" w:rsidRDefault="00026D05" w:rsidP="00ED75BB">
      <w:pPr>
        <w:pStyle w:val="a8"/>
        <w:numPr>
          <w:ilvl w:val="0"/>
          <w:numId w:val="9"/>
        </w:numPr>
        <w:spacing w:line="360" w:lineRule="auto"/>
        <w:jc w:val="both"/>
        <w:rPr>
          <w:rtl/>
        </w:rPr>
      </w:pPr>
      <w:r w:rsidRPr="00284F22">
        <w:rPr>
          <w:rFonts w:hint="cs"/>
          <w:rtl/>
        </w:rPr>
        <w:t xml:space="preserve">עו"ד </w:t>
      </w:r>
      <w:r w:rsidR="000969EE" w:rsidRPr="00284F22">
        <w:rPr>
          <w:rFonts w:hint="cs"/>
          <w:rtl/>
        </w:rPr>
        <w:t>דינה דומיניץ</w:t>
      </w:r>
      <w:r w:rsidR="00284F22">
        <w:rPr>
          <w:rFonts w:hint="cs"/>
          <w:rtl/>
        </w:rPr>
        <w:t xml:space="preserve"> ועו"ד</w:t>
      </w:r>
      <w:r w:rsidRPr="00284F22">
        <w:rPr>
          <w:rFonts w:hint="cs"/>
          <w:rtl/>
        </w:rPr>
        <w:t xml:space="preserve"> איילת דהן</w:t>
      </w:r>
      <w:r w:rsidR="000969EE" w:rsidRPr="00284F22">
        <w:rPr>
          <w:rFonts w:hint="cs"/>
          <w:rtl/>
        </w:rPr>
        <w:t>-</w:t>
      </w:r>
      <w:r w:rsidR="0099692C">
        <w:rPr>
          <w:rFonts w:hint="cs"/>
          <w:rtl/>
        </w:rPr>
        <w:t xml:space="preserve"> מ</w:t>
      </w:r>
      <w:r w:rsidRPr="00284F22">
        <w:rPr>
          <w:rFonts w:hint="cs"/>
          <w:rtl/>
        </w:rPr>
        <w:t xml:space="preserve">היחידה לתאום הטיפול בסחר בבני אדם- </w:t>
      </w:r>
      <w:r w:rsidR="000969EE" w:rsidRPr="00284F22">
        <w:rPr>
          <w:rFonts w:hint="cs"/>
          <w:rtl/>
        </w:rPr>
        <w:t>מ</w:t>
      </w:r>
      <w:r w:rsidR="00284F22">
        <w:rPr>
          <w:rFonts w:hint="cs"/>
          <w:rtl/>
        </w:rPr>
        <w:t>שרד ה</w:t>
      </w:r>
      <w:r w:rsidR="000969EE" w:rsidRPr="00284F22">
        <w:rPr>
          <w:rFonts w:hint="cs"/>
          <w:rtl/>
        </w:rPr>
        <w:t>משפטים</w:t>
      </w:r>
    </w:p>
    <w:p w:rsidR="000969EE" w:rsidRDefault="000969EE" w:rsidP="00ED75BB">
      <w:pPr>
        <w:spacing w:line="360" w:lineRule="auto"/>
        <w:jc w:val="both"/>
        <w:rPr>
          <w:rtl/>
        </w:rPr>
      </w:pPr>
    </w:p>
    <w:p w:rsidR="00BA56ED" w:rsidRPr="003D276F" w:rsidRDefault="00A84A2D" w:rsidP="00ED75BB">
      <w:pPr>
        <w:pStyle w:val="a8"/>
        <w:numPr>
          <w:ilvl w:val="0"/>
          <w:numId w:val="24"/>
        </w:numPr>
        <w:spacing w:line="360" w:lineRule="auto"/>
        <w:jc w:val="both"/>
        <w:rPr>
          <w:b/>
          <w:bCs/>
          <w:sz w:val="28"/>
          <w:szCs w:val="28"/>
          <w:u w:val="single"/>
          <w:rtl/>
        </w:rPr>
      </w:pPr>
      <w:r w:rsidRPr="003D276F">
        <w:rPr>
          <w:rFonts w:hint="cs"/>
          <w:b/>
          <w:bCs/>
          <w:sz w:val="28"/>
          <w:szCs w:val="28"/>
          <w:u w:val="single"/>
          <w:rtl/>
        </w:rPr>
        <w:t>מבוא</w:t>
      </w:r>
    </w:p>
    <w:p w:rsidR="00BF60AC" w:rsidRDefault="00BF60AC" w:rsidP="00ED75BB">
      <w:pPr>
        <w:spacing w:line="360" w:lineRule="auto"/>
        <w:jc w:val="both"/>
      </w:pPr>
      <w:r>
        <w:rPr>
          <w:rtl/>
        </w:rPr>
        <w:t>בהתאם להוראת מנכ"ל המשרד,</w:t>
      </w:r>
      <w:r w:rsidR="00054776">
        <w:rPr>
          <w:rFonts w:hint="cs"/>
          <w:rtl/>
        </w:rPr>
        <w:t xml:space="preserve"> בעקבות דו"ח מבקר המדינה </w:t>
      </w:r>
      <w:r w:rsidR="00054776">
        <w:rPr>
          <w:rtl/>
        </w:rPr>
        <w:t>בנושא אוכלוסיית זרים השוהים בישראל וחוסים תחת הגדרת "זרים שאינם ברי הרחקה לעת הזאת" (דוח שנתי 64ג, התשע"ד- 2014)</w:t>
      </w:r>
      <w:r w:rsidR="00054776">
        <w:rPr>
          <w:rFonts w:hint="cs"/>
          <w:rtl/>
        </w:rPr>
        <w:t xml:space="preserve">, </w:t>
      </w:r>
      <w:r>
        <w:rPr>
          <w:rtl/>
        </w:rPr>
        <w:t>מתכבד הצוות להגיש המלצותיו לעניין שירותי רווחה ל</w:t>
      </w:r>
      <w:r w:rsidR="00054776">
        <w:rPr>
          <w:rFonts w:hint="cs"/>
          <w:rtl/>
        </w:rPr>
        <w:t>אוכלוסייה זו.</w:t>
      </w:r>
      <w:r w:rsidR="00391060">
        <w:rPr>
          <w:rtl/>
        </w:rPr>
        <w:t xml:space="preserve"> </w:t>
      </w:r>
    </w:p>
    <w:p w:rsidR="000F3599" w:rsidRDefault="00BF60AC" w:rsidP="00ED75BB">
      <w:pPr>
        <w:spacing w:line="360" w:lineRule="auto"/>
        <w:jc w:val="both"/>
        <w:rPr>
          <w:rtl/>
        </w:rPr>
      </w:pPr>
      <w:r>
        <w:rPr>
          <w:rtl/>
        </w:rPr>
        <w:t xml:space="preserve">אוכלוסיית "זרים שאינם ברי הרחקה לעת הזאת" (להלן – זרים שאינם ברי הרחקה) היא אוכלוסייה אשר מטעמים כאלה או אחרים התקבלה לגביה החלטה, ע"י הגורמים הרלבנטיים במדינה, לפיה, בשלב זה, יש </w:t>
      </w:r>
      <w:r w:rsidRPr="00FA4B05">
        <w:rPr>
          <w:rtl/>
        </w:rPr>
        <w:t>מניעה אובייקטיבית מלהרחיקה למדינת מוצאה.</w:t>
      </w:r>
      <w:r>
        <w:rPr>
          <w:rtl/>
        </w:rPr>
        <w:t xml:space="preserve"> </w:t>
      </w:r>
    </w:p>
    <w:p w:rsidR="00BF60AC" w:rsidRDefault="00BF60AC" w:rsidP="00ED75BB">
      <w:pPr>
        <w:spacing w:line="360" w:lineRule="auto"/>
        <w:jc w:val="both"/>
        <w:rPr>
          <w:rtl/>
        </w:rPr>
      </w:pPr>
      <w:r>
        <w:rPr>
          <w:rtl/>
        </w:rPr>
        <w:t xml:space="preserve">בראייה של מדיניות רווחה, </w:t>
      </w:r>
      <w:r w:rsidR="00D647C0">
        <w:rPr>
          <w:rFonts w:hint="cs"/>
          <w:rtl/>
        </w:rPr>
        <w:t xml:space="preserve">הצוות סבור כי </w:t>
      </w:r>
      <w:r>
        <w:rPr>
          <w:rtl/>
        </w:rPr>
        <w:t xml:space="preserve">ההחלטה האמורה מבדילה את אוכלוסיית זרים שאינם </w:t>
      </w:r>
      <w:r w:rsidR="00EB7A84">
        <w:rPr>
          <w:rtl/>
        </w:rPr>
        <w:t>ברי הרחקה מאוכלוסיות זרים אחרות</w:t>
      </w:r>
      <w:r w:rsidR="00EB7A84">
        <w:rPr>
          <w:rFonts w:hint="cs"/>
          <w:rtl/>
        </w:rPr>
        <w:t xml:space="preserve"> (תיירים</w:t>
      </w:r>
      <w:r w:rsidR="000F3599">
        <w:rPr>
          <w:rFonts w:hint="cs"/>
          <w:rtl/>
        </w:rPr>
        <w:t xml:space="preserve">, בעלי אשרות עבודה </w:t>
      </w:r>
      <w:r w:rsidR="00EB7A84">
        <w:rPr>
          <w:rFonts w:hint="cs"/>
          <w:rtl/>
        </w:rPr>
        <w:t>וחסרי מעמד אחרים)</w:t>
      </w:r>
      <w:r>
        <w:rPr>
          <w:rtl/>
        </w:rPr>
        <w:t xml:space="preserve"> שכן, בעוד שלגבי זרים אחרים גם אם הינם נתונים במצבים המצרי</w:t>
      </w:r>
      <w:r w:rsidR="000F3599">
        <w:rPr>
          <w:rtl/>
        </w:rPr>
        <w:t xml:space="preserve">כים שירותי רווחה ניתן לדרוש כי </w:t>
      </w:r>
      <w:r w:rsidR="000F3599">
        <w:rPr>
          <w:rFonts w:hint="cs"/>
          <w:rtl/>
        </w:rPr>
        <w:t>ישובו למדינת מוצאם, אליה אין מניעה לחזור, ויטופלו שם</w:t>
      </w:r>
      <w:r w:rsidR="009139D4">
        <w:rPr>
          <w:rFonts w:hint="cs"/>
          <w:rtl/>
        </w:rPr>
        <w:t xml:space="preserve"> כדרך שמטופלים כל אזרחיה האחרים,</w:t>
      </w:r>
      <w:r w:rsidR="000F3599">
        <w:rPr>
          <w:rtl/>
        </w:rPr>
        <w:t xml:space="preserve"> הרי שלגבי אוכלוסיי</w:t>
      </w:r>
      <w:r w:rsidR="000F3599">
        <w:rPr>
          <w:rFonts w:hint="cs"/>
          <w:rtl/>
        </w:rPr>
        <w:t>ת הזרים שאינם ברי הרחקה,</w:t>
      </w:r>
      <w:r>
        <w:rPr>
          <w:rtl/>
        </w:rPr>
        <w:t xml:space="preserve"> כבר נקבע כי בשלב זה ישנה מניעה</w:t>
      </w:r>
      <w:r w:rsidR="000F3599">
        <w:rPr>
          <w:rFonts w:hint="cs"/>
          <w:rtl/>
        </w:rPr>
        <w:t xml:space="preserve"> להחזירם למדינת מוצאם</w:t>
      </w:r>
      <w:r>
        <w:rPr>
          <w:rtl/>
        </w:rPr>
        <w:t xml:space="preserve"> ולפיכך, בשלב הביניים של שהותם </w:t>
      </w:r>
      <w:r w:rsidRPr="000F3599">
        <w:rPr>
          <w:rtl/>
        </w:rPr>
        <w:t>בישראל, יש לשקול, אילו שירותי רווחה ניתן לספק להם ובאיזה אופן</w:t>
      </w:r>
      <w:r w:rsidR="000F3599" w:rsidRPr="000F3599">
        <w:rPr>
          <w:rFonts w:hint="cs"/>
          <w:rtl/>
        </w:rPr>
        <w:t xml:space="preserve"> והיקף</w:t>
      </w:r>
      <w:r w:rsidRPr="000F3599">
        <w:rPr>
          <w:rtl/>
        </w:rPr>
        <w:t>.</w:t>
      </w:r>
      <w:r>
        <w:rPr>
          <w:rtl/>
        </w:rPr>
        <w:t xml:space="preserve"> </w:t>
      </w:r>
    </w:p>
    <w:p w:rsidR="00BF60AC" w:rsidRDefault="00BF60AC" w:rsidP="00ED75BB">
      <w:pPr>
        <w:spacing w:line="360" w:lineRule="auto"/>
        <w:jc w:val="both"/>
        <w:rPr>
          <w:rtl/>
        </w:rPr>
      </w:pPr>
      <w:r>
        <w:rPr>
          <w:rtl/>
        </w:rPr>
        <w:t>המלצות הצוות</w:t>
      </w:r>
      <w:r w:rsidR="004222E6">
        <w:rPr>
          <w:rFonts w:hint="cs"/>
          <w:rtl/>
        </w:rPr>
        <w:t xml:space="preserve"> שיובאו להלן,</w:t>
      </w:r>
      <w:r>
        <w:rPr>
          <w:rtl/>
        </w:rPr>
        <w:t xml:space="preserve"> </w:t>
      </w:r>
      <w:r w:rsidR="004222E6">
        <w:rPr>
          <w:rFonts w:hint="cs"/>
          <w:rtl/>
        </w:rPr>
        <w:t xml:space="preserve">אינן כוללות </w:t>
      </w:r>
      <w:r>
        <w:rPr>
          <w:rtl/>
        </w:rPr>
        <w:t>המלצות לעניין קטינים שכן עני</w:t>
      </w:r>
      <w:r w:rsidR="009139D4">
        <w:rPr>
          <w:rFonts w:hint="cs"/>
          <w:rtl/>
        </w:rPr>
        <w:t>י</w:t>
      </w:r>
      <w:r w:rsidR="004222E6">
        <w:rPr>
          <w:rtl/>
        </w:rPr>
        <w:t>נם הוסדר</w:t>
      </w:r>
      <w:r>
        <w:rPr>
          <w:rtl/>
        </w:rPr>
        <w:t xml:space="preserve"> לאחרונה בנוהל שהוציא המנכ"ל </w:t>
      </w:r>
      <w:r w:rsidR="004222E6">
        <w:rPr>
          <w:rFonts w:hint="cs"/>
          <w:rtl/>
        </w:rPr>
        <w:t>בנושא</w:t>
      </w:r>
      <w:r>
        <w:rPr>
          <w:rtl/>
        </w:rPr>
        <w:t xml:space="preserve"> הטיפול בקטינים חסרי מעמד.</w:t>
      </w:r>
    </w:p>
    <w:p w:rsidR="008F748A" w:rsidRDefault="00BF60AC" w:rsidP="00ED75BB">
      <w:pPr>
        <w:spacing w:line="360" w:lineRule="auto"/>
        <w:jc w:val="both"/>
        <w:rPr>
          <w:rtl/>
        </w:rPr>
      </w:pPr>
      <w:r>
        <w:rPr>
          <w:rtl/>
        </w:rPr>
        <w:t>המלצות הצוות מתמקדות באוכלוסיות שהוזכרו בדו"ח מבקר המדינה (נשים נפ</w:t>
      </w:r>
      <w:r w:rsidR="00054776">
        <w:rPr>
          <w:rtl/>
        </w:rPr>
        <w:t xml:space="preserve">געות אלימות במשפחה, </w:t>
      </w:r>
      <w:r w:rsidR="00054776" w:rsidRPr="00FA4B05">
        <w:rPr>
          <w:rtl/>
        </w:rPr>
        <w:t>קרבנות סחר</w:t>
      </w:r>
      <w:r w:rsidR="00054776" w:rsidRPr="00FA4B05">
        <w:rPr>
          <w:rFonts w:hint="cs"/>
          <w:rtl/>
        </w:rPr>
        <w:t xml:space="preserve"> וקרבנות עינויים). עם זאת, הצוות מצא לנכון להרחיב את המלצותיו לשתי אוכלוסיות מוחלשות נוספות במצבי מצוקה קשים במיוחד שהן דרי הרחוב</w:t>
      </w:r>
      <w:r w:rsidR="008F748A" w:rsidRPr="00FA4B05">
        <w:rPr>
          <w:rFonts w:hint="cs"/>
          <w:rtl/>
        </w:rPr>
        <w:t xml:space="preserve"> ואנשים עם נכויות שאינם יכולים לתפקד </w:t>
      </w:r>
      <w:r w:rsidR="008F748A" w:rsidRPr="00FA4B05">
        <w:rPr>
          <w:rFonts w:hint="cs"/>
          <w:rtl/>
        </w:rPr>
        <w:lastRenderedPageBreak/>
        <w:t xml:space="preserve">באופן עצמאי, כפי שהוגדרו באוכלוסיית היעד של משרד הרווחה (לא כולל </w:t>
      </w:r>
      <w:r w:rsidR="005C4AE7" w:rsidRPr="00FA4B05">
        <w:rPr>
          <w:rFonts w:hint="cs"/>
          <w:rtl/>
        </w:rPr>
        <w:t>אנשים עם מחלות נפש</w:t>
      </w:r>
      <w:r w:rsidR="007F2C49" w:rsidRPr="00FA4B05">
        <w:rPr>
          <w:rFonts w:hint="cs"/>
          <w:rtl/>
        </w:rPr>
        <w:t>, מחלות כרוניות</w:t>
      </w:r>
      <w:r w:rsidR="00604D68" w:rsidRPr="00FA4B05">
        <w:rPr>
          <w:rFonts w:hint="cs"/>
          <w:rtl/>
        </w:rPr>
        <w:t xml:space="preserve"> ו</w:t>
      </w:r>
      <w:r w:rsidR="007F2C49" w:rsidRPr="00FA4B05">
        <w:rPr>
          <w:rFonts w:hint="cs"/>
          <w:rtl/>
        </w:rPr>
        <w:t xml:space="preserve">אנשים במצב </w:t>
      </w:r>
      <w:r w:rsidR="008F748A" w:rsidRPr="00FA4B05">
        <w:rPr>
          <w:rFonts w:hint="cs"/>
          <w:rtl/>
        </w:rPr>
        <w:t>סיעודי</w:t>
      </w:r>
      <w:r w:rsidR="007F2C49" w:rsidRPr="00FA4B05">
        <w:rPr>
          <w:rFonts w:hint="cs"/>
          <w:rtl/>
        </w:rPr>
        <w:t xml:space="preserve"> וסיעודי מורכב</w:t>
      </w:r>
      <w:r w:rsidR="008F748A" w:rsidRPr="00FA4B05">
        <w:rPr>
          <w:rFonts w:hint="cs"/>
          <w:rtl/>
        </w:rPr>
        <w:t>).</w:t>
      </w:r>
      <w:r w:rsidR="008F748A">
        <w:rPr>
          <w:rFonts w:hint="cs"/>
          <w:rtl/>
        </w:rPr>
        <w:t xml:space="preserve"> </w:t>
      </w:r>
    </w:p>
    <w:p w:rsidR="00BF60AC" w:rsidRDefault="00A84A2D" w:rsidP="00ED75BB">
      <w:pPr>
        <w:spacing w:line="360" w:lineRule="auto"/>
        <w:jc w:val="both"/>
        <w:rPr>
          <w:rtl/>
        </w:rPr>
      </w:pPr>
      <w:r>
        <w:rPr>
          <w:rFonts w:hint="cs"/>
          <w:rtl/>
        </w:rPr>
        <w:t>בשולי הדברים ייאמר כי יישום ההמלצות כרוך בתוספת תקציבית ייעודית</w:t>
      </w:r>
      <w:r w:rsidR="009B1285">
        <w:rPr>
          <w:rFonts w:hint="cs"/>
          <w:rtl/>
        </w:rPr>
        <w:t xml:space="preserve"> </w:t>
      </w:r>
      <w:r w:rsidR="00394827">
        <w:rPr>
          <w:rFonts w:hint="cs"/>
          <w:rtl/>
        </w:rPr>
        <w:t>במשרד.</w:t>
      </w:r>
    </w:p>
    <w:p w:rsidR="009B1285" w:rsidRDefault="009B1285" w:rsidP="00ED75BB">
      <w:pPr>
        <w:spacing w:line="360" w:lineRule="auto"/>
        <w:jc w:val="both"/>
        <w:rPr>
          <w:rtl/>
        </w:rPr>
      </w:pPr>
      <w:r>
        <w:rPr>
          <w:rtl/>
        </w:rPr>
        <w:t xml:space="preserve">לצד ההמלצות, </w:t>
      </w:r>
      <w:r>
        <w:rPr>
          <w:rFonts w:hint="cs"/>
          <w:rtl/>
        </w:rPr>
        <w:t>הצוות מיפה</w:t>
      </w:r>
      <w:r>
        <w:rPr>
          <w:rtl/>
        </w:rPr>
        <w:t xml:space="preserve"> חסמים </w:t>
      </w:r>
      <w:r>
        <w:rPr>
          <w:rFonts w:hint="cs"/>
          <w:rtl/>
        </w:rPr>
        <w:t>מרכזיים נוספים בטיפול באוכלוסייה זו (בנוסף על הבעייה התקציבית) כפי שמפורטים במסמך.</w:t>
      </w:r>
    </w:p>
    <w:p w:rsidR="0035421C" w:rsidRDefault="0035421C" w:rsidP="00ED75BB">
      <w:pPr>
        <w:spacing w:line="360" w:lineRule="auto"/>
        <w:jc w:val="both"/>
        <w:rPr>
          <w:rtl/>
        </w:rPr>
      </w:pPr>
    </w:p>
    <w:p w:rsidR="00BF60AC" w:rsidRPr="003D276F" w:rsidRDefault="00BF60AC" w:rsidP="00ED75BB">
      <w:pPr>
        <w:pStyle w:val="a8"/>
        <w:numPr>
          <w:ilvl w:val="0"/>
          <w:numId w:val="24"/>
        </w:numPr>
        <w:spacing w:line="360" w:lineRule="auto"/>
        <w:jc w:val="both"/>
        <w:rPr>
          <w:b/>
          <w:bCs/>
          <w:sz w:val="28"/>
          <w:szCs w:val="28"/>
          <w:u w:val="single"/>
          <w:rtl/>
        </w:rPr>
      </w:pPr>
      <w:r w:rsidRPr="003D276F">
        <w:rPr>
          <w:rFonts w:hint="cs"/>
          <w:b/>
          <w:bCs/>
          <w:sz w:val="28"/>
          <w:szCs w:val="28"/>
          <w:u w:val="single"/>
          <w:rtl/>
        </w:rPr>
        <w:t>מטרות הצוות:</w:t>
      </w:r>
    </w:p>
    <w:p w:rsidR="00BF60AC" w:rsidRDefault="00BF60AC" w:rsidP="00ED75BB">
      <w:pPr>
        <w:pStyle w:val="a8"/>
        <w:numPr>
          <w:ilvl w:val="0"/>
          <w:numId w:val="1"/>
        </w:numPr>
        <w:spacing w:line="360" w:lineRule="auto"/>
        <w:jc w:val="both"/>
      </w:pPr>
      <w:r>
        <w:rPr>
          <w:rFonts w:hint="cs"/>
          <w:rtl/>
        </w:rPr>
        <w:t>ניסוח המלצות מדיניות למתן שרותי רווחה לזרים שאינם ברי הרחקה הזקוקים לשרותים אלה.</w:t>
      </w:r>
    </w:p>
    <w:p w:rsidR="00BF60AC" w:rsidRDefault="00BF60AC" w:rsidP="00ED75BB">
      <w:pPr>
        <w:pStyle w:val="a8"/>
        <w:numPr>
          <w:ilvl w:val="0"/>
          <w:numId w:val="1"/>
        </w:numPr>
        <w:spacing w:line="360" w:lineRule="auto"/>
        <w:jc w:val="both"/>
      </w:pPr>
      <w:r>
        <w:rPr>
          <w:rFonts w:hint="cs"/>
          <w:rtl/>
        </w:rPr>
        <w:t>הצפת החסמים ליישום המדיניות.</w:t>
      </w:r>
    </w:p>
    <w:p w:rsidR="00BF60AC" w:rsidRDefault="00BF60AC" w:rsidP="00ED75BB">
      <w:pPr>
        <w:spacing w:line="360" w:lineRule="auto"/>
        <w:jc w:val="both"/>
        <w:rPr>
          <w:b/>
          <w:bCs/>
          <w:u w:val="single"/>
          <w:rtl/>
        </w:rPr>
      </w:pPr>
    </w:p>
    <w:p w:rsidR="0099692C" w:rsidRPr="003D276F" w:rsidRDefault="0099692C" w:rsidP="00ED75BB">
      <w:pPr>
        <w:pStyle w:val="a8"/>
        <w:numPr>
          <w:ilvl w:val="0"/>
          <w:numId w:val="24"/>
        </w:numPr>
        <w:spacing w:line="360" w:lineRule="auto"/>
        <w:jc w:val="both"/>
        <w:rPr>
          <w:b/>
          <w:bCs/>
          <w:sz w:val="28"/>
          <w:szCs w:val="28"/>
          <w:u w:val="single"/>
          <w:rtl/>
        </w:rPr>
      </w:pPr>
      <w:r w:rsidRPr="003D276F">
        <w:rPr>
          <w:rFonts w:hint="cs"/>
          <w:b/>
          <w:bCs/>
          <w:sz w:val="28"/>
          <w:szCs w:val="28"/>
          <w:u w:val="single"/>
          <w:rtl/>
        </w:rPr>
        <w:t>נתונים</w:t>
      </w:r>
    </w:p>
    <w:p w:rsidR="0099692C" w:rsidRDefault="00BD2A6A" w:rsidP="00ED75BB">
      <w:pPr>
        <w:spacing w:line="360" w:lineRule="auto"/>
        <w:jc w:val="both"/>
        <w:rPr>
          <w:rtl/>
        </w:rPr>
      </w:pPr>
      <w:r w:rsidRPr="00BD2A6A">
        <w:rPr>
          <w:rFonts w:hint="cs"/>
          <w:rtl/>
        </w:rPr>
        <w:t xml:space="preserve">על </w:t>
      </w:r>
      <w:r>
        <w:rPr>
          <w:rFonts w:hint="cs"/>
          <w:rtl/>
        </w:rPr>
        <w:t xml:space="preserve">פי הנתונים שהובאו בפני הצוות, </w:t>
      </w:r>
      <w:r w:rsidR="00DB75DE">
        <w:rPr>
          <w:rFonts w:hint="cs"/>
          <w:rtl/>
        </w:rPr>
        <w:t xml:space="preserve">בישראל שוהים כיום, באופן בלתי חוקי, כ- 146,000 זרים, מתוכם </w:t>
      </w:r>
      <w:r w:rsidR="0099692C">
        <w:rPr>
          <w:rFonts w:hint="cs"/>
          <w:rtl/>
        </w:rPr>
        <w:t>כ-4</w:t>
      </w:r>
      <w:r w:rsidR="00DB75DE">
        <w:rPr>
          <w:rFonts w:hint="cs"/>
          <w:rtl/>
        </w:rPr>
        <w:t>7,000</w:t>
      </w:r>
      <w:r w:rsidR="0099692C">
        <w:rPr>
          <w:rFonts w:hint="cs"/>
          <w:rtl/>
        </w:rPr>
        <w:t xml:space="preserve"> </w:t>
      </w:r>
      <w:r w:rsidR="0099692C" w:rsidRPr="00DB75DE">
        <w:rPr>
          <w:rFonts w:hint="cs"/>
          <w:b/>
          <w:bCs/>
          <w:rtl/>
        </w:rPr>
        <w:t>זרים שאינם ברי הרחקה</w:t>
      </w:r>
      <w:r w:rsidR="00DB75DE">
        <w:rPr>
          <w:rFonts w:hint="cs"/>
          <w:b/>
          <w:bCs/>
          <w:rtl/>
        </w:rPr>
        <w:t xml:space="preserve"> (</w:t>
      </w:r>
      <w:r w:rsidR="00DB75DE">
        <w:rPr>
          <w:rFonts w:hint="cs"/>
          <w:rtl/>
        </w:rPr>
        <w:t>רובם מאריתריאה וסודן),</w:t>
      </w:r>
      <w:r w:rsidR="00EB7A84">
        <w:rPr>
          <w:rFonts w:hint="cs"/>
          <w:rtl/>
        </w:rPr>
        <w:t xml:space="preserve"> </w:t>
      </w:r>
      <w:r w:rsidR="002E2AFC">
        <w:rPr>
          <w:rFonts w:hint="cs"/>
          <w:rtl/>
        </w:rPr>
        <w:t xml:space="preserve">שאליהם מתייחס מסמך זה. מספר זה </w:t>
      </w:r>
      <w:r w:rsidR="00DB75DE">
        <w:rPr>
          <w:rFonts w:hint="cs"/>
          <w:rtl/>
        </w:rPr>
        <w:t>כולל כ- 6,000 קטינים (אשר, כאמור, מסמך זה אינו דן בעניינם).</w:t>
      </w:r>
    </w:p>
    <w:p w:rsidR="00DB75DE" w:rsidRDefault="00DB75DE" w:rsidP="00ED75BB">
      <w:pPr>
        <w:spacing w:line="360" w:lineRule="auto"/>
        <w:jc w:val="both"/>
        <w:rPr>
          <w:b/>
          <w:bCs/>
          <w:u w:val="single"/>
          <w:rtl/>
        </w:rPr>
      </w:pPr>
    </w:p>
    <w:p w:rsidR="00BA56ED" w:rsidRPr="003D276F" w:rsidRDefault="00184664" w:rsidP="00ED75BB">
      <w:pPr>
        <w:pStyle w:val="a8"/>
        <w:numPr>
          <w:ilvl w:val="0"/>
          <w:numId w:val="24"/>
        </w:numPr>
        <w:spacing w:line="360" w:lineRule="auto"/>
        <w:jc w:val="both"/>
        <w:rPr>
          <w:b/>
          <w:bCs/>
          <w:sz w:val="28"/>
          <w:szCs w:val="28"/>
          <w:u w:val="single"/>
          <w:rtl/>
        </w:rPr>
      </w:pPr>
      <w:r w:rsidRPr="003D276F">
        <w:rPr>
          <w:rFonts w:hint="cs"/>
          <w:b/>
          <w:bCs/>
          <w:sz w:val="28"/>
          <w:szCs w:val="28"/>
          <w:u w:val="single"/>
          <w:rtl/>
        </w:rPr>
        <w:t>הגדרה</w:t>
      </w:r>
    </w:p>
    <w:p w:rsidR="0035421C" w:rsidRDefault="0035421C" w:rsidP="00ED75BB">
      <w:pPr>
        <w:spacing w:line="360" w:lineRule="auto"/>
        <w:jc w:val="both"/>
        <w:rPr>
          <w:rtl/>
        </w:rPr>
      </w:pPr>
      <w:r>
        <w:rPr>
          <w:rFonts w:hint="cs"/>
          <w:rtl/>
        </w:rPr>
        <w:t>קיים בלבול בשטח</w:t>
      </w:r>
      <w:r w:rsidR="008946BB">
        <w:rPr>
          <w:rFonts w:hint="cs"/>
          <w:rtl/>
        </w:rPr>
        <w:t xml:space="preserve"> סביב הגדרות האוכלוסייה וזיהוייה</w:t>
      </w:r>
      <w:r>
        <w:rPr>
          <w:rFonts w:hint="cs"/>
          <w:rtl/>
        </w:rPr>
        <w:t xml:space="preserve">. </w:t>
      </w:r>
      <w:r w:rsidR="008946BB">
        <w:rPr>
          <w:rFonts w:hint="cs"/>
          <w:rtl/>
        </w:rPr>
        <w:t>בשל חוסר הידע, יש נטייה להתייחס לכל מי שאינו אזרח או תושב ישראל בכפיפה אחת, בין אם הוא תייר, עובד זר באשרה</w:t>
      </w:r>
      <w:r w:rsidR="00FA40C6">
        <w:rPr>
          <w:rFonts w:hint="cs"/>
          <w:rtl/>
        </w:rPr>
        <w:t xml:space="preserve"> או שלא באשרה</w:t>
      </w:r>
      <w:r w:rsidR="008946BB">
        <w:rPr>
          <w:rFonts w:hint="cs"/>
          <w:rtl/>
        </w:rPr>
        <w:t>, שוהים בלתי חוקיים, מבקשי מקלט וזרים שאינם ברי הרחקה.</w:t>
      </w:r>
    </w:p>
    <w:p w:rsidR="008A1EF1" w:rsidRDefault="008B425E" w:rsidP="00ED75BB">
      <w:pPr>
        <w:tabs>
          <w:tab w:val="center" w:pos="4592"/>
        </w:tabs>
        <w:spacing w:line="360" w:lineRule="auto"/>
        <w:jc w:val="both"/>
        <w:rPr>
          <w:rtl/>
        </w:rPr>
      </w:pPr>
      <w:r>
        <w:rPr>
          <w:rFonts w:hint="cs"/>
          <w:rtl/>
        </w:rPr>
        <w:t xml:space="preserve">כאמור, מסמך זה מתייחס באופן מובחן למי שהוכר כחלק מאוכלוסיית "זרים שאינם ברי הרחקה", ואשר ניתן לזהותו באמצעות </w:t>
      </w:r>
      <w:r w:rsidR="00E62AA2">
        <w:rPr>
          <w:rFonts w:hint="cs"/>
          <w:rtl/>
        </w:rPr>
        <w:t xml:space="preserve">אשרה </w:t>
      </w:r>
      <w:r>
        <w:rPr>
          <w:rFonts w:hint="cs"/>
          <w:rtl/>
        </w:rPr>
        <w:t>מסוג</w:t>
      </w:r>
      <w:r w:rsidR="008A1EF1">
        <w:rPr>
          <w:rFonts w:hint="cs"/>
          <w:rtl/>
        </w:rPr>
        <w:t xml:space="preserve"> </w:t>
      </w:r>
      <w:r>
        <w:rPr>
          <w:rFonts w:hint="cs"/>
          <w:rtl/>
        </w:rPr>
        <w:t>2</w:t>
      </w:r>
      <w:r w:rsidR="00E62AA2">
        <w:rPr>
          <w:rFonts w:hint="cs"/>
          <w:rtl/>
        </w:rPr>
        <w:t>(</w:t>
      </w:r>
      <w:r>
        <w:rPr>
          <w:rFonts w:hint="cs"/>
          <w:rtl/>
        </w:rPr>
        <w:t>א</w:t>
      </w:r>
      <w:r w:rsidR="00E62AA2">
        <w:rPr>
          <w:rFonts w:hint="cs"/>
          <w:rtl/>
        </w:rPr>
        <w:t>)</w:t>
      </w:r>
      <w:r>
        <w:rPr>
          <w:rFonts w:hint="cs"/>
          <w:rtl/>
        </w:rPr>
        <w:t xml:space="preserve">5, </w:t>
      </w:r>
      <w:r w:rsidRPr="00E62AA2">
        <w:rPr>
          <w:rFonts w:hint="cs"/>
          <w:rtl/>
        </w:rPr>
        <w:t>שהונפקה לו על ידי</w:t>
      </w:r>
      <w:r w:rsidR="00E62AA2" w:rsidRPr="00E62AA2">
        <w:rPr>
          <w:rFonts w:hint="cs"/>
          <w:rtl/>
        </w:rPr>
        <w:t xml:space="preserve"> רשות האוכלוסין בהתאם להוראות חוק הכניסה לישראל, התשי"ב </w:t>
      </w:r>
      <w:r w:rsidR="00A85F01">
        <w:rPr>
          <w:rtl/>
        </w:rPr>
        <w:t>–</w:t>
      </w:r>
      <w:r w:rsidR="00E62AA2" w:rsidRPr="00E62AA2">
        <w:rPr>
          <w:rFonts w:hint="cs"/>
          <w:rtl/>
        </w:rPr>
        <w:t xml:space="preserve"> 1952</w:t>
      </w:r>
      <w:r w:rsidR="00A85F01">
        <w:rPr>
          <w:rFonts w:hint="cs"/>
          <w:rtl/>
        </w:rPr>
        <w:t xml:space="preserve">, </w:t>
      </w:r>
      <w:r w:rsidRPr="00E62AA2">
        <w:rPr>
          <w:rFonts w:hint="cs"/>
          <w:rtl/>
        </w:rPr>
        <w:t>בה צוין "שאינו בר הרחקה לעת הזאת".</w:t>
      </w:r>
    </w:p>
    <w:p w:rsidR="00CE6FB5" w:rsidRDefault="00CE6FB5" w:rsidP="00ED75BB">
      <w:pPr>
        <w:tabs>
          <w:tab w:val="center" w:pos="4592"/>
        </w:tabs>
        <w:spacing w:line="360" w:lineRule="auto"/>
        <w:jc w:val="both"/>
        <w:rPr>
          <w:rtl/>
        </w:rPr>
      </w:pPr>
      <w:r>
        <w:rPr>
          <w:rFonts w:hint="cs"/>
          <w:rtl/>
        </w:rPr>
        <w:t xml:space="preserve">יוער כי לגבי אלה האוחזים בויזה מסוג זה, ננקטת מדיניות של "אי אכיפת איסור עבודה", אשר מאפשרת להם, הלכה למעשה, לעבוד ולכלכל את עצמם.  </w:t>
      </w:r>
    </w:p>
    <w:p w:rsidR="003D276F" w:rsidRDefault="003D276F" w:rsidP="00ED75BB">
      <w:pPr>
        <w:tabs>
          <w:tab w:val="center" w:pos="4592"/>
        </w:tabs>
        <w:spacing w:line="360" w:lineRule="auto"/>
        <w:jc w:val="both"/>
        <w:rPr>
          <w:rtl/>
        </w:rPr>
      </w:pPr>
    </w:p>
    <w:p w:rsidR="003D276F" w:rsidRPr="003D276F" w:rsidRDefault="003D276F" w:rsidP="00ED75BB">
      <w:pPr>
        <w:pStyle w:val="a8"/>
        <w:numPr>
          <w:ilvl w:val="0"/>
          <w:numId w:val="24"/>
        </w:numPr>
        <w:spacing w:line="360" w:lineRule="auto"/>
        <w:jc w:val="both"/>
        <w:rPr>
          <w:b/>
          <w:bCs/>
          <w:sz w:val="28"/>
          <w:szCs w:val="28"/>
          <w:u w:val="single"/>
          <w:rtl/>
        </w:rPr>
      </w:pPr>
      <w:r w:rsidRPr="003D276F">
        <w:rPr>
          <w:rFonts w:hint="cs"/>
          <w:b/>
          <w:bCs/>
          <w:sz w:val="28"/>
          <w:szCs w:val="28"/>
          <w:u w:val="single"/>
          <w:rtl/>
        </w:rPr>
        <w:t>דילמות שעמדו בפני הצוות</w:t>
      </w:r>
    </w:p>
    <w:p w:rsidR="00D304B0" w:rsidRDefault="003D276F" w:rsidP="00ED75BB">
      <w:pPr>
        <w:pStyle w:val="a8"/>
        <w:numPr>
          <w:ilvl w:val="0"/>
          <w:numId w:val="3"/>
        </w:numPr>
        <w:spacing w:line="360" w:lineRule="auto"/>
        <w:jc w:val="both"/>
      </w:pPr>
      <w:r w:rsidRPr="00E62AA2">
        <w:rPr>
          <w:rFonts w:hint="cs"/>
          <w:rtl/>
        </w:rPr>
        <w:t>האם להגביל את הנסיבות בהן זרים שאינם ברי הרחקה יקבלו שרותי רווחה</w:t>
      </w:r>
      <w:r w:rsidR="00394827" w:rsidRPr="00394827">
        <w:rPr>
          <w:rFonts w:hint="cs"/>
          <w:rtl/>
        </w:rPr>
        <w:t xml:space="preserve"> </w:t>
      </w:r>
      <w:r w:rsidR="00394827">
        <w:rPr>
          <w:rFonts w:hint="cs"/>
          <w:rtl/>
        </w:rPr>
        <w:t>בהתאם להבחנה בין מצבי המצוקה? רק במצבי סיכון גבוה- עד סכנה? או בכל מצב של מצוקה ונזקקות?</w:t>
      </w:r>
      <w:r w:rsidR="002E6933">
        <w:rPr>
          <w:rFonts w:hint="cs"/>
          <w:rtl/>
        </w:rPr>
        <w:t>,</w:t>
      </w:r>
      <w:r w:rsidRPr="00E62AA2">
        <w:rPr>
          <w:rFonts w:hint="cs"/>
          <w:rtl/>
        </w:rPr>
        <w:t xml:space="preserve"> ואם הגבלנו אז מהן נסיבות אלו.</w:t>
      </w:r>
      <w:r w:rsidR="00394827" w:rsidRPr="00394827">
        <w:rPr>
          <w:rFonts w:hint="cs"/>
          <w:rtl/>
        </w:rPr>
        <w:t xml:space="preserve"> </w:t>
      </w:r>
    </w:p>
    <w:p w:rsidR="00394827" w:rsidRDefault="00D304B0" w:rsidP="00ED75BB">
      <w:pPr>
        <w:pStyle w:val="a8"/>
        <w:numPr>
          <w:ilvl w:val="0"/>
          <w:numId w:val="3"/>
        </w:numPr>
        <w:spacing w:line="360" w:lineRule="auto"/>
        <w:jc w:val="both"/>
        <w:rPr>
          <w:rtl/>
        </w:rPr>
      </w:pPr>
      <w:r>
        <w:rPr>
          <w:rFonts w:hint="cs"/>
          <w:rtl/>
        </w:rPr>
        <w:t>כבר כיום יש קבוצות של אנשים במצוקה קשה שאינם ברי הרחקה וזקוקים לסיוע של שרותי הרווחה אך הם אינם נכללים במסמך זה.</w:t>
      </w:r>
    </w:p>
    <w:p w:rsidR="00394827" w:rsidRDefault="003D276F" w:rsidP="00ED75BB">
      <w:pPr>
        <w:pStyle w:val="a8"/>
        <w:numPr>
          <w:ilvl w:val="0"/>
          <w:numId w:val="3"/>
        </w:numPr>
        <w:spacing w:line="360" w:lineRule="auto"/>
        <w:jc w:val="both"/>
      </w:pPr>
      <w:r>
        <w:rPr>
          <w:rFonts w:hint="cs"/>
          <w:rtl/>
        </w:rPr>
        <w:t xml:space="preserve">בנוגע לשירותים בקהילה- בד"כ המטופלים משלמים השתתפות עצמית עבור השירותים אותם מקבלים. </w:t>
      </w:r>
      <w:r w:rsidRPr="00622367">
        <w:rPr>
          <w:rFonts w:hint="cs"/>
          <w:rtl/>
        </w:rPr>
        <w:t>חסרי מעמד שאין להם מסוגלות תעסוקתית וללא מקורות קיום</w:t>
      </w:r>
      <w:r>
        <w:rPr>
          <w:rFonts w:hint="cs"/>
          <w:rtl/>
        </w:rPr>
        <w:t xml:space="preserve">- המדינה תצטרך לממן את ההשתתפות העצמית הנגבית כיום מהמטופלים. זה ייצור מצב של </w:t>
      </w:r>
      <w:r w:rsidR="00394827">
        <w:rPr>
          <w:rFonts w:hint="cs"/>
          <w:rtl/>
        </w:rPr>
        <w:t>אפליה המטיבה את מצבה של אוכלוסיית הזרים לעומת האוכלוסייה האזרחית</w:t>
      </w:r>
      <w:r>
        <w:rPr>
          <w:rFonts w:hint="cs"/>
          <w:rtl/>
        </w:rPr>
        <w:t xml:space="preserve">. </w:t>
      </w:r>
    </w:p>
    <w:p w:rsidR="003D276F" w:rsidRDefault="00394827" w:rsidP="00ED75BB">
      <w:pPr>
        <w:pStyle w:val="a8"/>
        <w:numPr>
          <w:ilvl w:val="0"/>
          <w:numId w:val="3"/>
        </w:numPr>
        <w:spacing w:line="360" w:lineRule="auto"/>
        <w:jc w:val="both"/>
      </w:pPr>
      <w:r>
        <w:rPr>
          <w:rFonts w:hint="cs"/>
          <w:rtl/>
        </w:rPr>
        <w:lastRenderedPageBreak/>
        <w:t xml:space="preserve">בנוסף, </w:t>
      </w:r>
      <w:r w:rsidR="003D276F">
        <w:rPr>
          <w:rFonts w:hint="cs"/>
          <w:rtl/>
        </w:rPr>
        <w:t xml:space="preserve">יש להתמודד עם טענות הרשויות המקומיות לגבי השתתפותן </w:t>
      </w:r>
      <w:r>
        <w:rPr>
          <w:rFonts w:hint="cs"/>
          <w:rtl/>
        </w:rPr>
        <w:t xml:space="preserve">התקציבית </w:t>
      </w:r>
      <w:r w:rsidR="003D276F">
        <w:rPr>
          <w:rFonts w:hint="cs"/>
          <w:rtl/>
        </w:rPr>
        <w:t>בשי</w:t>
      </w:r>
      <w:r>
        <w:rPr>
          <w:rFonts w:hint="cs"/>
          <w:rtl/>
        </w:rPr>
        <w:t>רותים לאוכלוסייה ה"מתנחלת" אצלם, ושאינה תושבת הרשות.</w:t>
      </w:r>
    </w:p>
    <w:p w:rsidR="003D276F" w:rsidRPr="00394827" w:rsidRDefault="003D276F" w:rsidP="00ED75BB">
      <w:pPr>
        <w:pStyle w:val="a8"/>
        <w:numPr>
          <w:ilvl w:val="0"/>
          <w:numId w:val="3"/>
        </w:numPr>
        <w:spacing w:line="360" w:lineRule="auto"/>
        <w:jc w:val="both"/>
        <w:rPr>
          <w:b/>
          <w:bCs/>
          <w:rtl/>
        </w:rPr>
      </w:pPr>
      <w:r w:rsidRPr="00D304B0">
        <w:rPr>
          <w:rFonts w:hint="cs"/>
          <w:rtl/>
        </w:rPr>
        <w:t>כיצד מתמודדים עם חסמים ותפקידם של משרדים ומערכות אחרות: ביטוח בריאות, ביטוח לאומי,</w:t>
      </w:r>
      <w:r>
        <w:rPr>
          <w:rFonts w:hint="cs"/>
          <w:rtl/>
        </w:rPr>
        <w:t xml:space="preserve"> סיוע של דיור ושיכון. </w:t>
      </w:r>
      <w:r w:rsidR="00E62AA2">
        <w:rPr>
          <w:rFonts w:hint="cs"/>
          <w:rtl/>
        </w:rPr>
        <w:t xml:space="preserve">כאשר יש לזכור כי </w:t>
      </w:r>
      <w:r>
        <w:rPr>
          <w:rFonts w:hint="cs"/>
          <w:rtl/>
        </w:rPr>
        <w:t>השרות הסוציאלי והרווחתי</w:t>
      </w:r>
      <w:r w:rsidR="00E62AA2">
        <w:rPr>
          <w:rFonts w:hint="cs"/>
          <w:rtl/>
        </w:rPr>
        <w:t>, מעצם טיבו, בא</w:t>
      </w:r>
      <w:r>
        <w:rPr>
          <w:rFonts w:hint="cs"/>
          <w:rtl/>
        </w:rPr>
        <w:t xml:space="preserve"> </w:t>
      </w:r>
      <w:r w:rsidR="00E62AA2" w:rsidRPr="00394827">
        <w:rPr>
          <w:rFonts w:hint="eastAsia"/>
          <w:b/>
          <w:bCs/>
          <w:rtl/>
        </w:rPr>
        <w:t>לה</w:t>
      </w:r>
      <w:r w:rsidRPr="00394827">
        <w:rPr>
          <w:rFonts w:hint="eastAsia"/>
          <w:b/>
          <w:bCs/>
          <w:rtl/>
        </w:rPr>
        <w:t>שלים</w:t>
      </w:r>
      <w:r>
        <w:rPr>
          <w:rFonts w:hint="cs"/>
          <w:rtl/>
        </w:rPr>
        <w:t xml:space="preserve"> את המענים הבסיסיים של האדם.</w:t>
      </w:r>
      <w:r w:rsidR="00E62AA2">
        <w:rPr>
          <w:rFonts w:hint="cs"/>
          <w:rtl/>
        </w:rPr>
        <w:t xml:space="preserve"> הסרת חסמים קריטית על מנת </w:t>
      </w:r>
      <w:r w:rsidR="00394827">
        <w:rPr>
          <w:rFonts w:hint="cs"/>
          <w:rtl/>
        </w:rPr>
        <w:t xml:space="preserve">שהתערבות שרותי הרווחה תהיה אפקטיבית לצורך שיפור תפקוד ושיקום. </w:t>
      </w:r>
    </w:p>
    <w:p w:rsidR="003D276F" w:rsidRDefault="003D276F" w:rsidP="00ED75BB">
      <w:pPr>
        <w:pStyle w:val="a8"/>
        <w:spacing w:line="360" w:lineRule="auto"/>
        <w:ind w:left="360"/>
        <w:jc w:val="both"/>
        <w:rPr>
          <w:rtl/>
        </w:rPr>
      </w:pPr>
    </w:p>
    <w:p w:rsidR="00184664" w:rsidRPr="003D276F" w:rsidRDefault="00C968D7" w:rsidP="00ED75BB">
      <w:pPr>
        <w:pStyle w:val="a8"/>
        <w:numPr>
          <w:ilvl w:val="0"/>
          <w:numId w:val="24"/>
        </w:numPr>
        <w:spacing w:line="360" w:lineRule="auto"/>
        <w:jc w:val="both"/>
        <w:rPr>
          <w:b/>
          <w:bCs/>
          <w:sz w:val="28"/>
          <w:szCs w:val="28"/>
          <w:u w:val="single"/>
          <w:rtl/>
        </w:rPr>
      </w:pPr>
      <w:r>
        <w:rPr>
          <w:rFonts w:hint="cs"/>
          <w:b/>
          <w:bCs/>
          <w:sz w:val="28"/>
          <w:szCs w:val="28"/>
          <w:u w:val="single"/>
          <w:rtl/>
        </w:rPr>
        <w:t xml:space="preserve">המלצת הצוות לגבי </w:t>
      </w:r>
      <w:r w:rsidR="00184664" w:rsidRPr="003D276F">
        <w:rPr>
          <w:rFonts w:hint="cs"/>
          <w:b/>
          <w:bCs/>
          <w:sz w:val="28"/>
          <w:szCs w:val="28"/>
          <w:u w:val="single"/>
          <w:rtl/>
        </w:rPr>
        <w:t xml:space="preserve">אוכלוסיות היעד </w:t>
      </w:r>
      <w:r w:rsidR="003F0E22" w:rsidRPr="003D276F">
        <w:rPr>
          <w:rFonts w:hint="cs"/>
          <w:b/>
          <w:bCs/>
          <w:sz w:val="28"/>
          <w:szCs w:val="28"/>
          <w:u w:val="single"/>
          <w:rtl/>
        </w:rPr>
        <w:t>מקרב זרים שאינם ברי הרחקה</w:t>
      </w:r>
      <w:r>
        <w:rPr>
          <w:rFonts w:hint="cs"/>
          <w:b/>
          <w:bCs/>
          <w:sz w:val="28"/>
          <w:szCs w:val="28"/>
          <w:u w:val="single"/>
          <w:rtl/>
        </w:rPr>
        <w:t xml:space="preserve"> שיש ליתן להם מענה רווחתי</w:t>
      </w:r>
      <w:r w:rsidR="003F0E22" w:rsidRPr="003D276F">
        <w:rPr>
          <w:rFonts w:hint="cs"/>
          <w:b/>
          <w:bCs/>
          <w:sz w:val="28"/>
          <w:szCs w:val="28"/>
          <w:u w:val="single"/>
          <w:rtl/>
        </w:rPr>
        <w:t>:</w:t>
      </w:r>
    </w:p>
    <w:p w:rsidR="00C041C6" w:rsidRDefault="00C041C6" w:rsidP="00ED75BB">
      <w:pPr>
        <w:pStyle w:val="a8"/>
        <w:numPr>
          <w:ilvl w:val="0"/>
          <w:numId w:val="19"/>
        </w:numPr>
        <w:spacing w:line="360" w:lineRule="auto"/>
        <w:jc w:val="both"/>
      </w:pPr>
      <w:r>
        <w:rPr>
          <w:rFonts w:hint="cs"/>
          <w:rtl/>
        </w:rPr>
        <w:t>קרבנות סחר ועבדות</w:t>
      </w:r>
      <w:r w:rsidR="00A9687D">
        <w:rPr>
          <w:rFonts w:hint="cs"/>
          <w:rtl/>
        </w:rPr>
        <w:t>.</w:t>
      </w:r>
    </w:p>
    <w:p w:rsidR="00FA4B05" w:rsidRDefault="00184664" w:rsidP="00ED75BB">
      <w:pPr>
        <w:pStyle w:val="a8"/>
        <w:numPr>
          <w:ilvl w:val="0"/>
          <w:numId w:val="19"/>
        </w:numPr>
        <w:spacing w:line="360" w:lineRule="auto"/>
        <w:jc w:val="both"/>
      </w:pPr>
      <w:r>
        <w:rPr>
          <w:rFonts w:hint="cs"/>
          <w:rtl/>
        </w:rPr>
        <w:t>נשים נפגעות אלימות במשפחה</w:t>
      </w:r>
      <w:r w:rsidR="00A9687D">
        <w:rPr>
          <w:rFonts w:hint="cs"/>
          <w:rtl/>
        </w:rPr>
        <w:t>.</w:t>
      </w:r>
    </w:p>
    <w:p w:rsidR="00184664" w:rsidRPr="00FA4B05" w:rsidRDefault="00EF3AB7" w:rsidP="00ED75BB">
      <w:pPr>
        <w:pStyle w:val="a8"/>
        <w:numPr>
          <w:ilvl w:val="0"/>
          <w:numId w:val="19"/>
        </w:numPr>
        <w:spacing w:line="360" w:lineRule="auto"/>
        <w:jc w:val="both"/>
        <w:rPr>
          <w:rtl/>
        </w:rPr>
      </w:pPr>
      <w:r w:rsidRPr="00FA4B05">
        <w:rPr>
          <w:rFonts w:hint="cs"/>
          <w:rtl/>
        </w:rPr>
        <w:t>אנשים עם</w:t>
      </w:r>
      <w:r w:rsidR="00184664" w:rsidRPr="00FA4B05">
        <w:rPr>
          <w:rFonts w:hint="cs"/>
          <w:rtl/>
        </w:rPr>
        <w:t xml:space="preserve"> </w:t>
      </w:r>
      <w:r w:rsidR="00C52B46" w:rsidRPr="00FA4B05">
        <w:rPr>
          <w:rFonts w:hint="cs"/>
          <w:rtl/>
        </w:rPr>
        <w:t xml:space="preserve">נכויות כפי שהוגדרו באוכלוסיית היעד של משרד הרווחה (לא כולל </w:t>
      </w:r>
      <w:r w:rsidR="007F2C49" w:rsidRPr="00FA4B05">
        <w:rPr>
          <w:rFonts w:hint="cs"/>
          <w:rtl/>
        </w:rPr>
        <w:t>אנשים</w:t>
      </w:r>
      <w:r w:rsidR="005C4AE7" w:rsidRPr="00FA4B05">
        <w:rPr>
          <w:rFonts w:hint="cs"/>
          <w:rtl/>
        </w:rPr>
        <w:t xml:space="preserve"> עם מחלות נפש</w:t>
      </w:r>
      <w:r w:rsidR="00394827">
        <w:rPr>
          <w:rFonts w:hint="cs"/>
          <w:rtl/>
        </w:rPr>
        <w:t xml:space="preserve"> מאובחנות</w:t>
      </w:r>
      <w:r w:rsidR="004D2B93">
        <w:rPr>
          <w:rFonts w:hint="cs"/>
          <w:rtl/>
        </w:rPr>
        <w:t xml:space="preserve"> או הפרעות נפשיות</w:t>
      </w:r>
      <w:r w:rsidR="007F2C49" w:rsidRPr="00FA4B05">
        <w:rPr>
          <w:rFonts w:hint="cs"/>
          <w:rtl/>
        </w:rPr>
        <w:t>, מחלות כרוניות</w:t>
      </w:r>
      <w:r w:rsidR="00604D68" w:rsidRPr="00FA4B05">
        <w:rPr>
          <w:rFonts w:hint="cs"/>
          <w:rtl/>
        </w:rPr>
        <w:t xml:space="preserve"> ו</w:t>
      </w:r>
      <w:r w:rsidR="007F2C49" w:rsidRPr="00FA4B05">
        <w:rPr>
          <w:rFonts w:hint="cs"/>
          <w:rtl/>
        </w:rPr>
        <w:t>אנשים במצב סיעודי וסיעודי מורכב</w:t>
      </w:r>
      <w:r w:rsidR="0081564E">
        <w:rPr>
          <w:rFonts w:hint="cs"/>
          <w:rtl/>
        </w:rPr>
        <w:t xml:space="preserve"> או תשושי נפש</w:t>
      </w:r>
      <w:r w:rsidR="007F2C49" w:rsidRPr="00FA4B05">
        <w:rPr>
          <w:rFonts w:hint="cs"/>
          <w:rtl/>
        </w:rPr>
        <w:t xml:space="preserve">). </w:t>
      </w:r>
    </w:p>
    <w:p w:rsidR="003F0E22" w:rsidRDefault="00C52B46" w:rsidP="00ED75BB">
      <w:pPr>
        <w:pStyle w:val="a8"/>
        <w:numPr>
          <w:ilvl w:val="0"/>
          <w:numId w:val="19"/>
        </w:numPr>
        <w:spacing w:line="360" w:lineRule="auto"/>
        <w:jc w:val="both"/>
      </w:pPr>
      <w:r>
        <w:rPr>
          <w:rFonts w:hint="cs"/>
          <w:rtl/>
        </w:rPr>
        <w:t>דרי רחוב</w:t>
      </w:r>
      <w:r w:rsidR="00EF3AB7">
        <w:rPr>
          <w:rFonts w:hint="cs"/>
          <w:rtl/>
        </w:rPr>
        <w:t xml:space="preserve"> (כפי שהוגדרו </w:t>
      </w:r>
      <w:r w:rsidR="00A21863">
        <w:rPr>
          <w:rFonts w:hint="cs"/>
          <w:rtl/>
        </w:rPr>
        <w:t>בהוראת תע"ס 3.33</w:t>
      </w:r>
      <w:r w:rsidR="00EF3AB7">
        <w:rPr>
          <w:rFonts w:hint="cs"/>
          <w:rtl/>
        </w:rPr>
        <w:t>)</w:t>
      </w:r>
      <w:r w:rsidR="003F0E22">
        <w:rPr>
          <w:rFonts w:hint="cs"/>
          <w:rtl/>
        </w:rPr>
        <w:t>.</w:t>
      </w:r>
      <w:r w:rsidR="00DB75DE" w:rsidRPr="00DB75DE">
        <w:rPr>
          <w:rFonts w:hint="cs"/>
          <w:rtl/>
        </w:rPr>
        <w:t xml:space="preserve"> </w:t>
      </w:r>
    </w:p>
    <w:p w:rsidR="00D304B0" w:rsidRDefault="002E2AFC" w:rsidP="00ED75BB">
      <w:pPr>
        <w:spacing w:line="360" w:lineRule="auto"/>
        <w:ind w:left="360"/>
        <w:jc w:val="both"/>
        <w:rPr>
          <w:rFonts w:ascii="Arial" w:hAnsi="Arial" w:cs="Arial"/>
          <w:color w:val="1F497D"/>
          <w:rtl/>
        </w:rPr>
      </w:pPr>
      <w:r>
        <w:rPr>
          <w:rFonts w:hint="cs"/>
          <w:rtl/>
        </w:rPr>
        <w:t xml:space="preserve">* </w:t>
      </w:r>
      <w:r w:rsidR="003F0E22">
        <w:rPr>
          <w:rFonts w:hint="cs"/>
          <w:rtl/>
        </w:rPr>
        <w:t>באשר ל</w:t>
      </w:r>
      <w:r w:rsidR="00DB75DE">
        <w:rPr>
          <w:rFonts w:hint="cs"/>
          <w:rtl/>
        </w:rPr>
        <w:t xml:space="preserve">קרבנות עינויים, </w:t>
      </w:r>
      <w:r w:rsidR="003F0E22">
        <w:rPr>
          <w:rFonts w:hint="cs"/>
          <w:rtl/>
        </w:rPr>
        <w:t xml:space="preserve">שהוזכרו בדוח המבקר, הצוות מצא כי המענה לאוכלוסייה זו </w:t>
      </w:r>
      <w:r>
        <w:rPr>
          <w:rFonts w:hint="cs"/>
          <w:rtl/>
        </w:rPr>
        <w:t xml:space="preserve">נכלל </w:t>
      </w:r>
      <w:r w:rsidR="003F0E22">
        <w:rPr>
          <w:rFonts w:hint="cs"/>
          <w:rtl/>
        </w:rPr>
        <w:t>בקטגוריות שהוזכרו לעיל, ולגבי החלקים האחרים של האוכלוסייה</w:t>
      </w:r>
      <w:r>
        <w:rPr>
          <w:rFonts w:hint="cs"/>
          <w:rtl/>
        </w:rPr>
        <w:t>,</w:t>
      </w:r>
      <w:r w:rsidR="003F0E22">
        <w:rPr>
          <w:rFonts w:hint="cs"/>
          <w:rtl/>
        </w:rPr>
        <w:t xml:space="preserve"> המענה הוא בתחום המקצועי של משרד הבריאות</w:t>
      </w:r>
    </w:p>
    <w:p w:rsidR="00ED75BB" w:rsidRDefault="00ED75BB" w:rsidP="00ED75BB">
      <w:pPr>
        <w:spacing w:line="360" w:lineRule="auto"/>
        <w:ind w:left="360"/>
        <w:jc w:val="both"/>
        <w:rPr>
          <w:rFonts w:ascii="Arial" w:hAnsi="Arial" w:cs="Arial"/>
          <w:color w:val="1F497D"/>
          <w:rtl/>
        </w:rPr>
      </w:pPr>
    </w:p>
    <w:p w:rsidR="00C041C6" w:rsidRPr="00ED75BB" w:rsidRDefault="00C041C6" w:rsidP="00ED75BB">
      <w:pPr>
        <w:pStyle w:val="a8"/>
        <w:numPr>
          <w:ilvl w:val="0"/>
          <w:numId w:val="24"/>
        </w:numPr>
        <w:spacing w:line="360" w:lineRule="auto"/>
        <w:jc w:val="both"/>
        <w:rPr>
          <w:b/>
          <w:bCs/>
          <w:sz w:val="28"/>
          <w:szCs w:val="28"/>
          <w:u w:val="single"/>
          <w:rtl/>
        </w:rPr>
      </w:pPr>
      <w:r w:rsidRPr="003D276F">
        <w:rPr>
          <w:rFonts w:hint="cs"/>
          <w:b/>
          <w:bCs/>
          <w:sz w:val="28"/>
          <w:szCs w:val="28"/>
          <w:u w:val="single"/>
          <w:rtl/>
        </w:rPr>
        <w:t>פרוט ההמלצות</w:t>
      </w:r>
      <w:r w:rsidRPr="00ED75BB">
        <w:rPr>
          <w:rFonts w:hint="cs"/>
          <w:b/>
          <w:bCs/>
          <w:sz w:val="28"/>
          <w:szCs w:val="28"/>
          <w:u w:val="single"/>
          <w:rtl/>
        </w:rPr>
        <w:t>:</w:t>
      </w:r>
    </w:p>
    <w:p w:rsidR="00B43350" w:rsidRPr="003D276F" w:rsidRDefault="00B43350" w:rsidP="00ED75BB">
      <w:pPr>
        <w:numPr>
          <w:ilvl w:val="0"/>
          <w:numId w:val="12"/>
        </w:numPr>
        <w:spacing w:line="360" w:lineRule="auto"/>
        <w:jc w:val="both"/>
        <w:rPr>
          <w:b/>
          <w:bCs/>
          <w:sz w:val="24"/>
          <w:u w:val="single"/>
          <w:rtl/>
        </w:rPr>
      </w:pPr>
      <w:r w:rsidRPr="003D276F">
        <w:rPr>
          <w:rFonts w:hint="cs"/>
          <w:b/>
          <w:bCs/>
          <w:sz w:val="24"/>
          <w:u w:val="single"/>
          <w:rtl/>
        </w:rPr>
        <w:t xml:space="preserve">קורבנות סחר </w:t>
      </w:r>
      <w:r w:rsidR="00C041C6" w:rsidRPr="003D276F">
        <w:rPr>
          <w:rFonts w:hint="cs"/>
          <w:b/>
          <w:bCs/>
          <w:sz w:val="24"/>
          <w:u w:val="single"/>
          <w:rtl/>
        </w:rPr>
        <w:t>ועבדות</w:t>
      </w:r>
    </w:p>
    <w:p w:rsidR="00FA4B05" w:rsidRPr="00FA4B05" w:rsidRDefault="00FA4B05" w:rsidP="00ED75BB">
      <w:pPr>
        <w:spacing w:line="360" w:lineRule="auto"/>
        <w:jc w:val="both"/>
        <w:rPr>
          <w:rtl/>
        </w:rPr>
      </w:pPr>
      <w:r w:rsidRPr="00FA4B05">
        <w:rPr>
          <w:rFonts w:hint="cs"/>
          <w:rtl/>
        </w:rPr>
        <w:t>קרבנות סחר ועבדות שהוכרו והוגדרו ככאלה על ידי משטרת ישראל- ומופנים לטיפול במסגרות שהקים משרד הרווחה.</w:t>
      </w:r>
    </w:p>
    <w:p w:rsidR="00FA4B05" w:rsidRPr="004C26FF" w:rsidRDefault="00FA4B05" w:rsidP="00ED75BB">
      <w:pPr>
        <w:spacing w:line="360" w:lineRule="auto"/>
        <w:jc w:val="both"/>
        <w:rPr>
          <w:color w:val="FF0000"/>
          <w:rtl/>
        </w:rPr>
      </w:pPr>
      <w:r w:rsidRPr="00FA4B05">
        <w:rPr>
          <w:rFonts w:hint="cs"/>
          <w:sz w:val="24"/>
          <w:rtl/>
        </w:rPr>
        <w:t xml:space="preserve">כיום פועלים 2 מקלטים, אחד לנשים ואחד לגברים, בהם קרבנות הסחר יכולים לשהות עד שנה ובמסגרתם מקבלים מענים מגוונים: קורת גג, טיפול, ליווי, ארוחות ושירותי בריאות. לאחר תקופה זו, מקבלים המשך ליווי ותמיכה במסגרת דירות מעבר ומרכז יום. כמו כן, יכולים לקבל טיפול רפואי כולל נפשי במרפאת גשר </w:t>
      </w:r>
      <w:r w:rsidRPr="004C26FF">
        <w:rPr>
          <w:rFonts w:hint="cs"/>
          <w:sz w:val="24"/>
          <w:rtl/>
        </w:rPr>
        <w:t>ומרפאת טרם בתל אביב.</w:t>
      </w:r>
    </w:p>
    <w:p w:rsidR="00433644" w:rsidRDefault="00FA4B05" w:rsidP="00ED75BB">
      <w:pPr>
        <w:spacing w:line="360" w:lineRule="auto"/>
        <w:jc w:val="both"/>
        <w:rPr>
          <w:rtl/>
        </w:rPr>
      </w:pPr>
      <w:r w:rsidRPr="00383234">
        <w:rPr>
          <w:rFonts w:hint="cs"/>
          <w:rtl/>
        </w:rPr>
        <w:t>הצוות ממליץ</w:t>
      </w:r>
      <w:r w:rsidRPr="00383234">
        <w:rPr>
          <w:rFonts w:hint="cs"/>
          <w:sz w:val="24"/>
          <w:rtl/>
        </w:rPr>
        <w:t xml:space="preserve"> להרחיב הפעילות במרכז היום שתאפשר המשך ליווי בקהילה של כל בוגרי המקלטים ודירות המעבר. </w:t>
      </w:r>
    </w:p>
    <w:p w:rsidR="00383234" w:rsidRPr="000A7641" w:rsidRDefault="00CD55D9" w:rsidP="00ED75BB">
      <w:pPr>
        <w:spacing w:line="360" w:lineRule="auto"/>
        <w:jc w:val="both"/>
        <w:rPr>
          <w:b/>
          <w:bCs/>
          <w:sz w:val="24"/>
          <w:u w:val="single"/>
          <w:rtl/>
        </w:rPr>
      </w:pPr>
      <w:r w:rsidRPr="000A7641">
        <w:rPr>
          <w:rFonts w:hint="cs"/>
          <w:b/>
          <w:bCs/>
          <w:sz w:val="24"/>
          <w:u w:val="single"/>
          <w:rtl/>
        </w:rPr>
        <w:t xml:space="preserve">תקציב נדרש- </w:t>
      </w:r>
      <w:r w:rsidR="002F2673" w:rsidRPr="000A7641">
        <w:rPr>
          <w:rFonts w:hint="cs"/>
          <w:b/>
          <w:bCs/>
          <w:sz w:val="24"/>
          <w:u w:val="single"/>
          <w:rtl/>
        </w:rPr>
        <w:t>עבור הרחבה של מרכז היום</w:t>
      </w:r>
      <w:r w:rsidR="004C26FF" w:rsidRPr="000A7641">
        <w:rPr>
          <w:rFonts w:hint="cs"/>
          <w:b/>
          <w:bCs/>
          <w:sz w:val="24"/>
          <w:u w:val="single"/>
          <w:rtl/>
        </w:rPr>
        <w:t>- כ- 300,000 ₪. עבור תוספת עו"ס, מתורגמנים ומזון בסיסי.</w:t>
      </w:r>
    </w:p>
    <w:p w:rsidR="00383234" w:rsidRPr="00383234" w:rsidRDefault="00383234" w:rsidP="00ED75BB">
      <w:pPr>
        <w:spacing w:line="360" w:lineRule="auto"/>
        <w:jc w:val="both"/>
        <w:rPr>
          <w:b/>
          <w:bCs/>
          <w:sz w:val="24"/>
          <w:u w:val="single"/>
        </w:rPr>
      </w:pPr>
    </w:p>
    <w:p w:rsidR="00B43350" w:rsidRPr="00383234" w:rsidRDefault="00383234" w:rsidP="00ED75BB">
      <w:pPr>
        <w:pStyle w:val="a8"/>
        <w:numPr>
          <w:ilvl w:val="0"/>
          <w:numId w:val="12"/>
        </w:numPr>
        <w:spacing w:line="360" w:lineRule="auto"/>
        <w:jc w:val="both"/>
        <w:rPr>
          <w:b/>
          <w:bCs/>
          <w:sz w:val="24"/>
          <w:u w:val="single"/>
          <w:rtl/>
        </w:rPr>
      </w:pPr>
      <w:r>
        <w:rPr>
          <w:rFonts w:hint="cs"/>
          <w:b/>
          <w:bCs/>
          <w:sz w:val="24"/>
          <w:u w:val="single"/>
          <w:rtl/>
        </w:rPr>
        <w:t>נ</w:t>
      </w:r>
      <w:r w:rsidR="003C2DB3" w:rsidRPr="00383234">
        <w:rPr>
          <w:rFonts w:hint="cs"/>
          <w:b/>
          <w:bCs/>
          <w:sz w:val="24"/>
          <w:u w:val="single"/>
          <w:rtl/>
        </w:rPr>
        <w:t xml:space="preserve">שים נפגעות </w:t>
      </w:r>
      <w:r w:rsidR="00856A7D" w:rsidRPr="00383234">
        <w:rPr>
          <w:rFonts w:hint="cs"/>
          <w:b/>
          <w:bCs/>
          <w:sz w:val="24"/>
          <w:u w:val="single"/>
          <w:rtl/>
        </w:rPr>
        <w:t>אלימות מצד בני זוגן</w:t>
      </w:r>
    </w:p>
    <w:p w:rsidR="002F2673" w:rsidRPr="002F2673" w:rsidRDefault="002F2673" w:rsidP="00ED75BB">
      <w:pPr>
        <w:spacing w:line="360" w:lineRule="auto"/>
        <w:jc w:val="both"/>
        <w:rPr>
          <w:b/>
          <w:bCs/>
          <w:sz w:val="24"/>
          <w:u w:val="single"/>
          <w:rtl/>
        </w:rPr>
      </w:pPr>
      <w:r w:rsidRPr="002F2673">
        <w:rPr>
          <w:rFonts w:hint="cs"/>
          <w:b/>
          <w:bCs/>
          <w:sz w:val="24"/>
          <w:u w:val="single"/>
          <w:rtl/>
        </w:rPr>
        <w:t>הסבר</w:t>
      </w:r>
    </w:p>
    <w:p w:rsidR="00856A7D" w:rsidRDefault="002F2673" w:rsidP="00ED75BB">
      <w:pPr>
        <w:spacing w:line="360" w:lineRule="auto"/>
        <w:jc w:val="both"/>
        <w:rPr>
          <w:sz w:val="24"/>
          <w:rtl/>
        </w:rPr>
      </w:pPr>
      <w:r>
        <w:rPr>
          <w:rFonts w:hint="cs"/>
          <w:sz w:val="24"/>
          <w:rtl/>
        </w:rPr>
        <w:t>מדובר ב</w:t>
      </w:r>
      <w:r w:rsidR="00856A7D">
        <w:rPr>
          <w:rFonts w:hint="cs"/>
          <w:sz w:val="24"/>
          <w:rtl/>
        </w:rPr>
        <w:t>נשים</w:t>
      </w:r>
      <w:r w:rsidR="004776C7">
        <w:rPr>
          <w:rFonts w:hint="cs"/>
          <w:sz w:val="24"/>
          <w:rtl/>
        </w:rPr>
        <w:t xml:space="preserve"> זרות שאינן בנות הרחקה,</w:t>
      </w:r>
      <w:r w:rsidR="00856A7D">
        <w:rPr>
          <w:rFonts w:hint="cs"/>
          <w:sz w:val="24"/>
          <w:rtl/>
        </w:rPr>
        <w:t xml:space="preserve"> הפונות לקבלת סיוע סביב אלימות מצד בן הזוג, והערכת המסוכנות </w:t>
      </w:r>
      <w:r w:rsidR="004776C7">
        <w:rPr>
          <w:rFonts w:hint="cs"/>
          <w:sz w:val="24"/>
          <w:rtl/>
        </w:rPr>
        <w:t xml:space="preserve">היא </w:t>
      </w:r>
      <w:r w:rsidR="00856A7D">
        <w:rPr>
          <w:rFonts w:hint="cs"/>
          <w:sz w:val="24"/>
          <w:rtl/>
        </w:rPr>
        <w:t>שהן ב</w:t>
      </w:r>
      <w:r w:rsidR="004776C7">
        <w:rPr>
          <w:rFonts w:hint="cs"/>
          <w:sz w:val="24"/>
          <w:rtl/>
        </w:rPr>
        <w:t xml:space="preserve">מצב </w:t>
      </w:r>
      <w:r w:rsidR="00856A7D">
        <w:rPr>
          <w:rFonts w:hint="cs"/>
          <w:sz w:val="24"/>
          <w:rtl/>
        </w:rPr>
        <w:t xml:space="preserve">סיכון. </w:t>
      </w:r>
    </w:p>
    <w:p w:rsidR="00FA4B05" w:rsidRDefault="00CA2390" w:rsidP="00ED75BB">
      <w:pPr>
        <w:spacing w:line="360" w:lineRule="auto"/>
        <w:jc w:val="both"/>
        <w:rPr>
          <w:sz w:val="24"/>
          <w:rtl/>
        </w:rPr>
      </w:pPr>
      <w:r>
        <w:rPr>
          <w:rFonts w:hint="cs"/>
          <w:sz w:val="24"/>
          <w:rtl/>
        </w:rPr>
        <w:lastRenderedPageBreak/>
        <w:t>הידע הקיים בשדה המקצועי בתחום זה</w:t>
      </w:r>
      <w:r w:rsidR="008F1E32">
        <w:rPr>
          <w:rFonts w:hint="cs"/>
          <w:sz w:val="24"/>
          <w:rtl/>
        </w:rPr>
        <w:t>,</w:t>
      </w:r>
      <w:r>
        <w:rPr>
          <w:rFonts w:hint="cs"/>
          <w:sz w:val="24"/>
          <w:rtl/>
        </w:rPr>
        <w:t xml:space="preserve"> כיום</w:t>
      </w:r>
      <w:r w:rsidR="008F1E32">
        <w:rPr>
          <w:rFonts w:hint="cs"/>
          <w:sz w:val="24"/>
          <w:rtl/>
        </w:rPr>
        <w:t>,</w:t>
      </w:r>
      <w:r>
        <w:rPr>
          <w:rFonts w:hint="cs"/>
          <w:sz w:val="24"/>
          <w:rtl/>
        </w:rPr>
        <w:t xml:space="preserve"> מוכיח כי </w:t>
      </w:r>
      <w:r w:rsidR="005B18F8">
        <w:rPr>
          <w:rFonts w:hint="cs"/>
          <w:sz w:val="24"/>
          <w:rtl/>
        </w:rPr>
        <w:t>מתן</w:t>
      </w:r>
      <w:r>
        <w:rPr>
          <w:rFonts w:hint="cs"/>
          <w:sz w:val="24"/>
          <w:rtl/>
        </w:rPr>
        <w:t xml:space="preserve"> שרותים, של תמיכה וליווי</w:t>
      </w:r>
      <w:r w:rsidR="008F1E32" w:rsidRPr="008F1E32">
        <w:rPr>
          <w:rFonts w:hint="cs"/>
          <w:sz w:val="24"/>
          <w:rtl/>
        </w:rPr>
        <w:t xml:space="preserve"> </w:t>
      </w:r>
      <w:r w:rsidR="008F1E32">
        <w:rPr>
          <w:rFonts w:hint="cs"/>
          <w:sz w:val="24"/>
          <w:rtl/>
        </w:rPr>
        <w:t>בקהילה</w:t>
      </w:r>
      <w:r>
        <w:rPr>
          <w:rFonts w:hint="cs"/>
          <w:sz w:val="24"/>
          <w:rtl/>
        </w:rPr>
        <w:t>,</w:t>
      </w:r>
      <w:r w:rsidR="005B18F8">
        <w:rPr>
          <w:rFonts w:hint="cs"/>
          <w:sz w:val="24"/>
          <w:rtl/>
        </w:rPr>
        <w:t xml:space="preserve"> עשוי לחסוך את הצורך בנקיטת צעדים דרסטיים כגון הוצאת</w:t>
      </w:r>
      <w:r w:rsidR="002E2AFC">
        <w:rPr>
          <w:rFonts w:hint="cs"/>
          <w:sz w:val="24"/>
          <w:rtl/>
        </w:rPr>
        <w:t xml:space="preserve"> האישה הנפגעת</w:t>
      </w:r>
      <w:r w:rsidR="005B18F8">
        <w:rPr>
          <w:rFonts w:hint="cs"/>
          <w:sz w:val="24"/>
          <w:rtl/>
        </w:rPr>
        <w:t xml:space="preserve"> למקלט על כל המשתמע מכך. </w:t>
      </w:r>
    </w:p>
    <w:p w:rsidR="00DB7C49" w:rsidRDefault="00DB7C49" w:rsidP="00ED75BB">
      <w:pPr>
        <w:spacing w:line="360" w:lineRule="auto"/>
        <w:jc w:val="both"/>
        <w:rPr>
          <w:sz w:val="24"/>
          <w:rtl/>
        </w:rPr>
      </w:pPr>
      <w:r>
        <w:rPr>
          <w:rFonts w:hint="cs"/>
          <w:sz w:val="24"/>
          <w:rtl/>
        </w:rPr>
        <w:t>ככלל, בדומה לתופעות חברתיות חמורות אחרות, גם במצבי אלימות במשפחה,</w:t>
      </w:r>
      <w:r w:rsidRPr="008E513D">
        <w:rPr>
          <w:rFonts w:hint="cs"/>
          <w:sz w:val="24"/>
          <w:rtl/>
        </w:rPr>
        <w:t xml:space="preserve"> נדרש</w:t>
      </w:r>
      <w:r>
        <w:rPr>
          <w:rFonts w:hint="cs"/>
          <w:sz w:val="24"/>
          <w:rtl/>
        </w:rPr>
        <w:t xml:space="preserve">ת מעטפת הניתנת על ידי מספר מערכות ומשרדים אחרים (כגון משרד השיכון, בט"ל, משרד התעסוקה ועוד), על מנת להוציא אנשים ממעגל האלימות. שרותי הרווחה בקהילה ובמקלטים כוללים סיוע וליווי רגשי בידי עובדים סוציאליים </w:t>
      </w:r>
      <w:r w:rsidRPr="002E2AFC">
        <w:rPr>
          <w:rFonts w:hint="cs"/>
          <w:sz w:val="24"/>
          <w:rtl/>
        </w:rPr>
        <w:t>ואולם המציאות והידע המקצועי מלמדים</w:t>
      </w:r>
      <w:r>
        <w:rPr>
          <w:rFonts w:hint="cs"/>
          <w:sz w:val="24"/>
          <w:rtl/>
        </w:rPr>
        <w:t xml:space="preserve"> כי אין די בכך בכדי להקטין את הסיכוי למניעת חזרתה של האשה למעגל האלימות. </w:t>
      </w:r>
    </w:p>
    <w:p w:rsidR="00856A7D" w:rsidRDefault="00FA4B05" w:rsidP="00ED75BB">
      <w:pPr>
        <w:spacing w:line="360" w:lineRule="auto"/>
        <w:jc w:val="both"/>
        <w:rPr>
          <w:sz w:val="24"/>
          <w:rtl/>
        </w:rPr>
      </w:pPr>
      <w:r>
        <w:rPr>
          <w:rFonts w:hint="cs"/>
          <w:sz w:val="24"/>
          <w:rtl/>
        </w:rPr>
        <w:t>לפי</w:t>
      </w:r>
      <w:r w:rsidR="005B18F8">
        <w:rPr>
          <w:rFonts w:hint="cs"/>
          <w:sz w:val="24"/>
          <w:rtl/>
        </w:rPr>
        <w:t>כך, המלצת הצוות היא למתן שרות, במגבלות הקיימות, ב-2 מסלולים, דהיינו בקהילה ובמסגרות הגנה חוץ ביתיות.</w:t>
      </w:r>
    </w:p>
    <w:p w:rsidR="00285226" w:rsidRDefault="005B18F8" w:rsidP="00ED75BB">
      <w:pPr>
        <w:pStyle w:val="a8"/>
        <w:numPr>
          <w:ilvl w:val="0"/>
          <w:numId w:val="20"/>
        </w:numPr>
        <w:spacing w:line="360" w:lineRule="auto"/>
        <w:jc w:val="both"/>
        <w:rPr>
          <w:sz w:val="24"/>
        </w:rPr>
      </w:pPr>
      <w:r w:rsidRPr="00D06F97">
        <w:rPr>
          <w:rFonts w:hint="cs"/>
          <w:b/>
          <w:bCs/>
          <w:sz w:val="24"/>
          <w:rtl/>
        </w:rPr>
        <w:t>באשר לשרות בקהילה-</w:t>
      </w:r>
      <w:r w:rsidRPr="005B18F8">
        <w:rPr>
          <w:rFonts w:hint="cs"/>
          <w:sz w:val="24"/>
          <w:rtl/>
        </w:rPr>
        <w:t xml:space="preserve"> </w:t>
      </w:r>
      <w:r>
        <w:rPr>
          <w:rFonts w:hint="cs"/>
          <w:sz w:val="24"/>
          <w:rtl/>
        </w:rPr>
        <w:t xml:space="preserve">מוצע כי תינתן </w:t>
      </w:r>
      <w:r w:rsidRPr="005B18F8">
        <w:rPr>
          <w:rFonts w:hint="cs"/>
          <w:sz w:val="24"/>
          <w:rtl/>
        </w:rPr>
        <w:t xml:space="preserve">תוספת </w:t>
      </w:r>
      <w:r>
        <w:rPr>
          <w:rFonts w:hint="cs"/>
          <w:sz w:val="24"/>
          <w:rtl/>
        </w:rPr>
        <w:t>תקציבית, עבור הפעלת עו"ס ייעודי דובר שפה (או לחילופין עו"ס</w:t>
      </w:r>
      <w:r w:rsidR="004B5F0B">
        <w:rPr>
          <w:rFonts w:hint="cs"/>
          <w:b/>
          <w:bCs/>
          <w:sz w:val="24"/>
          <w:rtl/>
        </w:rPr>
        <w:t xml:space="preserve">+ </w:t>
      </w:r>
      <w:r>
        <w:rPr>
          <w:rFonts w:hint="cs"/>
          <w:sz w:val="24"/>
          <w:rtl/>
        </w:rPr>
        <w:t>מגשר שפתי) שיפעל במרכז לטיפול באלימות במשפחה, בערים</w:t>
      </w:r>
      <w:r w:rsidRPr="005B18F8">
        <w:rPr>
          <w:rFonts w:hint="cs"/>
          <w:sz w:val="24"/>
          <w:rtl/>
        </w:rPr>
        <w:t xml:space="preserve"> </w:t>
      </w:r>
      <w:r>
        <w:rPr>
          <w:rFonts w:hint="cs"/>
          <w:sz w:val="24"/>
          <w:rtl/>
        </w:rPr>
        <w:t>בהן</w:t>
      </w:r>
      <w:r w:rsidR="008F1E32">
        <w:rPr>
          <w:rFonts w:hint="cs"/>
          <w:sz w:val="24"/>
          <w:rtl/>
        </w:rPr>
        <w:t>,</w:t>
      </w:r>
      <w:r>
        <w:rPr>
          <w:rFonts w:hint="cs"/>
          <w:sz w:val="24"/>
          <w:rtl/>
        </w:rPr>
        <w:t xml:space="preserve"> ככל הידוע, מרוכזת רוב האוכלוסייה, דהיינו ת"א, אילת, ירושלים ו</w:t>
      </w:r>
      <w:r w:rsidRPr="005B18F8">
        <w:rPr>
          <w:rFonts w:hint="cs"/>
          <w:sz w:val="24"/>
          <w:rtl/>
        </w:rPr>
        <w:t>ערד.</w:t>
      </w:r>
    </w:p>
    <w:p w:rsidR="009B0B36" w:rsidRDefault="00D06F97" w:rsidP="00ED75BB">
      <w:pPr>
        <w:pStyle w:val="a8"/>
        <w:numPr>
          <w:ilvl w:val="0"/>
          <w:numId w:val="20"/>
        </w:numPr>
        <w:spacing w:line="360" w:lineRule="auto"/>
        <w:jc w:val="both"/>
        <w:rPr>
          <w:sz w:val="24"/>
        </w:rPr>
      </w:pPr>
      <w:r w:rsidRPr="00285226">
        <w:rPr>
          <w:rFonts w:hint="cs"/>
          <w:b/>
          <w:bCs/>
          <w:sz w:val="24"/>
          <w:rtl/>
        </w:rPr>
        <w:t xml:space="preserve">באשר למתן </w:t>
      </w:r>
      <w:r w:rsidR="00B43350" w:rsidRPr="00285226">
        <w:rPr>
          <w:rFonts w:hint="cs"/>
          <w:b/>
          <w:bCs/>
          <w:sz w:val="24"/>
          <w:rtl/>
        </w:rPr>
        <w:t>הגנה חוץ ביתי</w:t>
      </w:r>
      <w:r w:rsidRPr="00285226">
        <w:rPr>
          <w:rFonts w:hint="cs"/>
          <w:b/>
          <w:bCs/>
          <w:sz w:val="24"/>
          <w:rtl/>
        </w:rPr>
        <w:t>ת</w:t>
      </w:r>
      <w:r w:rsidR="00B43350" w:rsidRPr="00285226">
        <w:rPr>
          <w:rFonts w:hint="cs"/>
          <w:sz w:val="24"/>
          <w:rtl/>
        </w:rPr>
        <w:t xml:space="preserve">- </w:t>
      </w:r>
      <w:r w:rsidR="004B5F0B">
        <w:rPr>
          <w:rFonts w:hint="cs"/>
          <w:sz w:val="24"/>
          <w:rtl/>
        </w:rPr>
        <w:t>מוצע לפעול כפי שפועלים ה</w:t>
      </w:r>
      <w:r w:rsidR="002F2673">
        <w:rPr>
          <w:rFonts w:hint="cs"/>
          <w:sz w:val="24"/>
          <w:rtl/>
        </w:rPr>
        <w:t xml:space="preserve">מקלטים </w:t>
      </w:r>
      <w:r w:rsidR="004B5F0B">
        <w:rPr>
          <w:rFonts w:hint="cs"/>
          <w:sz w:val="24"/>
          <w:rtl/>
        </w:rPr>
        <w:t>לקרבנות סחר ועבדות,</w:t>
      </w:r>
      <w:r w:rsidR="004B5F0B" w:rsidRPr="00285226">
        <w:rPr>
          <w:rFonts w:hint="cs"/>
          <w:sz w:val="24"/>
          <w:rtl/>
        </w:rPr>
        <w:t xml:space="preserve"> </w:t>
      </w:r>
      <w:r w:rsidR="00B43350" w:rsidRPr="00285226">
        <w:rPr>
          <w:rFonts w:hint="cs"/>
          <w:sz w:val="24"/>
          <w:rtl/>
        </w:rPr>
        <w:t xml:space="preserve">מוצע לפתוח מקלט ייעודי לנשים בסיכון גבוה </w:t>
      </w:r>
      <w:r w:rsidRPr="00285226">
        <w:rPr>
          <w:rFonts w:hint="cs"/>
          <w:sz w:val="24"/>
          <w:rtl/>
        </w:rPr>
        <w:t xml:space="preserve">שאינן בנות הרחקה, </w:t>
      </w:r>
      <w:r w:rsidR="00285226" w:rsidRPr="00285226">
        <w:rPr>
          <w:rFonts w:hint="cs"/>
          <w:sz w:val="24"/>
          <w:rtl/>
        </w:rPr>
        <w:t xml:space="preserve">שיכלול </w:t>
      </w:r>
      <w:r w:rsidR="004B5F0B">
        <w:rPr>
          <w:rFonts w:hint="cs"/>
          <w:sz w:val="24"/>
          <w:rtl/>
        </w:rPr>
        <w:t xml:space="preserve">עו"ס ייעודי דוברת שפה או לחילופין עו"ס + </w:t>
      </w:r>
      <w:r w:rsidR="00285226" w:rsidRPr="00285226">
        <w:rPr>
          <w:rFonts w:hint="cs"/>
          <w:sz w:val="24"/>
          <w:rtl/>
        </w:rPr>
        <w:t xml:space="preserve">גישור שפתי, </w:t>
      </w:r>
      <w:r w:rsidR="00B43350" w:rsidRPr="00285226">
        <w:rPr>
          <w:rFonts w:hint="cs"/>
          <w:sz w:val="24"/>
          <w:rtl/>
        </w:rPr>
        <w:t>מתן תמיכה, הכשרה מקצועית</w:t>
      </w:r>
      <w:r w:rsidR="005101A5">
        <w:rPr>
          <w:rFonts w:hint="cs"/>
          <w:sz w:val="24"/>
          <w:rtl/>
        </w:rPr>
        <w:t xml:space="preserve"> בדרך של שילובן בתוכניות התעסוקה השונות</w:t>
      </w:r>
      <w:r w:rsidR="00B43350" w:rsidRPr="00285226">
        <w:rPr>
          <w:rFonts w:hint="cs"/>
          <w:sz w:val="24"/>
          <w:rtl/>
        </w:rPr>
        <w:t xml:space="preserve"> וטיפול</w:t>
      </w:r>
      <w:r w:rsidRPr="00285226">
        <w:rPr>
          <w:rFonts w:hint="cs"/>
          <w:sz w:val="24"/>
          <w:rtl/>
        </w:rPr>
        <w:t xml:space="preserve"> רפואי</w:t>
      </w:r>
      <w:r w:rsidR="00285226" w:rsidRPr="00285226">
        <w:rPr>
          <w:rFonts w:hint="cs"/>
          <w:sz w:val="24"/>
          <w:rtl/>
        </w:rPr>
        <w:t>. וכן</w:t>
      </w:r>
      <w:r w:rsidR="00B43350" w:rsidRPr="00285226">
        <w:rPr>
          <w:rFonts w:hint="cs"/>
          <w:sz w:val="24"/>
          <w:rtl/>
        </w:rPr>
        <w:t xml:space="preserve"> דירת מעבר</w:t>
      </w:r>
      <w:r w:rsidR="004B5F0B">
        <w:rPr>
          <w:rFonts w:hint="cs"/>
          <w:sz w:val="24"/>
          <w:rtl/>
        </w:rPr>
        <w:t xml:space="preserve"> </w:t>
      </w:r>
      <w:r w:rsidR="00DF573B">
        <w:rPr>
          <w:rFonts w:hint="cs"/>
          <w:sz w:val="24"/>
          <w:rtl/>
        </w:rPr>
        <w:t xml:space="preserve">לתקופה שלאחר </w:t>
      </w:r>
      <w:r w:rsidR="004B5F0B">
        <w:rPr>
          <w:rFonts w:hint="cs"/>
          <w:sz w:val="24"/>
          <w:rtl/>
        </w:rPr>
        <w:t>יצ</w:t>
      </w:r>
      <w:r w:rsidR="00DF573B">
        <w:rPr>
          <w:rFonts w:hint="cs"/>
          <w:sz w:val="24"/>
          <w:rtl/>
        </w:rPr>
        <w:t>י</w:t>
      </w:r>
      <w:r w:rsidR="004B5F0B">
        <w:rPr>
          <w:rFonts w:hint="cs"/>
          <w:sz w:val="24"/>
          <w:rtl/>
        </w:rPr>
        <w:t>אתן מהמקלט</w:t>
      </w:r>
      <w:r w:rsidR="002F2673">
        <w:rPr>
          <w:rFonts w:hint="cs"/>
          <w:sz w:val="24"/>
          <w:rtl/>
        </w:rPr>
        <w:t xml:space="preserve"> של עד שנה</w:t>
      </w:r>
      <w:r w:rsidR="00B43350" w:rsidRPr="00285226">
        <w:rPr>
          <w:rFonts w:hint="cs"/>
          <w:sz w:val="24"/>
          <w:rtl/>
        </w:rPr>
        <w:t xml:space="preserve">. </w:t>
      </w:r>
      <w:r w:rsidR="008E513D">
        <w:rPr>
          <w:rFonts w:hint="cs"/>
          <w:sz w:val="24"/>
          <w:rtl/>
        </w:rPr>
        <w:t>כפי שיפורט להלן, התקבלה הסכמה עקרונית של משרד הבריאות (כפוף לתיקצוב מתאים) כי אם ייפתח מקלט ייעודי, יינתן בו טיפול רפואי כמו שניתן במקלטי הסחר.</w:t>
      </w:r>
      <w:r w:rsidR="009B0B36" w:rsidRPr="009B0B36">
        <w:rPr>
          <w:rFonts w:hint="cs"/>
          <w:sz w:val="24"/>
          <w:rtl/>
        </w:rPr>
        <w:t xml:space="preserve"> </w:t>
      </w:r>
    </w:p>
    <w:p w:rsidR="00C30C19" w:rsidRDefault="00C30C19" w:rsidP="00ED75BB">
      <w:pPr>
        <w:pStyle w:val="a8"/>
        <w:numPr>
          <w:ilvl w:val="0"/>
          <w:numId w:val="20"/>
        </w:numPr>
        <w:spacing w:line="360" w:lineRule="auto"/>
        <w:jc w:val="both"/>
        <w:rPr>
          <w:b/>
          <w:bCs/>
          <w:sz w:val="24"/>
        </w:rPr>
      </w:pPr>
      <w:r>
        <w:rPr>
          <w:rFonts w:hint="cs"/>
          <w:b/>
          <w:bCs/>
          <w:sz w:val="24"/>
          <w:rtl/>
        </w:rPr>
        <w:t xml:space="preserve">תקציב נדרש- </w:t>
      </w:r>
    </w:p>
    <w:p w:rsidR="009B0B36" w:rsidRDefault="00DB7C49" w:rsidP="00ED75BB">
      <w:pPr>
        <w:pStyle w:val="a8"/>
        <w:numPr>
          <w:ilvl w:val="1"/>
          <w:numId w:val="20"/>
        </w:numPr>
        <w:spacing w:line="360" w:lineRule="auto"/>
        <w:jc w:val="both"/>
        <w:rPr>
          <w:sz w:val="24"/>
        </w:rPr>
      </w:pPr>
      <w:r>
        <w:rPr>
          <w:rFonts w:hint="cs"/>
          <w:sz w:val="24"/>
          <w:rtl/>
        </w:rPr>
        <w:t xml:space="preserve">עבור שרות </w:t>
      </w:r>
      <w:r w:rsidR="00C30C19" w:rsidRPr="00DB7C49">
        <w:rPr>
          <w:rFonts w:hint="cs"/>
          <w:sz w:val="24"/>
          <w:rtl/>
        </w:rPr>
        <w:t>חוץ ביתי- 12 נשים במקלט</w:t>
      </w:r>
      <w:r w:rsidR="00052534">
        <w:rPr>
          <w:rFonts w:hint="cs"/>
          <w:sz w:val="24"/>
          <w:rtl/>
        </w:rPr>
        <w:t xml:space="preserve"> ייעודי</w:t>
      </w:r>
      <w:r w:rsidR="00C30C19" w:rsidRPr="00DB7C49">
        <w:rPr>
          <w:rFonts w:hint="cs"/>
          <w:sz w:val="24"/>
          <w:rtl/>
        </w:rPr>
        <w:t xml:space="preserve"> </w:t>
      </w:r>
      <w:r w:rsidR="00052534">
        <w:rPr>
          <w:rFonts w:hint="cs"/>
          <w:sz w:val="24"/>
          <w:rtl/>
        </w:rPr>
        <w:t xml:space="preserve">(בדומה למקלט סחר), </w:t>
      </w:r>
      <w:r w:rsidR="00C30C19" w:rsidRPr="00052534">
        <w:rPr>
          <w:rFonts w:hint="cs"/>
          <w:b/>
          <w:bCs/>
          <w:sz w:val="24"/>
          <w:rtl/>
        </w:rPr>
        <w:t>תקציב של</w:t>
      </w:r>
      <w:r w:rsidRPr="00052534">
        <w:rPr>
          <w:rFonts w:hint="cs"/>
          <w:b/>
          <w:bCs/>
          <w:sz w:val="24"/>
          <w:rtl/>
        </w:rPr>
        <w:t xml:space="preserve"> כ-</w:t>
      </w:r>
      <w:r w:rsidR="00C30C19" w:rsidRPr="00052534">
        <w:rPr>
          <w:rFonts w:hint="cs"/>
          <w:b/>
          <w:bCs/>
          <w:sz w:val="24"/>
          <w:rtl/>
        </w:rPr>
        <w:t xml:space="preserve"> 2.5 מלש"ח</w:t>
      </w:r>
      <w:r w:rsidR="00C30C19" w:rsidRPr="00DB7C49">
        <w:rPr>
          <w:rFonts w:hint="cs"/>
          <w:sz w:val="24"/>
          <w:rtl/>
        </w:rPr>
        <w:t xml:space="preserve"> לשנה.</w:t>
      </w:r>
      <w:r>
        <w:rPr>
          <w:rFonts w:hint="cs"/>
          <w:sz w:val="24"/>
          <w:rtl/>
        </w:rPr>
        <w:t xml:space="preserve"> 2 דירות מעבר</w:t>
      </w:r>
      <w:r w:rsidR="009B0B36">
        <w:rPr>
          <w:rFonts w:hint="cs"/>
          <w:sz w:val="24"/>
          <w:rtl/>
        </w:rPr>
        <w:t xml:space="preserve"> (ל-4 נשים בו זמנית)</w:t>
      </w:r>
      <w:r>
        <w:rPr>
          <w:rFonts w:hint="cs"/>
          <w:sz w:val="24"/>
          <w:rtl/>
        </w:rPr>
        <w:t xml:space="preserve"> </w:t>
      </w:r>
      <w:r w:rsidRPr="00052534">
        <w:rPr>
          <w:rFonts w:hint="cs"/>
          <w:b/>
          <w:bCs/>
          <w:sz w:val="24"/>
          <w:rtl/>
        </w:rPr>
        <w:t>בהיקף של כ-</w:t>
      </w:r>
      <w:r w:rsidR="009B0B36" w:rsidRPr="00052534">
        <w:rPr>
          <w:rFonts w:hint="cs"/>
          <w:b/>
          <w:bCs/>
          <w:sz w:val="24"/>
          <w:rtl/>
        </w:rPr>
        <w:t>1.2</w:t>
      </w:r>
      <w:r w:rsidRPr="00052534">
        <w:rPr>
          <w:rFonts w:hint="cs"/>
          <w:b/>
          <w:bCs/>
          <w:sz w:val="24"/>
          <w:rtl/>
        </w:rPr>
        <w:t xml:space="preserve"> מליון ₪ לשנה.</w:t>
      </w:r>
      <w:r>
        <w:rPr>
          <w:rFonts w:hint="cs"/>
          <w:sz w:val="24"/>
          <w:rtl/>
        </w:rPr>
        <w:t xml:space="preserve"> </w:t>
      </w:r>
    </w:p>
    <w:p w:rsidR="009B0B36" w:rsidRPr="009B0B36" w:rsidRDefault="009B0B36" w:rsidP="00ED75BB">
      <w:pPr>
        <w:pStyle w:val="a8"/>
        <w:numPr>
          <w:ilvl w:val="1"/>
          <w:numId w:val="20"/>
        </w:numPr>
        <w:spacing w:line="360" w:lineRule="auto"/>
        <w:jc w:val="both"/>
        <w:rPr>
          <w:sz w:val="24"/>
        </w:rPr>
      </w:pPr>
      <w:r w:rsidRPr="009B0B36">
        <w:rPr>
          <w:rFonts w:hint="cs"/>
          <w:sz w:val="24"/>
          <w:rtl/>
        </w:rPr>
        <w:t xml:space="preserve">נשים </w:t>
      </w:r>
      <w:r>
        <w:rPr>
          <w:rFonts w:hint="cs"/>
          <w:sz w:val="24"/>
          <w:rtl/>
        </w:rPr>
        <w:t>ש</w:t>
      </w:r>
      <w:r w:rsidRPr="009B0B36">
        <w:rPr>
          <w:rFonts w:hint="cs"/>
          <w:sz w:val="24"/>
          <w:rtl/>
        </w:rPr>
        <w:t>תשתלבנה במקלטים הקיימים- מדובר בעלות (כיום) של 14,000 ₪ לכל אישה וילדיה לחודש.</w:t>
      </w:r>
      <w:r w:rsidR="00052534">
        <w:rPr>
          <w:rFonts w:hint="cs"/>
          <w:sz w:val="24"/>
          <w:rtl/>
        </w:rPr>
        <w:t xml:space="preserve"> עלות</w:t>
      </w:r>
      <w:r w:rsidRPr="009B0B36">
        <w:rPr>
          <w:rFonts w:hint="cs"/>
          <w:sz w:val="24"/>
          <w:rtl/>
        </w:rPr>
        <w:t xml:space="preserve"> </w:t>
      </w:r>
      <w:r w:rsidR="00052534">
        <w:rPr>
          <w:rFonts w:hint="cs"/>
          <w:sz w:val="24"/>
          <w:rtl/>
        </w:rPr>
        <w:t xml:space="preserve">מענה לכ-20 נשים בשנה </w:t>
      </w:r>
      <w:r w:rsidR="00052534">
        <w:rPr>
          <w:sz w:val="24"/>
          <w:rtl/>
        </w:rPr>
        <w:t>–</w:t>
      </w:r>
      <w:r w:rsidR="00052534">
        <w:rPr>
          <w:rFonts w:hint="cs"/>
          <w:sz w:val="24"/>
          <w:rtl/>
        </w:rPr>
        <w:t xml:space="preserve"> </w:t>
      </w:r>
      <w:r w:rsidR="00052534" w:rsidRPr="00052534">
        <w:rPr>
          <w:rFonts w:hint="cs"/>
          <w:b/>
          <w:bCs/>
          <w:sz w:val="24"/>
          <w:rtl/>
        </w:rPr>
        <w:t>3.4 מליון ₪ בשנה.</w:t>
      </w:r>
    </w:p>
    <w:p w:rsidR="00DB7C49" w:rsidRDefault="00C30C19" w:rsidP="00ED75BB">
      <w:pPr>
        <w:pStyle w:val="a8"/>
        <w:numPr>
          <w:ilvl w:val="1"/>
          <w:numId w:val="20"/>
        </w:numPr>
        <w:spacing w:line="360" w:lineRule="auto"/>
        <w:jc w:val="both"/>
        <w:rPr>
          <w:sz w:val="24"/>
        </w:rPr>
      </w:pPr>
      <w:r w:rsidRPr="00DB7C49">
        <w:rPr>
          <w:rFonts w:hint="cs"/>
          <w:sz w:val="24"/>
          <w:rtl/>
        </w:rPr>
        <w:t>עבור ש</w:t>
      </w:r>
      <w:r w:rsidR="009B0B36">
        <w:rPr>
          <w:rFonts w:hint="cs"/>
          <w:sz w:val="24"/>
          <w:rtl/>
        </w:rPr>
        <w:t>י</w:t>
      </w:r>
      <w:r w:rsidR="00DB7C49" w:rsidRPr="00DB7C49">
        <w:rPr>
          <w:rFonts w:hint="cs"/>
          <w:sz w:val="24"/>
          <w:rtl/>
        </w:rPr>
        <w:t>רותים בקהילה-</w:t>
      </w:r>
      <w:r w:rsidR="009B0B36">
        <w:rPr>
          <w:rFonts w:hint="cs"/>
          <w:sz w:val="24"/>
          <w:rtl/>
        </w:rPr>
        <w:t xml:space="preserve"> </w:t>
      </w:r>
      <w:r w:rsidR="00DB7C49" w:rsidRPr="00DB7C49">
        <w:rPr>
          <w:rFonts w:hint="cs"/>
          <w:sz w:val="24"/>
          <w:rtl/>
        </w:rPr>
        <w:t>עלות של כ-</w:t>
      </w:r>
      <w:r w:rsidR="009B0B36">
        <w:rPr>
          <w:rFonts w:hint="cs"/>
          <w:sz w:val="24"/>
          <w:rtl/>
        </w:rPr>
        <w:t>18</w:t>
      </w:r>
      <w:r w:rsidR="00DB7C49" w:rsidRPr="00DB7C49">
        <w:rPr>
          <w:rFonts w:hint="cs"/>
          <w:sz w:val="24"/>
          <w:rtl/>
        </w:rPr>
        <w:t xml:space="preserve">0,000 ₪ לשנה ליישוב. </w:t>
      </w:r>
      <w:r w:rsidR="00DB7C49" w:rsidRPr="00052534">
        <w:rPr>
          <w:rFonts w:hint="cs"/>
          <w:b/>
          <w:bCs/>
          <w:sz w:val="24"/>
          <w:rtl/>
        </w:rPr>
        <w:t xml:space="preserve">כ- </w:t>
      </w:r>
      <w:r w:rsidR="009B0B36" w:rsidRPr="00052534">
        <w:rPr>
          <w:rFonts w:hint="cs"/>
          <w:b/>
          <w:bCs/>
          <w:sz w:val="24"/>
          <w:rtl/>
        </w:rPr>
        <w:t>72</w:t>
      </w:r>
      <w:r w:rsidR="00DB7C49" w:rsidRPr="00052534">
        <w:rPr>
          <w:rFonts w:hint="cs"/>
          <w:b/>
          <w:bCs/>
          <w:sz w:val="24"/>
          <w:rtl/>
        </w:rPr>
        <w:t>0,000 ₪ לשנה</w:t>
      </w:r>
      <w:r w:rsidR="00DB7C49" w:rsidRPr="00DB7C49">
        <w:rPr>
          <w:rFonts w:hint="cs"/>
          <w:sz w:val="24"/>
          <w:rtl/>
        </w:rPr>
        <w:t>. (עו"ס + גישור שפתי</w:t>
      </w:r>
      <w:r w:rsidR="00383234">
        <w:rPr>
          <w:rFonts w:hint="cs"/>
          <w:sz w:val="24"/>
          <w:rtl/>
        </w:rPr>
        <w:t xml:space="preserve"> ב-4 יישובים</w:t>
      </w:r>
      <w:r w:rsidR="00052534">
        <w:rPr>
          <w:rFonts w:hint="cs"/>
          <w:sz w:val="24"/>
          <w:rtl/>
        </w:rPr>
        <w:t xml:space="preserve"> בהם יש ריכוז של האוכלוסייה</w:t>
      </w:r>
      <w:r w:rsidR="00DB7C49" w:rsidRPr="00DB7C49">
        <w:rPr>
          <w:rFonts w:hint="cs"/>
          <w:sz w:val="24"/>
          <w:rtl/>
        </w:rPr>
        <w:t>)</w:t>
      </w:r>
      <w:r w:rsidR="009B0B36">
        <w:rPr>
          <w:rFonts w:hint="cs"/>
          <w:sz w:val="24"/>
          <w:rtl/>
        </w:rPr>
        <w:t>.</w:t>
      </w:r>
      <w:r w:rsidR="00052534">
        <w:rPr>
          <w:rFonts w:hint="cs"/>
          <w:sz w:val="24"/>
          <w:rtl/>
        </w:rPr>
        <w:t xml:space="preserve"> מענה לכ- 120-100 נשים בשנה.</w:t>
      </w:r>
    </w:p>
    <w:p w:rsidR="00DB40B9" w:rsidRDefault="00DB40B9" w:rsidP="00ED75BB">
      <w:pPr>
        <w:pStyle w:val="a8"/>
        <w:numPr>
          <w:ilvl w:val="0"/>
          <w:numId w:val="20"/>
        </w:numPr>
        <w:spacing w:line="360" w:lineRule="auto"/>
        <w:jc w:val="both"/>
        <w:rPr>
          <w:b/>
          <w:bCs/>
          <w:sz w:val="24"/>
          <w:u w:val="single"/>
        </w:rPr>
      </w:pPr>
      <w:r w:rsidRPr="00285226">
        <w:rPr>
          <w:rFonts w:hint="cs"/>
          <w:b/>
          <w:bCs/>
          <w:sz w:val="24"/>
          <w:u w:val="single"/>
          <w:rtl/>
        </w:rPr>
        <w:t>חסמים</w:t>
      </w:r>
    </w:p>
    <w:p w:rsidR="00DB7C49" w:rsidRDefault="00DB7C49" w:rsidP="00ED75BB">
      <w:pPr>
        <w:pStyle w:val="a8"/>
        <w:numPr>
          <w:ilvl w:val="1"/>
          <w:numId w:val="20"/>
        </w:numPr>
        <w:spacing w:line="360" w:lineRule="auto"/>
        <w:jc w:val="both"/>
        <w:rPr>
          <w:sz w:val="24"/>
        </w:rPr>
      </w:pPr>
      <w:r>
        <w:rPr>
          <w:rFonts w:hint="cs"/>
          <w:sz w:val="24"/>
          <w:rtl/>
        </w:rPr>
        <w:t xml:space="preserve">היעדר ביטוח רפואי </w:t>
      </w:r>
    </w:p>
    <w:p w:rsidR="00DB7C49" w:rsidRDefault="00DB7C49" w:rsidP="00ED75BB">
      <w:pPr>
        <w:pStyle w:val="a8"/>
        <w:numPr>
          <w:ilvl w:val="1"/>
          <w:numId w:val="20"/>
        </w:numPr>
        <w:spacing w:line="360" w:lineRule="auto"/>
        <w:jc w:val="both"/>
        <w:rPr>
          <w:sz w:val="24"/>
        </w:rPr>
      </w:pPr>
      <w:r>
        <w:rPr>
          <w:rFonts w:hint="cs"/>
          <w:sz w:val="24"/>
          <w:rtl/>
        </w:rPr>
        <w:t>היעדר זכאות להבטחת הכנסה ודמי קיום בסיסיים.</w:t>
      </w:r>
    </w:p>
    <w:p w:rsidR="009B0B36" w:rsidRDefault="00E477F0" w:rsidP="00ED75BB">
      <w:pPr>
        <w:pStyle w:val="a8"/>
        <w:numPr>
          <w:ilvl w:val="1"/>
          <w:numId w:val="20"/>
        </w:numPr>
        <w:spacing w:line="360" w:lineRule="auto"/>
        <w:jc w:val="both"/>
        <w:rPr>
          <w:sz w:val="24"/>
        </w:rPr>
      </w:pPr>
      <w:r>
        <w:rPr>
          <w:rFonts w:hint="cs"/>
          <w:sz w:val="24"/>
          <w:rtl/>
        </w:rPr>
        <w:t>לצד הליווי הטיפולי יש ליתן מענה למועד יציאתה של האשה מהמקלט בתחום המגורים ובתחום התעסוקה.</w:t>
      </w:r>
      <w:r w:rsidR="00DF573B">
        <w:rPr>
          <w:rFonts w:hint="cs"/>
          <w:sz w:val="24"/>
          <w:rtl/>
        </w:rPr>
        <w:t xml:space="preserve"> שני אלו ניתנים לתושבות ישראל ע"י משרדי ה</w:t>
      </w:r>
      <w:r w:rsidR="00CD55D9">
        <w:rPr>
          <w:rFonts w:hint="cs"/>
          <w:sz w:val="24"/>
          <w:rtl/>
        </w:rPr>
        <w:t>בינוי וה</w:t>
      </w:r>
      <w:r w:rsidR="00DF573B">
        <w:rPr>
          <w:rFonts w:hint="cs"/>
          <w:sz w:val="24"/>
          <w:rtl/>
        </w:rPr>
        <w:t xml:space="preserve">שיכון </w:t>
      </w:r>
      <w:r w:rsidR="00CD55D9">
        <w:rPr>
          <w:rFonts w:hint="cs"/>
          <w:sz w:val="24"/>
          <w:rtl/>
        </w:rPr>
        <w:t>ורשות התעסוקה.</w:t>
      </w:r>
      <w:r w:rsidR="009B0B36" w:rsidRPr="009B0B36">
        <w:rPr>
          <w:rFonts w:hint="cs"/>
          <w:sz w:val="24"/>
          <w:rtl/>
        </w:rPr>
        <w:t xml:space="preserve"> </w:t>
      </w:r>
    </w:p>
    <w:p w:rsidR="00E477F0" w:rsidRPr="00512D31" w:rsidRDefault="009B0B36" w:rsidP="00ED75BB">
      <w:pPr>
        <w:pStyle w:val="a8"/>
        <w:numPr>
          <w:ilvl w:val="1"/>
          <w:numId w:val="20"/>
        </w:numPr>
        <w:spacing w:line="360" w:lineRule="auto"/>
        <w:jc w:val="both"/>
        <w:rPr>
          <w:sz w:val="24"/>
          <w:rtl/>
        </w:rPr>
      </w:pPr>
      <w:r>
        <w:rPr>
          <w:rFonts w:hint="cs"/>
          <w:sz w:val="24"/>
          <w:rtl/>
        </w:rPr>
        <w:t>התעריפים כיום אינם כוללים דמי קיום ומאחר והנשים לא זכאיות להבטחת הכנסה, ורבות אינן עובדות או מסוגלות לעבוד, הן לא תוכלנה לכלכל עצמן וילדיהן.</w:t>
      </w:r>
    </w:p>
    <w:p w:rsidR="0094716C" w:rsidRDefault="00DB7C49" w:rsidP="00ED75BB">
      <w:pPr>
        <w:pStyle w:val="a8"/>
        <w:numPr>
          <w:ilvl w:val="1"/>
          <w:numId w:val="20"/>
        </w:numPr>
        <w:spacing w:line="360" w:lineRule="auto"/>
        <w:jc w:val="both"/>
        <w:rPr>
          <w:sz w:val="24"/>
          <w:rtl/>
        </w:rPr>
      </w:pPr>
      <w:r>
        <w:rPr>
          <w:rFonts w:hint="cs"/>
          <w:sz w:val="24"/>
          <w:rtl/>
        </w:rPr>
        <w:t xml:space="preserve">חיוני שינתן </w:t>
      </w:r>
      <w:r w:rsidR="00E477F0" w:rsidRPr="003D276F">
        <w:rPr>
          <w:rFonts w:hint="cs"/>
          <w:sz w:val="24"/>
          <w:rtl/>
        </w:rPr>
        <w:t xml:space="preserve">מענה שיהיה בו בכדי לסייע לאשה למצוא דיור עצמאי ויש למצוא מענה להכשרה מקצועית על מנת שתוכל לכלכל עצמה לאחר יציאתה מהמקלט (וזאת במסגרת אישור "אי אכיפת איסור עבודה" הנ"ל) הכל על מנת למנוע את שובה להתגורר עם בן זוגה הפוגע ולהפסיק </w:t>
      </w:r>
      <w:r w:rsidR="00E477F0" w:rsidRPr="003D276F">
        <w:rPr>
          <w:rFonts w:hint="cs"/>
          <w:sz w:val="24"/>
          <w:rtl/>
        </w:rPr>
        <w:lastRenderedPageBreak/>
        <w:t>את תלותה</w:t>
      </w:r>
      <w:r w:rsidR="00E477F0">
        <w:rPr>
          <w:rFonts w:hint="cs"/>
          <w:sz w:val="24"/>
          <w:rtl/>
        </w:rPr>
        <w:t xml:space="preserve"> הכלכלית בו. ככל שיימצאו מענים מעין אלו</w:t>
      </w:r>
      <w:r w:rsidR="002E2AFC">
        <w:rPr>
          <w:rFonts w:hint="cs"/>
          <w:sz w:val="24"/>
          <w:rtl/>
        </w:rPr>
        <w:t>,</w:t>
      </w:r>
      <w:r w:rsidR="00E477F0">
        <w:rPr>
          <w:rFonts w:hint="cs"/>
          <w:sz w:val="24"/>
          <w:rtl/>
        </w:rPr>
        <w:t xml:space="preserve"> </w:t>
      </w:r>
      <w:r w:rsidR="0094716C">
        <w:rPr>
          <w:rFonts w:hint="cs"/>
          <w:sz w:val="24"/>
          <w:rtl/>
        </w:rPr>
        <w:t xml:space="preserve">יוכלו העוסי"ם במקלטים לפעול גם לסיוע במיצוי הזכויות שיוחלט להעניק לנשים הללו, כאמור. </w:t>
      </w:r>
    </w:p>
    <w:p w:rsidR="00434B91" w:rsidRPr="00434B91" w:rsidRDefault="00434B91" w:rsidP="00ED75BB">
      <w:pPr>
        <w:pStyle w:val="a8"/>
        <w:spacing w:line="360" w:lineRule="auto"/>
        <w:ind w:left="360"/>
        <w:jc w:val="both"/>
        <w:rPr>
          <w:b/>
          <w:bCs/>
          <w:sz w:val="24"/>
          <w:rtl/>
        </w:rPr>
      </w:pPr>
    </w:p>
    <w:p w:rsidR="00B43350" w:rsidRPr="003D276F" w:rsidRDefault="00B43350" w:rsidP="00ED75BB">
      <w:pPr>
        <w:numPr>
          <w:ilvl w:val="0"/>
          <w:numId w:val="12"/>
        </w:numPr>
        <w:spacing w:line="360" w:lineRule="auto"/>
        <w:jc w:val="both"/>
        <w:rPr>
          <w:b/>
          <w:bCs/>
          <w:sz w:val="24"/>
          <w:u w:val="single"/>
          <w:rtl/>
        </w:rPr>
      </w:pPr>
      <w:r w:rsidRPr="003D276F">
        <w:rPr>
          <w:rFonts w:hint="cs"/>
          <w:b/>
          <w:bCs/>
          <w:sz w:val="24"/>
          <w:u w:val="single"/>
          <w:rtl/>
        </w:rPr>
        <w:t xml:space="preserve">אנשים עם </w:t>
      </w:r>
      <w:r w:rsidR="003C2DB3" w:rsidRPr="003D276F">
        <w:rPr>
          <w:rFonts w:hint="cs"/>
          <w:b/>
          <w:bCs/>
          <w:sz w:val="24"/>
          <w:u w:val="single"/>
          <w:rtl/>
        </w:rPr>
        <w:t xml:space="preserve">נכויות קשות חסרי יכולת תפקוד עצמאי בסיסי </w:t>
      </w:r>
    </w:p>
    <w:p w:rsidR="00604D68" w:rsidRPr="003D276F" w:rsidRDefault="002E2AFC" w:rsidP="00ED75BB">
      <w:pPr>
        <w:spacing w:line="360" w:lineRule="auto"/>
        <w:jc w:val="both"/>
        <w:rPr>
          <w:b/>
          <w:bCs/>
          <w:sz w:val="24"/>
          <w:u w:val="single"/>
          <w:rtl/>
        </w:rPr>
      </w:pPr>
      <w:r w:rsidRPr="003D276F">
        <w:rPr>
          <w:rFonts w:hint="cs"/>
          <w:b/>
          <w:bCs/>
          <w:sz w:val="24"/>
          <w:u w:val="single"/>
          <w:rtl/>
        </w:rPr>
        <w:t>הסבר</w:t>
      </w:r>
      <w:r w:rsidRPr="00512D31">
        <w:rPr>
          <w:rFonts w:hint="cs"/>
          <w:b/>
          <w:bCs/>
          <w:sz w:val="24"/>
          <w:rtl/>
        </w:rPr>
        <w:t>:</w:t>
      </w:r>
      <w:r w:rsidR="007F2C49" w:rsidRPr="00512D31">
        <w:rPr>
          <w:rFonts w:hint="cs"/>
          <w:b/>
          <w:bCs/>
          <w:sz w:val="24"/>
          <w:rtl/>
        </w:rPr>
        <w:t xml:space="preserve"> </w:t>
      </w:r>
    </w:p>
    <w:p w:rsidR="002E2AFC" w:rsidRDefault="007F2C49" w:rsidP="00ED75BB">
      <w:pPr>
        <w:spacing w:line="360" w:lineRule="auto"/>
        <w:jc w:val="both"/>
        <w:rPr>
          <w:sz w:val="24"/>
          <w:rtl/>
        </w:rPr>
      </w:pPr>
      <w:r w:rsidRPr="00FA4B05">
        <w:rPr>
          <w:rFonts w:hint="cs"/>
          <w:sz w:val="24"/>
          <w:rtl/>
        </w:rPr>
        <w:t>מדובר באנשים שעונים להגד</w:t>
      </w:r>
      <w:r w:rsidR="005C4AE7" w:rsidRPr="00FA4B05">
        <w:rPr>
          <w:rFonts w:hint="cs"/>
          <w:sz w:val="24"/>
          <w:rtl/>
        </w:rPr>
        <w:t>רת אוכלוסיית היעד של אגף השיקום: אנשים עם נכות פיזית שאינם במצב סיעודי או סיעודי מורכב</w:t>
      </w:r>
      <w:r w:rsidR="00C30C19">
        <w:rPr>
          <w:rFonts w:hint="cs"/>
          <w:sz w:val="24"/>
          <w:rtl/>
        </w:rPr>
        <w:t xml:space="preserve"> או תשושי נפש</w:t>
      </w:r>
      <w:r w:rsidR="005C4AE7" w:rsidRPr="00FA4B05">
        <w:rPr>
          <w:rFonts w:hint="cs"/>
          <w:sz w:val="24"/>
          <w:rtl/>
        </w:rPr>
        <w:t xml:space="preserve">, אנשים עם עיוורון, אנשים עם חירשות - אשר בשל נכותם אינם יכולים לתפקד באופן עצמאי. כמו כן אנשים עם </w:t>
      </w:r>
      <w:r w:rsidR="00CD55D9">
        <w:rPr>
          <w:rFonts w:hint="cs"/>
          <w:sz w:val="24"/>
          <w:rtl/>
        </w:rPr>
        <w:t>מחלות נפש מאובחנות</w:t>
      </w:r>
      <w:r w:rsidR="00C30C19">
        <w:rPr>
          <w:rFonts w:hint="cs"/>
          <w:sz w:val="24"/>
          <w:rtl/>
        </w:rPr>
        <w:t xml:space="preserve">, הפרעות נפשיות </w:t>
      </w:r>
      <w:r w:rsidR="005C4AE7" w:rsidRPr="00FA4B05">
        <w:rPr>
          <w:rFonts w:hint="cs"/>
          <w:sz w:val="24"/>
          <w:rtl/>
        </w:rPr>
        <w:t>ואנשים עם מחלות כרוניות אינם זכאים לקבל טיפול באמצעות שירותי הרווחה.</w:t>
      </w:r>
      <w:r w:rsidR="005C4AE7">
        <w:rPr>
          <w:rFonts w:hint="cs"/>
          <w:sz w:val="24"/>
          <w:rtl/>
        </w:rPr>
        <w:t xml:space="preserve"> </w:t>
      </w:r>
    </w:p>
    <w:p w:rsidR="00B43350" w:rsidRPr="00A362BB" w:rsidRDefault="002E2AFC" w:rsidP="00ED75BB">
      <w:pPr>
        <w:spacing w:line="360" w:lineRule="auto"/>
        <w:jc w:val="both"/>
        <w:rPr>
          <w:sz w:val="24"/>
          <w:rtl/>
        </w:rPr>
      </w:pPr>
      <w:r>
        <w:rPr>
          <w:rFonts w:hint="cs"/>
          <w:sz w:val="24"/>
          <w:rtl/>
        </w:rPr>
        <w:t xml:space="preserve">באוכלוסייה זו נכללים אלה </w:t>
      </w:r>
      <w:r w:rsidR="00B43350">
        <w:rPr>
          <w:rFonts w:hint="cs"/>
          <w:sz w:val="24"/>
          <w:rtl/>
        </w:rPr>
        <w:t>ש</w:t>
      </w:r>
      <w:r w:rsidR="00B43350" w:rsidRPr="00A362BB">
        <w:rPr>
          <w:rFonts w:hint="cs"/>
          <w:sz w:val="24"/>
          <w:rtl/>
        </w:rPr>
        <w:t>הופכים לנכים בארץ או היו</w:t>
      </w:r>
      <w:r w:rsidR="00DF573B">
        <w:rPr>
          <w:rFonts w:hint="cs"/>
          <w:sz w:val="24"/>
          <w:rtl/>
        </w:rPr>
        <w:t xml:space="preserve"> כבר</w:t>
      </w:r>
      <w:r w:rsidR="00B43350" w:rsidRPr="00A362BB">
        <w:rPr>
          <w:rFonts w:hint="cs"/>
          <w:sz w:val="24"/>
          <w:rtl/>
        </w:rPr>
        <w:t xml:space="preserve"> </w:t>
      </w:r>
      <w:r>
        <w:rPr>
          <w:rFonts w:hint="cs"/>
          <w:sz w:val="24"/>
          <w:rtl/>
        </w:rPr>
        <w:t>ב</w:t>
      </w:r>
      <w:r w:rsidR="00DF573B">
        <w:rPr>
          <w:rFonts w:hint="cs"/>
          <w:sz w:val="24"/>
          <w:rtl/>
        </w:rPr>
        <w:t xml:space="preserve">עת </w:t>
      </w:r>
      <w:r>
        <w:rPr>
          <w:rFonts w:hint="cs"/>
          <w:sz w:val="24"/>
          <w:rtl/>
        </w:rPr>
        <w:t>הגיעם</w:t>
      </w:r>
      <w:r w:rsidR="00DF573B">
        <w:rPr>
          <w:rFonts w:hint="cs"/>
          <w:sz w:val="24"/>
          <w:rtl/>
        </w:rPr>
        <w:t xml:space="preserve"> לישראל</w:t>
      </w:r>
      <w:r>
        <w:rPr>
          <w:rFonts w:hint="cs"/>
          <w:sz w:val="24"/>
          <w:rtl/>
        </w:rPr>
        <w:t xml:space="preserve">, </w:t>
      </w:r>
      <w:r w:rsidR="00B43350" w:rsidRPr="00A362BB">
        <w:rPr>
          <w:rFonts w:hint="cs"/>
          <w:sz w:val="24"/>
          <w:rtl/>
        </w:rPr>
        <w:t>בעלי מוגבלות.</w:t>
      </w:r>
      <w:r>
        <w:rPr>
          <w:rFonts w:hint="cs"/>
          <w:sz w:val="24"/>
          <w:rtl/>
        </w:rPr>
        <w:t xml:space="preserve"> </w:t>
      </w:r>
      <w:r w:rsidR="00B43350" w:rsidRPr="00A362BB">
        <w:rPr>
          <w:rFonts w:hint="cs"/>
          <w:sz w:val="24"/>
          <w:rtl/>
        </w:rPr>
        <w:t xml:space="preserve">בד"כ </w:t>
      </w:r>
      <w:r>
        <w:rPr>
          <w:rFonts w:hint="cs"/>
          <w:sz w:val="24"/>
          <w:rtl/>
        </w:rPr>
        <w:t>אוכלוסייה זו מגיעה</w:t>
      </w:r>
      <w:r w:rsidR="00B43350" w:rsidRPr="00A362BB">
        <w:rPr>
          <w:rFonts w:hint="cs"/>
          <w:sz w:val="24"/>
          <w:rtl/>
        </w:rPr>
        <w:t xml:space="preserve"> לפתח</w:t>
      </w:r>
      <w:r>
        <w:rPr>
          <w:rFonts w:hint="cs"/>
          <w:sz w:val="24"/>
          <w:rtl/>
        </w:rPr>
        <w:t xml:space="preserve">ם של שרותי הרווחה, </w:t>
      </w:r>
      <w:r w:rsidR="00B43350" w:rsidRPr="00A362BB">
        <w:rPr>
          <w:rFonts w:hint="cs"/>
          <w:sz w:val="24"/>
          <w:rtl/>
        </w:rPr>
        <w:t>סביב סוגיית סידור חוץ ביתי. מדובר</w:t>
      </w:r>
      <w:r w:rsidR="00DF573B">
        <w:rPr>
          <w:rFonts w:hint="cs"/>
          <w:sz w:val="24"/>
          <w:rtl/>
        </w:rPr>
        <w:t>, נכון להיום,</w:t>
      </w:r>
      <w:r w:rsidR="00B43350" w:rsidRPr="00A362BB">
        <w:rPr>
          <w:rFonts w:hint="cs"/>
          <w:sz w:val="24"/>
          <w:rtl/>
        </w:rPr>
        <w:t xml:space="preserve"> ב</w:t>
      </w:r>
      <w:r>
        <w:rPr>
          <w:rFonts w:hint="cs"/>
          <w:sz w:val="24"/>
          <w:rtl/>
        </w:rPr>
        <w:t xml:space="preserve">מקרים </w:t>
      </w:r>
      <w:r w:rsidR="00B43350" w:rsidRPr="00A362BB">
        <w:rPr>
          <w:rFonts w:hint="cs"/>
          <w:sz w:val="24"/>
          <w:rtl/>
        </w:rPr>
        <w:t xml:space="preserve">בודדים. </w:t>
      </w:r>
    </w:p>
    <w:p w:rsidR="002E2AFC" w:rsidRPr="003D276F" w:rsidRDefault="002E2AFC" w:rsidP="00ED75BB">
      <w:pPr>
        <w:spacing w:line="360" w:lineRule="auto"/>
        <w:jc w:val="both"/>
        <w:rPr>
          <w:b/>
          <w:bCs/>
          <w:sz w:val="24"/>
          <w:rtl/>
        </w:rPr>
      </w:pPr>
      <w:r w:rsidRPr="003D276F">
        <w:rPr>
          <w:rFonts w:hint="cs"/>
          <w:b/>
          <w:bCs/>
          <w:sz w:val="24"/>
          <w:u w:val="single"/>
          <w:rtl/>
        </w:rPr>
        <w:t>המלצות הצוות הן</w:t>
      </w:r>
      <w:r w:rsidRPr="003D276F">
        <w:rPr>
          <w:rFonts w:hint="cs"/>
          <w:b/>
          <w:bCs/>
          <w:sz w:val="24"/>
          <w:rtl/>
        </w:rPr>
        <w:t>:</w:t>
      </w:r>
    </w:p>
    <w:p w:rsidR="00DF573B" w:rsidRDefault="005C4AE7" w:rsidP="00ED75BB">
      <w:pPr>
        <w:spacing w:line="360" w:lineRule="auto"/>
        <w:jc w:val="both"/>
        <w:rPr>
          <w:sz w:val="24"/>
          <w:rtl/>
        </w:rPr>
      </w:pPr>
      <w:r w:rsidRPr="003D276F">
        <w:rPr>
          <w:rFonts w:hint="cs"/>
          <w:b/>
          <w:bCs/>
          <w:sz w:val="24"/>
          <w:rtl/>
        </w:rPr>
        <w:t xml:space="preserve">השמה במסגרת חוץ ביתית </w:t>
      </w:r>
      <w:r w:rsidRPr="003D276F">
        <w:rPr>
          <w:b/>
          <w:bCs/>
          <w:sz w:val="24"/>
          <w:rtl/>
        </w:rPr>
        <w:t>–</w:t>
      </w:r>
      <w:r w:rsidR="003D276F">
        <w:rPr>
          <w:rFonts w:hint="cs"/>
          <w:b/>
          <w:bCs/>
          <w:sz w:val="24"/>
          <w:rtl/>
        </w:rPr>
        <w:t xml:space="preserve"> </w:t>
      </w:r>
      <w:r w:rsidRPr="003D276F">
        <w:rPr>
          <w:rFonts w:hint="eastAsia"/>
          <w:sz w:val="24"/>
          <w:rtl/>
        </w:rPr>
        <w:t>השמה</w:t>
      </w:r>
      <w:r w:rsidRPr="003D276F">
        <w:rPr>
          <w:sz w:val="24"/>
          <w:rtl/>
        </w:rPr>
        <w:t xml:space="preserve"> </w:t>
      </w:r>
      <w:r w:rsidRPr="003D276F">
        <w:rPr>
          <w:rFonts w:hint="eastAsia"/>
          <w:sz w:val="24"/>
          <w:rtl/>
        </w:rPr>
        <w:t>במסגרת</w:t>
      </w:r>
      <w:r w:rsidRPr="003D276F">
        <w:rPr>
          <w:sz w:val="24"/>
          <w:rtl/>
        </w:rPr>
        <w:t xml:space="preserve"> </w:t>
      </w:r>
      <w:r w:rsidRPr="003D276F">
        <w:rPr>
          <w:rFonts w:hint="eastAsia"/>
          <w:sz w:val="24"/>
          <w:rtl/>
        </w:rPr>
        <w:t>חוץ</w:t>
      </w:r>
      <w:r w:rsidRPr="003D276F">
        <w:rPr>
          <w:sz w:val="24"/>
          <w:rtl/>
        </w:rPr>
        <w:t xml:space="preserve"> </w:t>
      </w:r>
      <w:r w:rsidRPr="003D276F">
        <w:rPr>
          <w:rFonts w:hint="eastAsia"/>
          <w:sz w:val="24"/>
          <w:rtl/>
        </w:rPr>
        <w:t>ביתית</w:t>
      </w:r>
      <w:r w:rsidRPr="003D276F">
        <w:rPr>
          <w:sz w:val="24"/>
          <w:rtl/>
        </w:rPr>
        <w:t xml:space="preserve"> </w:t>
      </w:r>
      <w:r w:rsidRPr="003D276F">
        <w:rPr>
          <w:rFonts w:hint="eastAsia"/>
          <w:sz w:val="24"/>
          <w:rtl/>
        </w:rPr>
        <w:t>הינה</w:t>
      </w:r>
      <w:r w:rsidRPr="003D276F">
        <w:rPr>
          <w:sz w:val="24"/>
          <w:rtl/>
        </w:rPr>
        <w:t xml:space="preserve"> </w:t>
      </w:r>
      <w:r w:rsidRPr="003D276F">
        <w:rPr>
          <w:rFonts w:hint="eastAsia"/>
          <w:sz w:val="24"/>
          <w:rtl/>
        </w:rPr>
        <w:t>תהליך</w:t>
      </w:r>
      <w:r w:rsidRPr="003D276F">
        <w:rPr>
          <w:sz w:val="24"/>
          <w:rtl/>
        </w:rPr>
        <w:t xml:space="preserve"> </w:t>
      </w:r>
      <w:r w:rsidRPr="003D276F">
        <w:rPr>
          <w:rFonts w:hint="eastAsia"/>
          <w:sz w:val="24"/>
          <w:rtl/>
        </w:rPr>
        <w:t>המחייב</w:t>
      </w:r>
      <w:r w:rsidRPr="003D276F">
        <w:rPr>
          <w:sz w:val="24"/>
          <w:rtl/>
        </w:rPr>
        <w:t xml:space="preserve"> </w:t>
      </w:r>
      <w:r w:rsidRPr="003D276F">
        <w:rPr>
          <w:rFonts w:hint="eastAsia"/>
          <w:sz w:val="24"/>
          <w:rtl/>
        </w:rPr>
        <w:t>הסתגלות</w:t>
      </w:r>
      <w:r w:rsidRPr="003D276F">
        <w:rPr>
          <w:sz w:val="24"/>
          <w:rtl/>
        </w:rPr>
        <w:t xml:space="preserve"> </w:t>
      </w:r>
      <w:r w:rsidRPr="003D276F">
        <w:rPr>
          <w:rFonts w:hint="eastAsia"/>
          <w:sz w:val="24"/>
          <w:rtl/>
        </w:rPr>
        <w:t>והשתלבות</w:t>
      </w:r>
      <w:r w:rsidRPr="003D276F">
        <w:rPr>
          <w:sz w:val="24"/>
          <w:rtl/>
        </w:rPr>
        <w:t xml:space="preserve">, דבר בהם מתקשים מאוד המושמים הזרים. יש לוודא מתן ליווי בשלבי ההשמה ובחודשי ההסתגלות הראשונים באמצעות אדם </w:t>
      </w:r>
      <w:r w:rsidR="00DF573B">
        <w:rPr>
          <w:rFonts w:hint="cs"/>
          <w:sz w:val="24"/>
          <w:rtl/>
        </w:rPr>
        <w:t>ה</w:t>
      </w:r>
      <w:r w:rsidRPr="003D276F">
        <w:rPr>
          <w:sz w:val="24"/>
          <w:rtl/>
        </w:rPr>
        <w:t>דובר</w:t>
      </w:r>
      <w:r w:rsidR="00DF573B">
        <w:rPr>
          <w:rFonts w:hint="cs"/>
          <w:sz w:val="24"/>
          <w:rtl/>
        </w:rPr>
        <w:t xml:space="preserve"> את</w:t>
      </w:r>
      <w:r w:rsidRPr="003D276F">
        <w:rPr>
          <w:sz w:val="24"/>
          <w:rtl/>
        </w:rPr>
        <w:t xml:space="preserve"> השפה אשר מכיר את המנהגים ויוכל לתווך בין המושם והמסגרת – הצוות </w:t>
      </w:r>
      <w:r w:rsidRPr="003D276F">
        <w:rPr>
          <w:rFonts w:hint="eastAsia"/>
          <w:sz w:val="24"/>
          <w:rtl/>
        </w:rPr>
        <w:t>והמושמים</w:t>
      </w:r>
      <w:r w:rsidRPr="003D276F">
        <w:rPr>
          <w:sz w:val="24"/>
          <w:rtl/>
        </w:rPr>
        <w:t xml:space="preserve"> </w:t>
      </w:r>
      <w:r w:rsidRPr="003D276F">
        <w:rPr>
          <w:rFonts w:hint="eastAsia"/>
          <w:sz w:val="24"/>
          <w:rtl/>
        </w:rPr>
        <w:t>האחרים</w:t>
      </w:r>
      <w:r w:rsidRPr="003D276F">
        <w:rPr>
          <w:rFonts w:hint="cs"/>
          <w:b/>
          <w:bCs/>
          <w:sz w:val="24"/>
          <w:rtl/>
        </w:rPr>
        <w:t xml:space="preserve">. </w:t>
      </w:r>
    </w:p>
    <w:p w:rsidR="00B43350" w:rsidRPr="00A362BB" w:rsidRDefault="003E0FDE" w:rsidP="00ED75BB">
      <w:pPr>
        <w:spacing w:line="360" w:lineRule="auto"/>
        <w:jc w:val="both"/>
        <w:rPr>
          <w:sz w:val="24"/>
          <w:rtl/>
        </w:rPr>
      </w:pPr>
      <w:r w:rsidRPr="003D276F">
        <w:rPr>
          <w:rFonts w:hint="cs"/>
          <w:sz w:val="24"/>
          <w:rtl/>
        </w:rPr>
        <w:t xml:space="preserve">נושא הטיפול הרפואי </w:t>
      </w:r>
      <w:r w:rsidRPr="003D276F">
        <w:rPr>
          <w:sz w:val="24"/>
          <w:rtl/>
        </w:rPr>
        <w:t>–</w:t>
      </w:r>
      <w:r w:rsidRPr="003D276F">
        <w:rPr>
          <w:rFonts w:hint="cs"/>
          <w:sz w:val="24"/>
          <w:rtl/>
        </w:rPr>
        <w:t xml:space="preserve"> יש להסדיר נושא זה טרם קבלת האדם למסגרת שכן במסגרות לא ניתן</w:t>
      </w:r>
      <w:r>
        <w:rPr>
          <w:rFonts w:hint="cs"/>
          <w:sz w:val="24"/>
          <w:rtl/>
        </w:rPr>
        <w:t xml:space="preserve"> טיפול רפואי. שאר המושמים מקבלים טיפול רפואי בקופות החולים</w:t>
      </w:r>
      <w:r w:rsidR="00B75671">
        <w:rPr>
          <w:rFonts w:hint="cs"/>
          <w:sz w:val="24"/>
          <w:rtl/>
        </w:rPr>
        <w:t>, כולל טיפול נפשי</w:t>
      </w:r>
      <w:r>
        <w:rPr>
          <w:rFonts w:hint="cs"/>
          <w:sz w:val="24"/>
          <w:rtl/>
        </w:rPr>
        <w:t>. כנ"ל בכל הנוגע לבדיקות ותרופות.</w:t>
      </w:r>
    </w:p>
    <w:p w:rsidR="00B43350" w:rsidRDefault="003E0FDE" w:rsidP="00ED75BB">
      <w:pPr>
        <w:spacing w:line="360" w:lineRule="auto"/>
        <w:jc w:val="both"/>
        <w:rPr>
          <w:sz w:val="24"/>
          <w:rtl/>
        </w:rPr>
      </w:pPr>
      <w:r w:rsidRPr="003D276F">
        <w:rPr>
          <w:rFonts w:hint="cs"/>
          <w:b/>
          <w:bCs/>
          <w:sz w:val="24"/>
          <w:rtl/>
        </w:rPr>
        <w:t xml:space="preserve">שירותים </w:t>
      </w:r>
      <w:r w:rsidR="002E2AFC" w:rsidRPr="003D276F">
        <w:rPr>
          <w:rFonts w:hint="cs"/>
          <w:b/>
          <w:bCs/>
          <w:sz w:val="24"/>
          <w:rtl/>
        </w:rPr>
        <w:t>בקהילה-</w:t>
      </w:r>
      <w:r w:rsidR="002E2AFC">
        <w:rPr>
          <w:rFonts w:hint="cs"/>
          <w:sz w:val="24"/>
          <w:rtl/>
        </w:rPr>
        <w:t xml:space="preserve"> </w:t>
      </w:r>
      <w:r w:rsidR="00CD55D9">
        <w:rPr>
          <w:rFonts w:hint="cs"/>
          <w:sz w:val="24"/>
          <w:rtl/>
        </w:rPr>
        <w:t xml:space="preserve">מוצע כי תינתן </w:t>
      </w:r>
      <w:r w:rsidR="00CD55D9" w:rsidRPr="005B18F8">
        <w:rPr>
          <w:rFonts w:hint="cs"/>
          <w:sz w:val="24"/>
          <w:rtl/>
        </w:rPr>
        <w:t xml:space="preserve">תוספת </w:t>
      </w:r>
      <w:r w:rsidR="00CD55D9">
        <w:rPr>
          <w:rFonts w:hint="cs"/>
          <w:sz w:val="24"/>
          <w:rtl/>
        </w:rPr>
        <w:t xml:space="preserve">תקציבית, עבור הפעלת עו"ס ייעודי דובר שפה (או לחילופין עו"ס </w:t>
      </w:r>
      <w:r w:rsidR="00CD55D9">
        <w:rPr>
          <w:rFonts w:hint="cs"/>
          <w:b/>
          <w:bCs/>
          <w:sz w:val="24"/>
          <w:rtl/>
        </w:rPr>
        <w:t xml:space="preserve">+ </w:t>
      </w:r>
      <w:r w:rsidR="00CD55D9">
        <w:rPr>
          <w:rFonts w:hint="cs"/>
          <w:sz w:val="24"/>
          <w:rtl/>
        </w:rPr>
        <w:t xml:space="preserve">מגשר שפתי) </w:t>
      </w:r>
      <w:r w:rsidR="00B43350" w:rsidRPr="00A362BB">
        <w:rPr>
          <w:rFonts w:hint="cs"/>
          <w:sz w:val="24"/>
          <w:rtl/>
        </w:rPr>
        <w:t xml:space="preserve">במספר מוקדים בארץ. </w:t>
      </w:r>
      <w:r>
        <w:rPr>
          <w:rFonts w:hint="cs"/>
          <w:sz w:val="24"/>
          <w:rtl/>
        </w:rPr>
        <w:t xml:space="preserve">כמו כן יוכלו להשתלב בתוכניות יומיות ככל שהדבר מתאים להם (כגון תעסוקה מוגנת או מרכז יום) ובכפוף למקומות </w:t>
      </w:r>
      <w:r w:rsidR="00B50569">
        <w:rPr>
          <w:rFonts w:hint="cs"/>
          <w:sz w:val="24"/>
          <w:rtl/>
        </w:rPr>
        <w:t>פנויים</w:t>
      </w:r>
      <w:r>
        <w:rPr>
          <w:rFonts w:hint="cs"/>
          <w:sz w:val="24"/>
          <w:rtl/>
        </w:rPr>
        <w:t>, ובתנאי שיקבלו את הליווי הנחוץ לצורך הסתגלות ויהיו בעלי זכאות לקבלת שירותים רפואיים כולל בדיקות ותרופות.</w:t>
      </w:r>
    </w:p>
    <w:p w:rsidR="00434B91" w:rsidRPr="00383234" w:rsidRDefault="00434B91" w:rsidP="00ED75BB">
      <w:pPr>
        <w:pStyle w:val="a8"/>
        <w:numPr>
          <w:ilvl w:val="0"/>
          <w:numId w:val="29"/>
        </w:numPr>
        <w:spacing w:line="360" w:lineRule="auto"/>
        <w:jc w:val="both"/>
        <w:rPr>
          <w:b/>
          <w:bCs/>
          <w:sz w:val="24"/>
        </w:rPr>
      </w:pPr>
      <w:r w:rsidRPr="00383234">
        <w:rPr>
          <w:rFonts w:hint="cs"/>
          <w:b/>
          <w:bCs/>
          <w:sz w:val="24"/>
          <w:rtl/>
        </w:rPr>
        <w:t>תקציב נדרש</w:t>
      </w:r>
    </w:p>
    <w:p w:rsidR="00433644" w:rsidRPr="00433644" w:rsidRDefault="00B82EA4" w:rsidP="00ED75BB">
      <w:pPr>
        <w:pStyle w:val="a8"/>
        <w:numPr>
          <w:ilvl w:val="1"/>
          <w:numId w:val="29"/>
        </w:numPr>
        <w:spacing w:line="360" w:lineRule="auto"/>
        <w:jc w:val="both"/>
        <w:rPr>
          <w:b/>
          <w:bCs/>
          <w:sz w:val="24"/>
        </w:rPr>
      </w:pPr>
      <w:r w:rsidRPr="00383234">
        <w:rPr>
          <w:rFonts w:hint="cs"/>
          <w:sz w:val="24"/>
          <w:rtl/>
        </w:rPr>
        <w:t>עלות ל</w:t>
      </w:r>
      <w:r w:rsidR="00383234" w:rsidRPr="00383234">
        <w:rPr>
          <w:rFonts w:hint="cs"/>
          <w:sz w:val="24"/>
          <w:rtl/>
        </w:rPr>
        <w:t>אדם</w:t>
      </w:r>
      <w:r w:rsidRPr="00383234">
        <w:rPr>
          <w:rFonts w:hint="cs"/>
          <w:sz w:val="24"/>
          <w:rtl/>
        </w:rPr>
        <w:t xml:space="preserve"> במסגרת חוץ ביתית</w:t>
      </w:r>
      <w:r w:rsidR="006C0653" w:rsidRPr="00383234">
        <w:rPr>
          <w:rFonts w:hint="cs"/>
          <w:sz w:val="24"/>
          <w:rtl/>
        </w:rPr>
        <w:t xml:space="preserve"> אנשים עם נכויות פיזיות עומדת על כ- 14,000 ₪. </w:t>
      </w:r>
      <w:r w:rsidR="00433644" w:rsidRPr="00433644">
        <w:rPr>
          <w:rFonts w:hint="cs"/>
          <w:b/>
          <w:bCs/>
          <w:sz w:val="24"/>
          <w:rtl/>
        </w:rPr>
        <w:t>ל-</w:t>
      </w:r>
      <w:r w:rsidR="00433644">
        <w:rPr>
          <w:rFonts w:hint="cs"/>
          <w:b/>
          <w:bCs/>
          <w:sz w:val="24"/>
          <w:rtl/>
        </w:rPr>
        <w:t>20 מטופלים ב</w:t>
      </w:r>
      <w:r w:rsidR="00433644" w:rsidRPr="00433644">
        <w:rPr>
          <w:rFonts w:hint="cs"/>
          <w:b/>
          <w:bCs/>
          <w:sz w:val="24"/>
          <w:rtl/>
        </w:rPr>
        <w:t>שנה עלות של 3.4 מליון ₪.</w:t>
      </w:r>
    </w:p>
    <w:p w:rsidR="00B82EA4" w:rsidRPr="00383234" w:rsidRDefault="006C0653" w:rsidP="00ED75BB">
      <w:pPr>
        <w:pStyle w:val="a8"/>
        <w:numPr>
          <w:ilvl w:val="1"/>
          <w:numId w:val="29"/>
        </w:numPr>
        <w:spacing w:line="360" w:lineRule="auto"/>
        <w:jc w:val="both"/>
        <w:rPr>
          <w:sz w:val="24"/>
        </w:rPr>
      </w:pPr>
      <w:r w:rsidRPr="00383234">
        <w:rPr>
          <w:rFonts w:hint="cs"/>
          <w:sz w:val="24"/>
          <w:rtl/>
        </w:rPr>
        <w:t>עלות לאדם לחודש במסגרת לאנשים ללא נכות פיזית עומדת על סך של כ- 9,000 ₪.</w:t>
      </w:r>
      <w:r w:rsidR="00433644">
        <w:rPr>
          <w:rFonts w:hint="cs"/>
          <w:sz w:val="24"/>
          <w:rtl/>
        </w:rPr>
        <w:t xml:space="preserve"> </w:t>
      </w:r>
      <w:r w:rsidR="00433644" w:rsidRPr="00433644">
        <w:rPr>
          <w:rFonts w:hint="cs"/>
          <w:b/>
          <w:bCs/>
          <w:sz w:val="24"/>
          <w:rtl/>
        </w:rPr>
        <w:t>המענה לכ- 20 מטופלים בשנה עלות של 3.4 מליון ₪.</w:t>
      </w:r>
    </w:p>
    <w:p w:rsidR="00433644" w:rsidRDefault="00B82EA4" w:rsidP="00ED75BB">
      <w:pPr>
        <w:pStyle w:val="a8"/>
        <w:numPr>
          <w:ilvl w:val="1"/>
          <w:numId w:val="29"/>
        </w:numPr>
        <w:spacing w:line="360" w:lineRule="auto"/>
        <w:jc w:val="both"/>
        <w:rPr>
          <w:sz w:val="24"/>
        </w:rPr>
      </w:pPr>
      <w:r w:rsidRPr="00383234">
        <w:rPr>
          <w:rFonts w:hint="cs"/>
          <w:sz w:val="24"/>
          <w:rtl/>
        </w:rPr>
        <w:t>עלות למושם עבור שרותים בקהילה</w:t>
      </w:r>
      <w:r w:rsidR="006C0653" w:rsidRPr="00383234">
        <w:rPr>
          <w:rFonts w:hint="cs"/>
          <w:sz w:val="24"/>
          <w:rtl/>
        </w:rPr>
        <w:t xml:space="preserve">  מדובר על שני שירותים: </w:t>
      </w:r>
    </w:p>
    <w:p w:rsidR="00433644" w:rsidRPr="00433644" w:rsidRDefault="006C0653" w:rsidP="00ED75BB">
      <w:pPr>
        <w:pStyle w:val="a8"/>
        <w:numPr>
          <w:ilvl w:val="2"/>
          <w:numId w:val="29"/>
        </w:numPr>
        <w:spacing w:line="360" w:lineRule="auto"/>
        <w:jc w:val="both"/>
        <w:rPr>
          <w:b/>
          <w:bCs/>
          <w:sz w:val="24"/>
        </w:rPr>
      </w:pPr>
      <w:r w:rsidRPr="00383234">
        <w:rPr>
          <w:rFonts w:hint="cs"/>
          <w:sz w:val="24"/>
          <w:rtl/>
        </w:rPr>
        <w:t>מרכז יום לנכים קשים שעלותו כ- 5,500 ₪ לחודש</w:t>
      </w:r>
      <w:r w:rsidR="00433644">
        <w:rPr>
          <w:rFonts w:hint="cs"/>
          <w:sz w:val="24"/>
          <w:rtl/>
        </w:rPr>
        <w:t xml:space="preserve">, </w:t>
      </w:r>
      <w:r w:rsidR="00433644" w:rsidRPr="00433644">
        <w:rPr>
          <w:rFonts w:hint="cs"/>
          <w:b/>
          <w:bCs/>
          <w:sz w:val="24"/>
          <w:rtl/>
        </w:rPr>
        <w:t>לכ- 40 מטופלים בשנה עלות של 2.65 מליון ₪.</w:t>
      </w:r>
    </w:p>
    <w:p w:rsidR="00B82EA4" w:rsidRPr="00433644" w:rsidRDefault="00433644" w:rsidP="00ED75BB">
      <w:pPr>
        <w:pStyle w:val="a8"/>
        <w:numPr>
          <w:ilvl w:val="2"/>
          <w:numId w:val="29"/>
        </w:numPr>
        <w:spacing w:line="360" w:lineRule="auto"/>
        <w:jc w:val="both"/>
        <w:rPr>
          <w:b/>
          <w:bCs/>
          <w:sz w:val="24"/>
        </w:rPr>
      </w:pPr>
      <w:r>
        <w:rPr>
          <w:rFonts w:hint="cs"/>
          <w:sz w:val="24"/>
          <w:rtl/>
        </w:rPr>
        <w:t>עלות למטופל ל</w:t>
      </w:r>
      <w:r w:rsidR="006C0653" w:rsidRPr="00383234">
        <w:rPr>
          <w:rFonts w:hint="cs"/>
          <w:sz w:val="24"/>
          <w:rtl/>
        </w:rPr>
        <w:t>שי</w:t>
      </w:r>
      <w:r w:rsidR="002003CF">
        <w:rPr>
          <w:rFonts w:hint="cs"/>
          <w:sz w:val="24"/>
          <w:rtl/>
        </w:rPr>
        <w:t>לוב בתעסוקה נתמכת שעלותה כ- 1,5</w:t>
      </w:r>
      <w:r w:rsidR="006C0653" w:rsidRPr="00383234">
        <w:rPr>
          <w:rFonts w:hint="cs"/>
          <w:sz w:val="24"/>
          <w:rtl/>
        </w:rPr>
        <w:t>00 ₪ לחודש</w:t>
      </w:r>
      <w:r w:rsidR="002003CF">
        <w:rPr>
          <w:rFonts w:hint="cs"/>
          <w:sz w:val="24"/>
          <w:rtl/>
        </w:rPr>
        <w:t xml:space="preserve"> לאדם.</w:t>
      </w:r>
      <w:r>
        <w:rPr>
          <w:rFonts w:hint="cs"/>
          <w:sz w:val="24"/>
          <w:rtl/>
        </w:rPr>
        <w:t xml:space="preserve"> </w:t>
      </w:r>
      <w:r w:rsidRPr="00433644">
        <w:rPr>
          <w:rFonts w:hint="cs"/>
          <w:b/>
          <w:bCs/>
          <w:sz w:val="24"/>
          <w:rtl/>
        </w:rPr>
        <w:t xml:space="preserve">עלות ל-40 מושמים- 720,000 ₪. </w:t>
      </w:r>
    </w:p>
    <w:p w:rsidR="006C0653" w:rsidRPr="00383234" w:rsidRDefault="006C0653" w:rsidP="00ED75BB">
      <w:pPr>
        <w:pStyle w:val="a8"/>
        <w:numPr>
          <w:ilvl w:val="1"/>
          <w:numId w:val="29"/>
        </w:numPr>
        <w:spacing w:line="360" w:lineRule="auto"/>
        <w:jc w:val="both"/>
        <w:rPr>
          <w:sz w:val="24"/>
        </w:rPr>
      </w:pPr>
      <w:r w:rsidRPr="00383234">
        <w:rPr>
          <w:rFonts w:hint="cs"/>
          <w:sz w:val="24"/>
          <w:rtl/>
        </w:rPr>
        <w:t>לצורך שילוב בכל השירותים שצויינו כאן יש להוסיף גם עלויות של תיווך שפתי והנגשה תרבותית.</w:t>
      </w:r>
      <w:r w:rsidR="00433644">
        <w:rPr>
          <w:rFonts w:hint="cs"/>
          <w:sz w:val="24"/>
          <w:rtl/>
        </w:rPr>
        <w:t xml:space="preserve"> </w:t>
      </w:r>
      <w:r w:rsidR="00433644" w:rsidRPr="00433644">
        <w:rPr>
          <w:rFonts w:hint="cs"/>
          <w:b/>
          <w:bCs/>
          <w:sz w:val="24"/>
          <w:rtl/>
        </w:rPr>
        <w:t>עלות תיווך והנגשה שפתית- ?</w:t>
      </w:r>
      <w:r w:rsidR="00433644">
        <w:rPr>
          <w:rFonts w:hint="cs"/>
          <w:sz w:val="24"/>
          <w:rtl/>
        </w:rPr>
        <w:t xml:space="preserve"> </w:t>
      </w:r>
      <w:r w:rsidR="00433644" w:rsidRPr="00433644">
        <w:rPr>
          <w:rFonts w:hint="cs"/>
          <w:b/>
          <w:bCs/>
          <w:sz w:val="24"/>
          <w:rtl/>
        </w:rPr>
        <w:t>לכל אדם.</w:t>
      </w:r>
    </w:p>
    <w:p w:rsidR="00ED75BB" w:rsidRDefault="00ED75BB" w:rsidP="00ED75BB">
      <w:pPr>
        <w:spacing w:line="360" w:lineRule="auto"/>
        <w:jc w:val="both"/>
        <w:rPr>
          <w:b/>
          <w:bCs/>
          <w:sz w:val="24"/>
          <w:u w:val="single"/>
          <w:rtl/>
        </w:rPr>
      </w:pPr>
    </w:p>
    <w:p w:rsidR="0099692C" w:rsidRPr="0099692C" w:rsidRDefault="0099692C" w:rsidP="00ED75BB">
      <w:pPr>
        <w:spacing w:line="360" w:lineRule="auto"/>
        <w:jc w:val="both"/>
        <w:rPr>
          <w:b/>
          <w:bCs/>
          <w:sz w:val="24"/>
          <w:u w:val="single"/>
          <w:rtl/>
        </w:rPr>
      </w:pPr>
      <w:r w:rsidRPr="0099692C">
        <w:rPr>
          <w:rFonts w:hint="cs"/>
          <w:b/>
          <w:bCs/>
          <w:sz w:val="24"/>
          <w:u w:val="single"/>
          <w:rtl/>
        </w:rPr>
        <w:lastRenderedPageBreak/>
        <w:t>חסמים</w:t>
      </w:r>
    </w:p>
    <w:p w:rsidR="00CD55D9" w:rsidRDefault="00113C46" w:rsidP="00ED75BB">
      <w:pPr>
        <w:pStyle w:val="a8"/>
        <w:numPr>
          <w:ilvl w:val="0"/>
          <w:numId w:val="26"/>
        </w:numPr>
        <w:spacing w:line="360" w:lineRule="auto"/>
        <w:jc w:val="both"/>
        <w:rPr>
          <w:sz w:val="24"/>
        </w:rPr>
      </w:pPr>
      <w:r w:rsidRPr="00CD55D9">
        <w:rPr>
          <w:rFonts w:hint="cs"/>
          <w:sz w:val="24"/>
          <w:rtl/>
        </w:rPr>
        <w:t xml:space="preserve">היעדר </w:t>
      </w:r>
      <w:r w:rsidR="003E0FDE" w:rsidRPr="00CD55D9">
        <w:rPr>
          <w:rFonts w:hint="cs"/>
          <w:sz w:val="24"/>
          <w:rtl/>
        </w:rPr>
        <w:t xml:space="preserve">זכאות לקבלת </w:t>
      </w:r>
      <w:r w:rsidRPr="00CD55D9">
        <w:rPr>
          <w:rFonts w:hint="cs"/>
          <w:sz w:val="24"/>
          <w:rtl/>
        </w:rPr>
        <w:t>טיפול רפואי</w:t>
      </w:r>
      <w:r w:rsidR="003E0FDE" w:rsidRPr="00CD55D9">
        <w:rPr>
          <w:rFonts w:hint="cs"/>
          <w:sz w:val="24"/>
          <w:rtl/>
        </w:rPr>
        <w:t xml:space="preserve"> במרפאות קופת חולים, ובכלל זה בדיקות ותרופות</w:t>
      </w:r>
      <w:r w:rsidRPr="00CD55D9">
        <w:rPr>
          <w:rFonts w:hint="cs"/>
          <w:sz w:val="24"/>
          <w:rtl/>
        </w:rPr>
        <w:t>.</w:t>
      </w:r>
      <w:r w:rsidR="004303E6" w:rsidRPr="00CD55D9">
        <w:rPr>
          <w:rFonts w:hint="cs"/>
          <w:sz w:val="24"/>
          <w:rtl/>
        </w:rPr>
        <w:t xml:space="preserve"> </w:t>
      </w:r>
    </w:p>
    <w:p w:rsidR="004303E6" w:rsidRPr="00CD55D9" w:rsidRDefault="002E2AFC" w:rsidP="00ED75BB">
      <w:pPr>
        <w:pStyle w:val="a8"/>
        <w:numPr>
          <w:ilvl w:val="0"/>
          <w:numId w:val="26"/>
        </w:numPr>
        <w:spacing w:line="360" w:lineRule="auto"/>
        <w:jc w:val="both"/>
        <w:rPr>
          <w:sz w:val="24"/>
          <w:rtl/>
        </w:rPr>
      </w:pPr>
      <w:r w:rsidRPr="00CD55D9">
        <w:rPr>
          <w:rFonts w:hint="cs"/>
          <w:sz w:val="24"/>
          <w:rtl/>
        </w:rPr>
        <w:t>אלה שאינם בעלי מסוגלות תעסוקתית- חווים מחסור חמור בדמי קיום בסיסיים</w:t>
      </w:r>
      <w:r w:rsidR="004303E6" w:rsidRPr="00CD55D9">
        <w:rPr>
          <w:rFonts w:hint="cs"/>
          <w:sz w:val="24"/>
          <w:rtl/>
        </w:rPr>
        <w:t>.</w:t>
      </w:r>
    </w:p>
    <w:p w:rsidR="00D304B0" w:rsidRDefault="002E2AFC" w:rsidP="00ED75BB">
      <w:pPr>
        <w:spacing w:line="360" w:lineRule="auto"/>
        <w:jc w:val="both"/>
        <w:rPr>
          <w:sz w:val="24"/>
          <w:rtl/>
        </w:rPr>
      </w:pPr>
      <w:r>
        <w:rPr>
          <w:rFonts w:hint="cs"/>
          <w:sz w:val="24"/>
          <w:rtl/>
        </w:rPr>
        <w:t xml:space="preserve"> </w:t>
      </w:r>
    </w:p>
    <w:p w:rsidR="00B43350" w:rsidRPr="003D276F" w:rsidRDefault="00B43350" w:rsidP="00ED75BB">
      <w:pPr>
        <w:numPr>
          <w:ilvl w:val="0"/>
          <w:numId w:val="12"/>
        </w:numPr>
        <w:spacing w:line="360" w:lineRule="auto"/>
        <w:jc w:val="both"/>
        <w:rPr>
          <w:b/>
          <w:bCs/>
          <w:sz w:val="24"/>
          <w:u w:val="single"/>
        </w:rPr>
      </w:pPr>
      <w:r w:rsidRPr="003D276F">
        <w:rPr>
          <w:rFonts w:hint="cs"/>
          <w:b/>
          <w:bCs/>
          <w:sz w:val="24"/>
          <w:u w:val="single"/>
          <w:rtl/>
        </w:rPr>
        <w:t>דרי רחוב</w:t>
      </w:r>
    </w:p>
    <w:p w:rsidR="00FA4B05" w:rsidRPr="003D276F" w:rsidRDefault="00FA4B05" w:rsidP="00ED75BB">
      <w:pPr>
        <w:spacing w:line="360" w:lineRule="auto"/>
        <w:jc w:val="both"/>
        <w:rPr>
          <w:b/>
          <w:bCs/>
          <w:sz w:val="24"/>
          <w:u w:val="single"/>
          <w:rtl/>
        </w:rPr>
      </w:pPr>
      <w:r w:rsidRPr="003D276F">
        <w:rPr>
          <w:rFonts w:hint="cs"/>
          <w:b/>
          <w:bCs/>
          <w:sz w:val="24"/>
          <w:u w:val="single"/>
          <w:rtl/>
        </w:rPr>
        <w:t>הסבר:</w:t>
      </w:r>
    </w:p>
    <w:p w:rsidR="00567E9A" w:rsidRDefault="003512B6" w:rsidP="00ED75BB">
      <w:pPr>
        <w:spacing w:line="360" w:lineRule="auto"/>
        <w:jc w:val="both"/>
        <w:rPr>
          <w:sz w:val="24"/>
          <w:rtl/>
        </w:rPr>
      </w:pPr>
      <w:r w:rsidRPr="00FA4B05">
        <w:rPr>
          <w:rFonts w:hint="cs"/>
          <w:sz w:val="24"/>
          <w:rtl/>
        </w:rPr>
        <w:t xml:space="preserve">דר רחוב </w:t>
      </w:r>
      <w:r w:rsidR="00CD55D9">
        <w:rPr>
          <w:rFonts w:hint="cs"/>
          <w:sz w:val="24"/>
          <w:rtl/>
        </w:rPr>
        <w:t>מוגדר כ</w:t>
      </w:r>
      <w:r w:rsidRPr="00FA4B05">
        <w:rPr>
          <w:rFonts w:hint="cs"/>
          <w:sz w:val="24"/>
          <w:rtl/>
        </w:rPr>
        <w:t>א</w:t>
      </w:r>
      <w:r w:rsidR="00FA4B05">
        <w:rPr>
          <w:rFonts w:hint="cs"/>
          <w:sz w:val="24"/>
          <w:rtl/>
        </w:rPr>
        <w:t xml:space="preserve">דם </w:t>
      </w:r>
      <w:r w:rsidR="00CD55D9">
        <w:rPr>
          <w:rFonts w:hint="cs"/>
          <w:sz w:val="24"/>
          <w:rtl/>
        </w:rPr>
        <w:t>ה</w:t>
      </w:r>
      <w:r w:rsidR="00FA4B05">
        <w:rPr>
          <w:rFonts w:hint="cs"/>
          <w:sz w:val="24"/>
          <w:rtl/>
        </w:rPr>
        <w:t xml:space="preserve">נמצא ברגע נתון </w:t>
      </w:r>
      <w:r w:rsidR="00CD55D9">
        <w:rPr>
          <w:rFonts w:hint="cs"/>
          <w:sz w:val="24"/>
          <w:rtl/>
        </w:rPr>
        <w:t>במצוקה תפקודית שאינה מאפשרת לו חיים עצמאיים</w:t>
      </w:r>
      <w:r w:rsidR="000346EA">
        <w:rPr>
          <w:rFonts w:hint="cs"/>
          <w:sz w:val="24"/>
          <w:rtl/>
        </w:rPr>
        <w:t xml:space="preserve"> ואשר עונה לפרמטרים הקבועים בתע"ס</w:t>
      </w:r>
      <w:r w:rsidR="00CD55D9">
        <w:rPr>
          <w:rFonts w:hint="cs"/>
          <w:sz w:val="24"/>
          <w:rtl/>
        </w:rPr>
        <w:t xml:space="preserve">, על כן מוצע לו, </w:t>
      </w:r>
      <w:r w:rsidRPr="00FA4B05">
        <w:rPr>
          <w:rFonts w:hint="cs"/>
          <w:sz w:val="24"/>
          <w:rtl/>
        </w:rPr>
        <w:t>לפני הכל</w:t>
      </w:r>
      <w:r w:rsidR="00CD55D9">
        <w:rPr>
          <w:rFonts w:hint="cs"/>
          <w:sz w:val="24"/>
          <w:rtl/>
        </w:rPr>
        <w:t>,</w:t>
      </w:r>
      <w:r w:rsidRPr="00FA4B05">
        <w:rPr>
          <w:rFonts w:hint="cs"/>
          <w:sz w:val="24"/>
          <w:rtl/>
        </w:rPr>
        <w:t xml:space="preserve"> קורת גג זמנית או מסגרת אחרת לקליטה חירומית תלוי במצב הרפואי והתפקודי וזאת על מנת למנוע תמותה ברחובות.</w:t>
      </w:r>
      <w:r w:rsidR="00567E9A" w:rsidRPr="00567E9A">
        <w:rPr>
          <w:sz w:val="24"/>
          <w:rtl/>
        </w:rPr>
        <w:t xml:space="preserve"> </w:t>
      </w:r>
      <w:r w:rsidR="00567E9A">
        <w:rPr>
          <w:rFonts w:hint="cs"/>
          <w:sz w:val="24"/>
          <w:rtl/>
        </w:rPr>
        <w:t xml:space="preserve">כמו כן, נדרש תהליך אינטנסיבי </w:t>
      </w:r>
      <w:r w:rsidR="00567E9A" w:rsidRPr="00FA4B05">
        <w:rPr>
          <w:sz w:val="24"/>
          <w:rtl/>
        </w:rPr>
        <w:t xml:space="preserve">של מיצוי זכויות </w:t>
      </w:r>
      <w:r w:rsidR="00567E9A">
        <w:rPr>
          <w:rFonts w:hint="cs"/>
          <w:sz w:val="24"/>
          <w:rtl/>
        </w:rPr>
        <w:t>גם בשלב הראשון של הטיפול וגם בשלב המתקדם לקראת חזרה לחיים עצמאיים בקהילה.</w:t>
      </w:r>
      <w:r w:rsidR="00567E9A" w:rsidRPr="00FA4B05">
        <w:rPr>
          <w:sz w:val="24"/>
          <w:rtl/>
        </w:rPr>
        <w:t xml:space="preserve"> </w:t>
      </w:r>
    </w:p>
    <w:p w:rsidR="00567E9A" w:rsidRDefault="00567E9A" w:rsidP="00ED75BB">
      <w:pPr>
        <w:spacing w:line="360" w:lineRule="auto"/>
        <w:jc w:val="both"/>
        <w:rPr>
          <w:sz w:val="24"/>
          <w:rtl/>
        </w:rPr>
      </w:pPr>
      <w:r>
        <w:rPr>
          <w:rFonts w:hint="cs"/>
          <w:sz w:val="24"/>
          <w:rtl/>
        </w:rPr>
        <w:t xml:space="preserve">לצד אוכלוסיית דרי הרחוב, העונים על ההגדרה האמורה מצויים מחוסרי הדיור. ככלל, </w:t>
      </w:r>
      <w:r w:rsidRPr="000346EA">
        <w:rPr>
          <w:rFonts w:hint="cs"/>
          <w:b/>
          <w:bCs/>
          <w:sz w:val="24"/>
          <w:rtl/>
        </w:rPr>
        <w:t>מחוסרי דיור, ללא קשר למעמדם (או היעדרו) אינם מטופלים ע"י משרד הרווחה</w:t>
      </w:r>
      <w:r>
        <w:rPr>
          <w:rFonts w:hint="cs"/>
          <w:sz w:val="24"/>
          <w:rtl/>
        </w:rPr>
        <w:t xml:space="preserve">. אין ספק כי בהיעדר מערכות תמיכה וזכויות אחרות, אוכלוסיית הזרים שאינם ברי הרחקה, מצויים בסיכון גבוה יותר לפתח </w:t>
      </w:r>
      <w:r w:rsidRPr="00596AF9">
        <w:rPr>
          <w:rFonts w:hint="cs"/>
          <w:sz w:val="24"/>
          <w:rtl/>
        </w:rPr>
        <w:t xml:space="preserve">מצוקות אקוטיות אחרות </w:t>
      </w:r>
      <w:r>
        <w:rPr>
          <w:rFonts w:hint="cs"/>
          <w:sz w:val="24"/>
          <w:rtl/>
        </w:rPr>
        <w:t xml:space="preserve">כגון </w:t>
      </w:r>
      <w:r w:rsidRPr="00596AF9">
        <w:rPr>
          <w:rFonts w:hint="cs"/>
          <w:sz w:val="24"/>
          <w:rtl/>
        </w:rPr>
        <w:t>עוני, חולי וחוסר תפקוד, נשים וגברים במעגל הזנות וכדומה</w:t>
      </w:r>
      <w:r>
        <w:rPr>
          <w:rFonts w:hint="cs"/>
          <w:sz w:val="24"/>
          <w:rtl/>
        </w:rPr>
        <w:t xml:space="preserve"> ואולם חרף זאת, איננו סבורים כי יש מקום לחרוג מהמדיניות לפיה סוגיית הדיור כשלעצמה אינה בטיפולו של המשרד.</w:t>
      </w:r>
    </w:p>
    <w:p w:rsidR="00F4783A" w:rsidRDefault="00F4783A" w:rsidP="00ED75BB">
      <w:pPr>
        <w:spacing w:line="360" w:lineRule="auto"/>
        <w:jc w:val="both"/>
        <w:rPr>
          <w:sz w:val="24"/>
          <w:rtl/>
        </w:rPr>
      </w:pPr>
      <w:r>
        <w:rPr>
          <w:rFonts w:hint="cs"/>
          <w:sz w:val="24"/>
          <w:rtl/>
        </w:rPr>
        <w:t xml:space="preserve">דרי רחוב זקוקים למגוון של מענים </w:t>
      </w:r>
    </w:p>
    <w:p w:rsidR="00F4783A" w:rsidRDefault="00F4783A" w:rsidP="00ED75BB">
      <w:pPr>
        <w:spacing w:line="360" w:lineRule="auto"/>
        <w:jc w:val="both"/>
        <w:rPr>
          <w:sz w:val="24"/>
          <w:rtl/>
        </w:rPr>
      </w:pPr>
      <w:r>
        <w:rPr>
          <w:rFonts w:hint="cs"/>
          <w:sz w:val="24"/>
          <w:rtl/>
        </w:rPr>
        <w:t xml:space="preserve">לגבי ישראלים מקורות המימון </w:t>
      </w:r>
      <w:r w:rsidR="00B54CDA">
        <w:rPr>
          <w:rFonts w:hint="cs"/>
          <w:sz w:val="24"/>
          <w:rtl/>
        </w:rPr>
        <w:t xml:space="preserve">בכל מסגרות הטיפול </w:t>
      </w:r>
      <w:r>
        <w:rPr>
          <w:rFonts w:hint="cs"/>
          <w:sz w:val="24"/>
          <w:rtl/>
        </w:rPr>
        <w:t>כוללים השתתפות</w:t>
      </w:r>
      <w:r w:rsidR="00B54CDA">
        <w:rPr>
          <w:rFonts w:hint="cs"/>
          <w:sz w:val="24"/>
          <w:rtl/>
        </w:rPr>
        <w:t xml:space="preserve"> המטופלים בעלויות המסגרת על בסיס זכאותם להבטחת הכנסה. כמו כן, בחלק מהמסגרות </w:t>
      </w:r>
      <w:r w:rsidR="00DA5A2C">
        <w:rPr>
          <w:rFonts w:hint="cs"/>
          <w:sz w:val="24"/>
          <w:rtl/>
        </w:rPr>
        <w:t xml:space="preserve">יש גם השתתפות של </w:t>
      </w:r>
      <w:r>
        <w:rPr>
          <w:rFonts w:hint="cs"/>
          <w:sz w:val="24"/>
          <w:rtl/>
        </w:rPr>
        <w:t xml:space="preserve">משרד הבינוי </w:t>
      </w:r>
      <w:r w:rsidR="00B54CDA">
        <w:rPr>
          <w:rFonts w:hint="cs"/>
          <w:sz w:val="24"/>
          <w:rtl/>
        </w:rPr>
        <w:t xml:space="preserve">המעניק </w:t>
      </w:r>
      <w:r>
        <w:rPr>
          <w:rFonts w:hint="cs"/>
          <w:sz w:val="24"/>
          <w:rtl/>
        </w:rPr>
        <w:t xml:space="preserve">סיוע </w:t>
      </w:r>
      <w:r w:rsidR="00B54CDA">
        <w:rPr>
          <w:rFonts w:hint="cs"/>
          <w:sz w:val="24"/>
          <w:rtl/>
        </w:rPr>
        <w:t xml:space="preserve">מיוחד </w:t>
      </w:r>
      <w:r>
        <w:rPr>
          <w:rFonts w:hint="cs"/>
          <w:sz w:val="24"/>
          <w:rtl/>
        </w:rPr>
        <w:t>בשכר דירה</w:t>
      </w:r>
      <w:r w:rsidR="00DA5A2C">
        <w:rPr>
          <w:rFonts w:hint="cs"/>
          <w:sz w:val="24"/>
          <w:rtl/>
        </w:rPr>
        <w:t>, נוסף על ה</w:t>
      </w:r>
      <w:r>
        <w:rPr>
          <w:rFonts w:hint="cs"/>
          <w:sz w:val="24"/>
          <w:rtl/>
        </w:rPr>
        <w:t xml:space="preserve">תקציב של משרד הרווחה שמועבר למסגרת על בסיס תעריף. </w:t>
      </w:r>
    </w:p>
    <w:p w:rsidR="00F4783A" w:rsidRPr="00596AF9" w:rsidRDefault="00F4783A" w:rsidP="00ED75BB">
      <w:pPr>
        <w:spacing w:line="360" w:lineRule="auto"/>
        <w:jc w:val="both"/>
        <w:rPr>
          <w:sz w:val="24"/>
        </w:rPr>
      </w:pPr>
      <w:r>
        <w:rPr>
          <w:rFonts w:hint="cs"/>
          <w:sz w:val="24"/>
          <w:rtl/>
        </w:rPr>
        <w:t xml:space="preserve">ככל שמדובר בזרים </w:t>
      </w:r>
      <w:r w:rsidR="00DA5A2C">
        <w:rPr>
          <w:rFonts w:hint="cs"/>
          <w:sz w:val="24"/>
          <w:rtl/>
        </w:rPr>
        <w:t xml:space="preserve">שהם דרי רחוב, הם </w:t>
      </w:r>
      <w:r>
        <w:rPr>
          <w:rFonts w:hint="cs"/>
          <w:sz w:val="24"/>
          <w:rtl/>
        </w:rPr>
        <w:t xml:space="preserve">נעדרי זכויות אלו, </w:t>
      </w:r>
      <w:r w:rsidR="00DA5A2C">
        <w:rPr>
          <w:rFonts w:hint="cs"/>
          <w:sz w:val="24"/>
          <w:rtl/>
        </w:rPr>
        <w:t xml:space="preserve">על כן </w:t>
      </w:r>
      <w:r>
        <w:rPr>
          <w:rFonts w:hint="cs"/>
          <w:sz w:val="24"/>
          <w:rtl/>
        </w:rPr>
        <w:t xml:space="preserve">יש צורך לאתר מקורות מימון נוספים עבור החלקים שאינם מתוקצבים במשרד. </w:t>
      </w:r>
    </w:p>
    <w:p w:rsidR="005363FA" w:rsidRDefault="00567E9A" w:rsidP="00ED75BB">
      <w:pPr>
        <w:spacing w:line="360" w:lineRule="auto"/>
        <w:jc w:val="both"/>
        <w:rPr>
          <w:sz w:val="24"/>
          <w:rtl/>
        </w:rPr>
      </w:pPr>
      <w:r>
        <w:rPr>
          <w:rFonts w:hint="cs"/>
          <w:sz w:val="24"/>
          <w:u w:val="single"/>
          <w:rtl/>
        </w:rPr>
        <w:t>תקציב נדרש</w:t>
      </w:r>
      <w:r w:rsidR="00FA4B05" w:rsidRPr="00DA5A2C">
        <w:rPr>
          <w:rFonts w:hint="cs"/>
          <w:sz w:val="24"/>
          <w:rtl/>
        </w:rPr>
        <w:t xml:space="preserve">: </w:t>
      </w:r>
    </w:p>
    <w:p w:rsidR="005363FA" w:rsidRPr="00433644" w:rsidRDefault="00567E9A" w:rsidP="00ED75BB">
      <w:pPr>
        <w:pStyle w:val="a8"/>
        <w:numPr>
          <w:ilvl w:val="0"/>
          <w:numId w:val="30"/>
        </w:numPr>
        <w:spacing w:line="360" w:lineRule="auto"/>
        <w:jc w:val="both"/>
        <w:rPr>
          <w:b/>
          <w:bCs/>
          <w:sz w:val="24"/>
        </w:rPr>
      </w:pPr>
      <w:r w:rsidRPr="005363FA">
        <w:rPr>
          <w:rFonts w:hint="cs"/>
          <w:sz w:val="24"/>
          <w:rtl/>
        </w:rPr>
        <w:t>הקמה של</w:t>
      </w:r>
      <w:r w:rsidR="003512B6" w:rsidRPr="005363FA">
        <w:rPr>
          <w:rFonts w:hint="cs"/>
          <w:sz w:val="24"/>
          <w:rtl/>
        </w:rPr>
        <w:t xml:space="preserve"> בתים משותפים</w:t>
      </w:r>
      <w:r w:rsidR="00F4783A" w:rsidRPr="005363FA">
        <w:rPr>
          <w:rFonts w:hint="cs"/>
          <w:sz w:val="24"/>
          <w:rtl/>
        </w:rPr>
        <w:t xml:space="preserve"> בקהילה</w:t>
      </w:r>
      <w:r w:rsidR="003512B6" w:rsidRPr="005363FA">
        <w:rPr>
          <w:rFonts w:hint="cs"/>
          <w:sz w:val="24"/>
          <w:rtl/>
        </w:rPr>
        <w:t xml:space="preserve"> בעלות של </w:t>
      </w:r>
      <w:r w:rsidR="00792CCF" w:rsidRPr="005363FA">
        <w:rPr>
          <w:rFonts w:hint="cs"/>
          <w:sz w:val="24"/>
          <w:rtl/>
        </w:rPr>
        <w:t>5</w:t>
      </w:r>
      <w:r w:rsidR="00CD55D9" w:rsidRPr="005363FA">
        <w:rPr>
          <w:rFonts w:hint="cs"/>
          <w:sz w:val="24"/>
          <w:rtl/>
        </w:rPr>
        <w:t>,</w:t>
      </w:r>
      <w:r w:rsidR="00792CCF" w:rsidRPr="005363FA">
        <w:rPr>
          <w:rFonts w:hint="cs"/>
          <w:sz w:val="24"/>
          <w:rtl/>
        </w:rPr>
        <w:t>000 ₪ בחודש למושם</w:t>
      </w:r>
      <w:r w:rsidR="00792CCF" w:rsidRPr="005363FA">
        <w:rPr>
          <w:rFonts w:hint="cs"/>
          <w:b/>
          <w:bCs/>
          <w:sz w:val="24"/>
          <w:rtl/>
        </w:rPr>
        <w:t xml:space="preserve"> (</w:t>
      </w:r>
      <w:r w:rsidR="00792CCF" w:rsidRPr="005363FA">
        <w:rPr>
          <w:rFonts w:hint="cs"/>
          <w:sz w:val="24"/>
          <w:rtl/>
        </w:rPr>
        <w:t>כיסוי הוצאות שוטפות של הבית, שכיר</w:t>
      </w:r>
      <w:r w:rsidR="00CD55D9" w:rsidRPr="005363FA">
        <w:rPr>
          <w:rFonts w:hint="cs"/>
          <w:sz w:val="24"/>
          <w:rtl/>
        </w:rPr>
        <w:t xml:space="preserve">ות, מזון, כ"א). </w:t>
      </w:r>
      <w:r w:rsidR="00CD55D9" w:rsidRPr="00433644">
        <w:rPr>
          <w:rFonts w:hint="cs"/>
          <w:b/>
          <w:bCs/>
          <w:sz w:val="24"/>
          <w:rtl/>
        </w:rPr>
        <w:t>עלות שנתית ל</w:t>
      </w:r>
      <w:r w:rsidRPr="00433644">
        <w:rPr>
          <w:rFonts w:hint="cs"/>
          <w:b/>
          <w:bCs/>
          <w:sz w:val="24"/>
          <w:rtl/>
        </w:rPr>
        <w:t xml:space="preserve">בית אחד </w:t>
      </w:r>
      <w:r w:rsidR="00792CCF" w:rsidRPr="00433644">
        <w:rPr>
          <w:rFonts w:hint="cs"/>
          <w:b/>
          <w:bCs/>
          <w:sz w:val="24"/>
          <w:rtl/>
        </w:rPr>
        <w:t>כזה עבור 12 מושמים 720,000</w:t>
      </w:r>
      <w:r w:rsidRPr="00433644">
        <w:rPr>
          <w:rFonts w:hint="cs"/>
          <w:b/>
          <w:bCs/>
          <w:sz w:val="24"/>
          <w:rtl/>
        </w:rPr>
        <w:t xml:space="preserve"> </w:t>
      </w:r>
      <w:r w:rsidR="00CD55D9" w:rsidRPr="00433644">
        <w:rPr>
          <w:rFonts w:hint="cs"/>
          <w:b/>
          <w:bCs/>
          <w:sz w:val="24"/>
          <w:rtl/>
        </w:rPr>
        <w:t>₪</w:t>
      </w:r>
      <w:r w:rsidR="005363FA" w:rsidRPr="00433644">
        <w:rPr>
          <w:rFonts w:hint="cs"/>
          <w:b/>
          <w:bCs/>
          <w:sz w:val="24"/>
          <w:rtl/>
        </w:rPr>
        <w:t xml:space="preserve">. </w:t>
      </w:r>
    </w:p>
    <w:p w:rsidR="00B82EA4" w:rsidRDefault="00DA5A2C" w:rsidP="00ED75BB">
      <w:pPr>
        <w:pStyle w:val="a8"/>
        <w:numPr>
          <w:ilvl w:val="0"/>
          <w:numId w:val="30"/>
        </w:numPr>
        <w:spacing w:line="360" w:lineRule="auto"/>
        <w:jc w:val="both"/>
        <w:rPr>
          <w:b/>
          <w:bCs/>
          <w:sz w:val="24"/>
        </w:rPr>
      </w:pPr>
      <w:r w:rsidRPr="005363FA">
        <w:rPr>
          <w:rFonts w:hint="cs"/>
          <w:b/>
          <w:bCs/>
          <w:sz w:val="24"/>
          <w:rtl/>
        </w:rPr>
        <w:t xml:space="preserve">לגבי יתר המסגרות החוץ ביתיות- מדובר בעלות למושם לחודש של בין 7000-9000 ₪ לחודש כולל השתתפות המושם. </w:t>
      </w:r>
      <w:r w:rsidR="00433644">
        <w:rPr>
          <w:rFonts w:hint="cs"/>
          <w:b/>
          <w:bCs/>
          <w:sz w:val="24"/>
          <w:rtl/>
        </w:rPr>
        <w:t xml:space="preserve">עבור 20 מטופלים כ- 1.9 מליון ₪. </w:t>
      </w:r>
    </w:p>
    <w:p w:rsidR="00DA5A2C" w:rsidRPr="00B82EA4" w:rsidRDefault="00B82EA4" w:rsidP="00ED75BB">
      <w:pPr>
        <w:pStyle w:val="a8"/>
        <w:spacing w:line="360" w:lineRule="auto"/>
        <w:jc w:val="both"/>
        <w:rPr>
          <w:sz w:val="24"/>
          <w:rtl/>
        </w:rPr>
      </w:pPr>
      <w:r w:rsidRPr="00B82EA4">
        <w:rPr>
          <w:rFonts w:hint="cs"/>
          <w:sz w:val="24"/>
          <w:rtl/>
        </w:rPr>
        <w:t>הערה: איננו יודעים מה גודל האוכלוסייה הנזקקת למענ</w:t>
      </w:r>
      <w:r>
        <w:rPr>
          <w:rFonts w:hint="cs"/>
          <w:sz w:val="24"/>
          <w:rtl/>
        </w:rPr>
        <w:t>ים על סוגיהם השונים.</w:t>
      </w:r>
    </w:p>
    <w:p w:rsidR="0099692C" w:rsidRPr="00FA4B05" w:rsidRDefault="0099692C" w:rsidP="00ED75BB">
      <w:pPr>
        <w:spacing w:line="360" w:lineRule="auto"/>
        <w:jc w:val="both"/>
        <w:rPr>
          <w:b/>
          <w:bCs/>
          <w:sz w:val="24"/>
          <w:u w:val="single"/>
          <w:rtl/>
        </w:rPr>
      </w:pPr>
      <w:r w:rsidRPr="00FA4B05">
        <w:rPr>
          <w:rFonts w:hint="cs"/>
          <w:b/>
          <w:bCs/>
          <w:sz w:val="24"/>
          <w:u w:val="single"/>
          <w:rtl/>
        </w:rPr>
        <w:t>חסמים</w:t>
      </w:r>
    </w:p>
    <w:p w:rsidR="00567E9A" w:rsidRPr="00567E9A" w:rsidRDefault="00CD55D9" w:rsidP="00ED75BB">
      <w:pPr>
        <w:pStyle w:val="a8"/>
        <w:numPr>
          <w:ilvl w:val="0"/>
          <w:numId w:val="27"/>
        </w:numPr>
        <w:spacing w:line="360" w:lineRule="auto"/>
        <w:jc w:val="both"/>
        <w:rPr>
          <w:sz w:val="24"/>
        </w:rPr>
      </w:pPr>
      <w:r w:rsidRPr="00567E9A">
        <w:rPr>
          <w:rFonts w:hint="cs"/>
          <w:sz w:val="24"/>
          <w:rtl/>
        </w:rPr>
        <w:t>אין ביטוח רפואי</w:t>
      </w:r>
      <w:r w:rsidR="00567E9A">
        <w:rPr>
          <w:rFonts w:hint="cs"/>
          <w:sz w:val="24"/>
          <w:rtl/>
        </w:rPr>
        <w:t xml:space="preserve">, </w:t>
      </w:r>
      <w:r w:rsidR="00567E9A" w:rsidRPr="00567E9A">
        <w:rPr>
          <w:rFonts w:hint="cs"/>
          <w:sz w:val="24"/>
          <w:rtl/>
        </w:rPr>
        <w:t xml:space="preserve">כך שאין דרך לעשות אבחון רפואי ולהעניק טיפול רפואי. </w:t>
      </w:r>
    </w:p>
    <w:p w:rsidR="003F0E22" w:rsidRDefault="00CD55D9" w:rsidP="00ED75BB">
      <w:pPr>
        <w:pStyle w:val="a8"/>
        <w:numPr>
          <w:ilvl w:val="0"/>
          <w:numId w:val="27"/>
        </w:numPr>
        <w:spacing w:line="360" w:lineRule="auto"/>
        <w:jc w:val="both"/>
        <w:rPr>
          <w:sz w:val="24"/>
        </w:rPr>
      </w:pPr>
      <w:r w:rsidRPr="00567E9A">
        <w:rPr>
          <w:rFonts w:hint="cs"/>
          <w:sz w:val="24"/>
          <w:rtl/>
        </w:rPr>
        <w:t>אין מקורות קיום בסיסיים (הבטחת הכנסה)</w:t>
      </w:r>
      <w:r w:rsidR="00567E9A">
        <w:rPr>
          <w:rFonts w:hint="cs"/>
          <w:sz w:val="24"/>
          <w:rtl/>
        </w:rPr>
        <w:t xml:space="preserve"> כך שאין גם</w:t>
      </w:r>
      <w:r w:rsidR="00567E9A" w:rsidRPr="00567E9A">
        <w:rPr>
          <w:rFonts w:hint="cs"/>
          <w:sz w:val="24"/>
          <w:rtl/>
        </w:rPr>
        <w:t xml:space="preserve"> מקור תקציבי להוצאות אישיות בסיסיות.</w:t>
      </w:r>
    </w:p>
    <w:p w:rsidR="00ED75BB" w:rsidRDefault="00ED75BB" w:rsidP="00ED75BB">
      <w:pPr>
        <w:spacing w:line="360" w:lineRule="auto"/>
        <w:jc w:val="both"/>
        <w:rPr>
          <w:b/>
          <w:bCs/>
          <w:sz w:val="24"/>
          <w:rtl/>
        </w:rPr>
      </w:pPr>
    </w:p>
    <w:p w:rsidR="00ED75BB" w:rsidRPr="003D276F" w:rsidRDefault="00ED75BB" w:rsidP="00ED75BB">
      <w:pPr>
        <w:pStyle w:val="a8"/>
        <w:numPr>
          <w:ilvl w:val="0"/>
          <w:numId w:val="24"/>
        </w:numPr>
        <w:spacing w:line="360" w:lineRule="auto"/>
        <w:jc w:val="both"/>
        <w:rPr>
          <w:b/>
          <w:bCs/>
          <w:sz w:val="28"/>
          <w:szCs w:val="28"/>
          <w:u w:val="single"/>
          <w:rtl/>
        </w:rPr>
      </w:pPr>
      <w:r>
        <w:rPr>
          <w:rFonts w:hint="cs"/>
          <w:b/>
          <w:bCs/>
          <w:sz w:val="28"/>
          <w:szCs w:val="28"/>
          <w:u w:val="single"/>
          <w:rtl/>
        </w:rPr>
        <w:t xml:space="preserve">אפשרויות </w:t>
      </w:r>
      <w:r w:rsidRPr="003D276F">
        <w:rPr>
          <w:rFonts w:hint="cs"/>
          <w:b/>
          <w:bCs/>
          <w:sz w:val="28"/>
          <w:szCs w:val="28"/>
          <w:u w:val="single"/>
          <w:rtl/>
        </w:rPr>
        <w:t>שת"פ עם משרד הבריאות (בסיכום עם ד"ר עידית סגל, סגנית לראש מנהל רפואה)</w:t>
      </w:r>
    </w:p>
    <w:p w:rsidR="00ED75BB" w:rsidRDefault="00ED75BB" w:rsidP="00ED75BB">
      <w:pPr>
        <w:pStyle w:val="a8"/>
        <w:numPr>
          <w:ilvl w:val="0"/>
          <w:numId w:val="10"/>
        </w:numPr>
        <w:spacing w:line="360" w:lineRule="auto"/>
        <w:ind w:left="360"/>
        <w:jc w:val="both"/>
        <w:rPr>
          <w:rtl/>
        </w:rPr>
      </w:pPr>
      <w:r w:rsidRPr="00567E9A">
        <w:rPr>
          <w:rFonts w:hint="cs"/>
          <w:b/>
          <w:bCs/>
          <w:rtl/>
        </w:rPr>
        <w:t>באם ההשמה תהיה במסגרת חוץ ביתית ייעודית חדשה לנשים נפגעות אלימות במשפחה-</w:t>
      </w:r>
      <w:r>
        <w:rPr>
          <w:rFonts w:hint="cs"/>
          <w:rtl/>
        </w:rPr>
        <w:t xml:space="preserve"> ניתן יהיה </w:t>
      </w:r>
      <w:r w:rsidRPr="00F4783A">
        <w:rPr>
          <w:rFonts w:hint="cs"/>
          <w:b/>
          <w:bCs/>
          <w:rtl/>
        </w:rPr>
        <w:t xml:space="preserve">לבחון </w:t>
      </w:r>
      <w:r>
        <w:rPr>
          <w:rFonts w:hint="cs"/>
          <w:rtl/>
        </w:rPr>
        <w:t>החלת את ההסדר הקיים עם משרד הבריאות כפי שמתקיים במקלטי קרבנות סחר כפוף לתוספת תקציבית.</w:t>
      </w:r>
    </w:p>
    <w:p w:rsidR="00ED75BB" w:rsidRDefault="00ED75BB" w:rsidP="00ED75BB">
      <w:pPr>
        <w:pStyle w:val="a8"/>
        <w:numPr>
          <w:ilvl w:val="0"/>
          <w:numId w:val="10"/>
        </w:numPr>
        <w:spacing w:line="360" w:lineRule="auto"/>
        <w:ind w:left="360"/>
        <w:jc w:val="both"/>
        <w:rPr>
          <w:rtl/>
        </w:rPr>
      </w:pPr>
      <w:r w:rsidRPr="00F4783A">
        <w:rPr>
          <w:rFonts w:hint="cs"/>
          <w:b/>
          <w:bCs/>
          <w:rtl/>
        </w:rPr>
        <w:lastRenderedPageBreak/>
        <w:t>באם ההשמה תהיה במסגרות חוץ ביתיות קיימות במשרד הרווחה</w:t>
      </w:r>
      <w:r>
        <w:rPr>
          <w:rFonts w:hint="cs"/>
          <w:rtl/>
        </w:rPr>
        <w:t>- אופציה ראשונה לקבל הטיפול הרפואי במרפאת טרם בתל אביב התחנה המרכזית בחינם כולל מתן תרופות או במקרים המתאימים במרפאת גשר המרפאה הפסיכיאטרית ביפו.</w:t>
      </w:r>
    </w:p>
    <w:p w:rsidR="00ED75BB" w:rsidRDefault="00ED75BB" w:rsidP="00ED75BB">
      <w:pPr>
        <w:spacing w:line="360" w:lineRule="auto"/>
        <w:ind w:left="360"/>
        <w:jc w:val="both"/>
        <w:rPr>
          <w:rtl/>
        </w:rPr>
      </w:pPr>
      <w:r>
        <w:rPr>
          <w:rFonts w:hint="cs"/>
          <w:rtl/>
        </w:rPr>
        <w:t>באם ההשמה במסגרת שאינה באזור תל אביב- משרד הבריאות יבחן האפשרויות למתן מענה. עידית תחזיר לצוות תשובה.</w:t>
      </w:r>
    </w:p>
    <w:p w:rsidR="00ED75BB" w:rsidRDefault="00ED75BB" w:rsidP="00ED75BB">
      <w:pPr>
        <w:pStyle w:val="a8"/>
        <w:numPr>
          <w:ilvl w:val="0"/>
          <w:numId w:val="10"/>
        </w:numPr>
        <w:spacing w:line="360" w:lineRule="auto"/>
        <w:ind w:left="360"/>
        <w:jc w:val="both"/>
      </w:pPr>
      <w:r w:rsidRPr="00F4783A">
        <w:rPr>
          <w:rFonts w:hint="cs"/>
          <w:b/>
          <w:bCs/>
          <w:rtl/>
        </w:rPr>
        <w:t>לגבי קב' האוכלוסייה המוזכרות לעיל שאינן נמצאות במסגרות חוץ ביתיות</w:t>
      </w:r>
      <w:r>
        <w:rPr>
          <w:rFonts w:hint="cs"/>
          <w:rtl/>
        </w:rPr>
        <w:t xml:space="preserve">- אלה המתגוררים באזור המרכז הטיפול הרפואי יינתן בטרם תל אביב. לגבי הטיפול הפסיכיאטרי- משרד הבריאות יבחן את הרחבת השעות למרפאת גשר. ויבצע הערכת הרחבת השרות בגשר על פי ההערכה של הצרכים בשיתוף עם מסיל"ה, בכפוף לתוספת תקציב. </w:t>
      </w:r>
    </w:p>
    <w:p w:rsidR="00ED75BB" w:rsidRDefault="00ED75BB" w:rsidP="00ED75BB">
      <w:pPr>
        <w:pStyle w:val="a8"/>
        <w:numPr>
          <w:ilvl w:val="0"/>
          <w:numId w:val="10"/>
        </w:numPr>
        <w:spacing w:line="360" w:lineRule="auto"/>
        <w:ind w:left="360"/>
        <w:jc w:val="both"/>
      </w:pPr>
      <w:r w:rsidRPr="00F4783A">
        <w:rPr>
          <w:rFonts w:hint="cs"/>
          <w:b/>
          <w:bCs/>
          <w:rtl/>
        </w:rPr>
        <w:t>לגבי יתר חלקי הארץ-</w:t>
      </w:r>
      <w:r>
        <w:rPr>
          <w:rFonts w:hint="cs"/>
          <w:rtl/>
        </w:rPr>
        <w:t xml:space="preserve"> משרד הרווחה ממליץ על מציאת חלופות ופתרונות עבור קב' אלה המצויות בקהילה- משרד הבריאות יבדוק.</w:t>
      </w:r>
    </w:p>
    <w:p w:rsidR="00ED75BB" w:rsidRPr="00E47314" w:rsidRDefault="00ED75BB" w:rsidP="00ED75BB">
      <w:pPr>
        <w:pStyle w:val="a8"/>
        <w:spacing w:line="360" w:lineRule="auto"/>
        <w:ind w:left="360"/>
        <w:jc w:val="both"/>
        <w:rPr>
          <w:rtl/>
        </w:rPr>
      </w:pPr>
    </w:p>
    <w:p w:rsidR="00ED75BB" w:rsidRPr="004303E6" w:rsidRDefault="00ED75BB" w:rsidP="00ED75BB">
      <w:pPr>
        <w:pStyle w:val="a8"/>
        <w:numPr>
          <w:ilvl w:val="0"/>
          <w:numId w:val="24"/>
        </w:numPr>
        <w:spacing w:line="360" w:lineRule="auto"/>
        <w:jc w:val="both"/>
        <w:rPr>
          <w:b/>
          <w:bCs/>
          <w:sz w:val="28"/>
          <w:szCs w:val="28"/>
          <w:u w:val="single"/>
          <w:rtl/>
        </w:rPr>
      </w:pPr>
      <w:r w:rsidRPr="004303E6">
        <w:rPr>
          <w:rFonts w:hint="cs"/>
          <w:b/>
          <w:bCs/>
          <w:sz w:val="28"/>
          <w:szCs w:val="28"/>
          <w:u w:val="single"/>
          <w:rtl/>
        </w:rPr>
        <w:t>משאבים נדרשים בסיסיים לכל האוכלוסיות שהוגדרו</w:t>
      </w:r>
    </w:p>
    <w:p w:rsidR="00ED75BB" w:rsidRDefault="00ED75BB" w:rsidP="00ED75BB">
      <w:pPr>
        <w:pStyle w:val="a8"/>
        <w:numPr>
          <w:ilvl w:val="0"/>
          <w:numId w:val="13"/>
        </w:numPr>
        <w:spacing w:line="360" w:lineRule="auto"/>
        <w:jc w:val="both"/>
        <w:rPr>
          <w:rtl/>
        </w:rPr>
      </w:pPr>
      <w:r>
        <w:rPr>
          <w:rFonts w:hint="cs"/>
          <w:rtl/>
        </w:rPr>
        <w:t>דמי קיום* לאנשים שאין ביכולתם לכלכל את עצמם ולעבוד או תעסוקה מוגנת במקרה של נכות, מטעם משרד הרווחה.</w:t>
      </w:r>
    </w:p>
    <w:p w:rsidR="00ED75BB" w:rsidRDefault="00ED75BB" w:rsidP="00ED75BB">
      <w:pPr>
        <w:pStyle w:val="a8"/>
        <w:numPr>
          <w:ilvl w:val="0"/>
          <w:numId w:val="13"/>
        </w:numPr>
        <w:spacing w:line="360" w:lineRule="auto"/>
        <w:jc w:val="both"/>
        <w:rPr>
          <w:rtl/>
        </w:rPr>
      </w:pPr>
      <w:r>
        <w:rPr>
          <w:rFonts w:hint="cs"/>
          <w:rtl/>
        </w:rPr>
        <w:t>טיפול רפואי.</w:t>
      </w:r>
    </w:p>
    <w:p w:rsidR="00ED75BB" w:rsidRDefault="00ED75BB" w:rsidP="00ED75BB">
      <w:pPr>
        <w:pStyle w:val="a8"/>
        <w:numPr>
          <w:ilvl w:val="0"/>
          <w:numId w:val="13"/>
        </w:numPr>
        <w:spacing w:line="360" w:lineRule="auto"/>
        <w:jc w:val="both"/>
        <w:rPr>
          <w:rtl/>
        </w:rPr>
      </w:pPr>
      <w:r>
        <w:rPr>
          <w:rFonts w:hint="cs"/>
          <w:rtl/>
        </w:rPr>
        <w:t xml:space="preserve">גישור שפתי ותרבותי כולל שרותי תרגום </w:t>
      </w:r>
    </w:p>
    <w:p w:rsidR="00ED75BB" w:rsidRDefault="00ED75BB" w:rsidP="00ED75BB">
      <w:pPr>
        <w:pStyle w:val="a8"/>
        <w:numPr>
          <w:ilvl w:val="0"/>
          <w:numId w:val="13"/>
        </w:numPr>
        <w:spacing w:line="360" w:lineRule="auto"/>
        <w:jc w:val="both"/>
        <w:rPr>
          <w:rtl/>
        </w:rPr>
      </w:pPr>
      <w:r>
        <w:rPr>
          <w:rFonts w:hint="cs"/>
          <w:rtl/>
        </w:rPr>
        <w:t>הטמעה- הכשרה בקרב שרותי הרווחה</w:t>
      </w:r>
    </w:p>
    <w:p w:rsidR="00ED75BB" w:rsidRDefault="00ED75BB" w:rsidP="00ED75BB">
      <w:pPr>
        <w:pStyle w:val="a8"/>
        <w:numPr>
          <w:ilvl w:val="0"/>
          <w:numId w:val="13"/>
        </w:numPr>
        <w:spacing w:line="360" w:lineRule="auto"/>
        <w:jc w:val="both"/>
        <w:rPr>
          <w:rtl/>
        </w:rPr>
      </w:pPr>
      <w:r>
        <w:rPr>
          <w:rFonts w:hint="cs"/>
          <w:rtl/>
        </w:rPr>
        <w:t>פיקוח ובקרה.</w:t>
      </w:r>
    </w:p>
    <w:p w:rsidR="00F63A3B" w:rsidRDefault="00F63A3B" w:rsidP="00ED75BB">
      <w:pPr>
        <w:spacing w:line="360" w:lineRule="auto"/>
        <w:jc w:val="both"/>
        <w:rPr>
          <w:b/>
          <w:bCs/>
          <w:sz w:val="24"/>
          <w:rtl/>
        </w:rPr>
      </w:pPr>
    </w:p>
    <w:p w:rsidR="00B672C5" w:rsidRDefault="00F63A3B" w:rsidP="00B672C5">
      <w:pPr>
        <w:spacing w:line="360" w:lineRule="auto"/>
        <w:jc w:val="both"/>
        <w:rPr>
          <w:sz w:val="24"/>
          <w:rtl/>
        </w:rPr>
      </w:pPr>
      <w:r>
        <w:rPr>
          <w:rFonts w:hint="cs"/>
          <w:b/>
          <w:bCs/>
          <w:sz w:val="24"/>
          <w:rtl/>
        </w:rPr>
        <w:t xml:space="preserve">הערה: הצעה זו כוללת מענים </w:t>
      </w:r>
      <w:r w:rsidR="00B672C5">
        <w:rPr>
          <w:rFonts w:hint="cs"/>
          <w:b/>
          <w:bCs/>
          <w:sz w:val="24"/>
          <w:rtl/>
        </w:rPr>
        <w:t xml:space="preserve">רק </w:t>
      </w:r>
      <w:r>
        <w:rPr>
          <w:rFonts w:hint="cs"/>
          <w:b/>
          <w:bCs/>
          <w:sz w:val="24"/>
          <w:rtl/>
        </w:rPr>
        <w:t>ל</w:t>
      </w:r>
      <w:r w:rsidR="00B672C5">
        <w:rPr>
          <w:rFonts w:hint="cs"/>
          <w:b/>
          <w:bCs/>
          <w:sz w:val="24"/>
          <w:rtl/>
        </w:rPr>
        <w:t>קבוצות ה</w:t>
      </w:r>
      <w:r>
        <w:rPr>
          <w:rFonts w:hint="cs"/>
          <w:b/>
          <w:bCs/>
          <w:sz w:val="24"/>
          <w:rtl/>
        </w:rPr>
        <w:t>אוכלוסי</w:t>
      </w:r>
      <w:r w:rsidR="00B672C5">
        <w:rPr>
          <w:rFonts w:hint="cs"/>
          <w:b/>
          <w:bCs/>
          <w:sz w:val="24"/>
          <w:rtl/>
        </w:rPr>
        <w:t>יה</w:t>
      </w:r>
      <w:r>
        <w:rPr>
          <w:rFonts w:hint="cs"/>
          <w:b/>
          <w:bCs/>
          <w:sz w:val="24"/>
          <w:rtl/>
        </w:rPr>
        <w:t xml:space="preserve"> המוזכרות בדוח המבקר על פי הצרכים והמאפיינים שפורטו בו. יצוין כי קיימים צרכים נוספים לאוכלוסיות חסרי המעמד בין אם נכללים תחת הגדרת "שאינם ברי הרחקה" ובין אם לאו, שלא נכללו במסמך הנוכחי.</w:t>
      </w:r>
    </w:p>
    <w:p w:rsidR="00B672C5" w:rsidRPr="00CC6F90" w:rsidRDefault="00B672C5" w:rsidP="00B672C5">
      <w:pPr>
        <w:spacing w:line="360" w:lineRule="auto"/>
        <w:jc w:val="both"/>
        <w:rPr>
          <w:sz w:val="24"/>
          <w:rtl/>
        </w:rPr>
      </w:pPr>
    </w:p>
    <w:p w:rsidR="00ED75BB" w:rsidRPr="00ED75BB" w:rsidRDefault="00ED75BB" w:rsidP="00ED75BB">
      <w:pPr>
        <w:pStyle w:val="a8"/>
        <w:numPr>
          <w:ilvl w:val="0"/>
          <w:numId w:val="24"/>
        </w:numPr>
        <w:spacing w:line="360" w:lineRule="auto"/>
        <w:jc w:val="both"/>
        <w:rPr>
          <w:b/>
          <w:bCs/>
          <w:sz w:val="28"/>
          <w:szCs w:val="28"/>
          <w:u w:val="single"/>
        </w:rPr>
      </w:pPr>
      <w:r w:rsidRPr="00ED75BB">
        <w:rPr>
          <w:rFonts w:hint="cs"/>
          <w:b/>
          <w:bCs/>
          <w:sz w:val="28"/>
          <w:szCs w:val="28"/>
          <w:u w:val="single"/>
          <w:rtl/>
        </w:rPr>
        <w:t>סיכום:</w:t>
      </w:r>
    </w:p>
    <w:p w:rsidR="00ED75BB" w:rsidRPr="00BF652A" w:rsidRDefault="00ED75BB" w:rsidP="00BF652A">
      <w:pPr>
        <w:spacing w:line="360" w:lineRule="auto"/>
        <w:jc w:val="both"/>
        <w:rPr>
          <w:b/>
          <w:bCs/>
          <w:sz w:val="24"/>
        </w:rPr>
      </w:pPr>
      <w:r w:rsidRPr="00BF652A">
        <w:rPr>
          <w:rFonts w:hint="cs"/>
          <w:b/>
          <w:bCs/>
          <w:sz w:val="24"/>
          <w:rtl/>
        </w:rPr>
        <w:t xml:space="preserve">אנו מציעים פיתוח או מתן מענים ושירותים בקהילה ובמסגרות החוץ ביתיות, הכל לפי מצבו התפקודי ורמת הסיכון של האדם. </w:t>
      </w:r>
    </w:p>
    <w:p w:rsidR="00ED75BB" w:rsidRPr="00BF652A" w:rsidRDefault="00ED75BB" w:rsidP="00BF652A">
      <w:pPr>
        <w:spacing w:line="360" w:lineRule="auto"/>
        <w:jc w:val="both"/>
        <w:rPr>
          <w:b/>
          <w:bCs/>
          <w:sz w:val="24"/>
          <w:rtl/>
        </w:rPr>
      </w:pPr>
      <w:r w:rsidRPr="00BF652A">
        <w:rPr>
          <w:rFonts w:hint="cs"/>
          <w:sz w:val="24"/>
          <w:rtl/>
        </w:rPr>
        <w:t xml:space="preserve">בטבלה להלן מפורטים השרותים המוצעים על ידינו כולל תקצובם. </w:t>
      </w:r>
    </w:p>
    <w:p w:rsidR="00ED75BB" w:rsidRPr="00BF652A" w:rsidRDefault="00ED75BB" w:rsidP="00BF652A">
      <w:pPr>
        <w:spacing w:line="360" w:lineRule="auto"/>
        <w:jc w:val="both"/>
        <w:rPr>
          <w:sz w:val="24"/>
          <w:rtl/>
        </w:rPr>
      </w:pPr>
      <w:r w:rsidRPr="00BF652A">
        <w:rPr>
          <w:rFonts w:hint="cs"/>
          <w:sz w:val="24"/>
          <w:rtl/>
        </w:rPr>
        <w:t xml:space="preserve">מדובר בהערכות כלליות בלבד לאור העובדה שאין לנו די מידע לגבי היקפי הצרכים והאוכלוסיות הנזקקות. </w:t>
      </w:r>
    </w:p>
    <w:p w:rsidR="00ED75BB" w:rsidRPr="00CC6F90" w:rsidRDefault="00ED75BB" w:rsidP="00BF652A">
      <w:pPr>
        <w:spacing w:line="360" w:lineRule="auto"/>
        <w:jc w:val="both"/>
        <w:rPr>
          <w:sz w:val="24"/>
          <w:rtl/>
        </w:rPr>
      </w:pPr>
      <w:r w:rsidRPr="00CC6F90">
        <w:rPr>
          <w:rFonts w:hint="cs"/>
          <w:sz w:val="24"/>
          <w:rtl/>
        </w:rPr>
        <w:t xml:space="preserve">תקציב משרד הרווחה כיום, עומד על 8 מיליארד ₪ לשנה, ומספר התושבים במדינה עומד על כ-8 מליון. לפי חישוב גס מדובר על השקעה בשרותי רווחה, בגובה של כ-1000 ₪ לתושב. על פי הערכה זו נדרש תקציב תוספתי של כ-45 מליון ₪ למתן שרותי רווחה לאוכלוסיית הזרים שאינם ברי הרחקה. גם החלטה למתן שרותים מצומצמים יותר ולקבוצות מסוימות בלבד, תדרוש תוספת של כ- 30 מליון ₪ לשנה לכל הפחות. זאת מבלי לכלול את המצוקות והצרכים הנוספים של קבוצות אוכלוסייה נוספות חסרות המעמד, שאינם נכללים באוכלוסיות שהוגדרו בדוח המבקר ובהמלצות הצוות. </w:t>
      </w:r>
    </w:p>
    <w:p w:rsidR="00ED75BB" w:rsidRPr="00CC6F90" w:rsidRDefault="00ED75BB" w:rsidP="00F63A3B">
      <w:pPr>
        <w:spacing w:line="360" w:lineRule="auto"/>
        <w:jc w:val="both"/>
        <w:rPr>
          <w:b/>
          <w:bCs/>
          <w:sz w:val="24"/>
          <w:rtl/>
        </w:rPr>
      </w:pPr>
      <w:r w:rsidRPr="00CC6F90">
        <w:rPr>
          <w:rFonts w:hint="cs"/>
          <w:b/>
          <w:bCs/>
          <w:sz w:val="24"/>
          <w:rtl/>
        </w:rPr>
        <w:lastRenderedPageBreak/>
        <w:t xml:space="preserve">יודגש כי </w:t>
      </w:r>
      <w:r w:rsidR="00BF652A">
        <w:rPr>
          <w:rFonts w:hint="cs"/>
          <w:b/>
          <w:bCs/>
          <w:sz w:val="24"/>
          <w:rtl/>
        </w:rPr>
        <w:t xml:space="preserve">נדרשת תוספת </w:t>
      </w:r>
      <w:r w:rsidRPr="00CC6F90">
        <w:rPr>
          <w:rFonts w:hint="cs"/>
          <w:b/>
          <w:bCs/>
          <w:sz w:val="24"/>
          <w:rtl/>
        </w:rPr>
        <w:t>לה</w:t>
      </w:r>
      <w:r w:rsidR="00BF652A">
        <w:rPr>
          <w:rFonts w:hint="cs"/>
          <w:b/>
          <w:bCs/>
          <w:sz w:val="24"/>
          <w:rtl/>
        </w:rPr>
        <w:t>רחיב הטיפול והמענים אשר באחריות המשרד</w:t>
      </w:r>
      <w:r w:rsidRPr="00CC6F90">
        <w:rPr>
          <w:rFonts w:hint="cs"/>
          <w:b/>
          <w:bCs/>
          <w:sz w:val="24"/>
          <w:rtl/>
        </w:rPr>
        <w:t xml:space="preserve"> לזרים שאינם ברי הרחקה, וזאת מבלי לפגוע בשירותים הניתנים לתושבי ישראל.</w:t>
      </w:r>
      <w:r w:rsidR="00F63A3B">
        <w:rPr>
          <w:rFonts w:hint="cs"/>
          <w:b/>
          <w:bCs/>
          <w:sz w:val="24"/>
          <w:rtl/>
        </w:rPr>
        <w:t xml:space="preserve"> </w:t>
      </w:r>
    </w:p>
    <w:p w:rsidR="00ED75BB" w:rsidRPr="00B672C5" w:rsidRDefault="00ED75BB" w:rsidP="00B672C5">
      <w:pPr>
        <w:pStyle w:val="a8"/>
        <w:numPr>
          <w:ilvl w:val="0"/>
          <w:numId w:val="36"/>
        </w:numPr>
        <w:spacing w:line="360" w:lineRule="auto"/>
        <w:jc w:val="both"/>
        <w:rPr>
          <w:sz w:val="24"/>
        </w:rPr>
      </w:pPr>
      <w:r w:rsidRPr="00B672C5">
        <w:rPr>
          <w:rFonts w:hint="cs"/>
          <w:b/>
          <w:bCs/>
          <w:sz w:val="24"/>
          <w:u w:val="single"/>
          <w:rtl/>
        </w:rPr>
        <w:t>טבלת ריכוז תקציב נדרש (על פי הערכות בלבד)</w:t>
      </w:r>
      <w:r w:rsidRPr="00B672C5">
        <w:rPr>
          <w:rFonts w:hint="cs"/>
          <w:sz w:val="24"/>
          <w:rtl/>
        </w:rPr>
        <w:t>:</w:t>
      </w:r>
    </w:p>
    <w:p w:rsidR="00ED75BB" w:rsidRPr="00CC6F90" w:rsidRDefault="00ED75BB" w:rsidP="00ED75BB">
      <w:pPr>
        <w:pStyle w:val="a8"/>
        <w:spacing w:line="360" w:lineRule="auto"/>
        <w:ind w:left="360"/>
        <w:jc w:val="both"/>
        <w:rPr>
          <w:sz w:val="24"/>
          <w:rtl/>
        </w:rPr>
      </w:pPr>
    </w:p>
    <w:tbl>
      <w:tblPr>
        <w:tblStyle w:val="ae"/>
        <w:bidiVisual/>
        <w:tblW w:w="10672" w:type="dxa"/>
        <w:jc w:val="center"/>
        <w:tblLook w:val="04A0" w:firstRow="1" w:lastRow="0" w:firstColumn="1" w:lastColumn="0" w:noHBand="0" w:noVBand="1"/>
      </w:tblPr>
      <w:tblGrid>
        <w:gridCol w:w="17"/>
        <w:gridCol w:w="43"/>
        <w:gridCol w:w="1639"/>
        <w:gridCol w:w="2631"/>
        <w:gridCol w:w="43"/>
        <w:gridCol w:w="2233"/>
        <w:gridCol w:w="1809"/>
        <w:gridCol w:w="2257"/>
      </w:tblGrid>
      <w:tr w:rsidR="00ED75BB" w:rsidRPr="00CC6F90" w:rsidTr="00BF652A">
        <w:trPr>
          <w:gridBefore w:val="2"/>
          <w:wBefore w:w="60" w:type="dxa"/>
          <w:trHeight w:val="586"/>
          <w:tblHeader/>
          <w:jc w:val="center"/>
        </w:trPr>
        <w:tc>
          <w:tcPr>
            <w:tcW w:w="1639" w:type="dxa"/>
          </w:tcPr>
          <w:p w:rsidR="00ED75BB" w:rsidRPr="00CC6F90" w:rsidRDefault="00ED75BB" w:rsidP="00BF652A">
            <w:pPr>
              <w:spacing w:line="276" w:lineRule="auto"/>
              <w:jc w:val="center"/>
              <w:rPr>
                <w:b/>
                <w:bCs/>
                <w:sz w:val="24"/>
                <w:rtl/>
              </w:rPr>
            </w:pPr>
            <w:r w:rsidRPr="00CC6F90">
              <w:rPr>
                <w:rFonts w:hint="cs"/>
                <w:b/>
                <w:bCs/>
                <w:sz w:val="24"/>
                <w:rtl/>
              </w:rPr>
              <w:t>אוכלוסייה</w:t>
            </w:r>
          </w:p>
        </w:tc>
        <w:tc>
          <w:tcPr>
            <w:tcW w:w="2674" w:type="dxa"/>
            <w:gridSpan w:val="2"/>
          </w:tcPr>
          <w:p w:rsidR="00ED75BB" w:rsidRPr="00CC6F90" w:rsidRDefault="00ED75BB" w:rsidP="00BF652A">
            <w:pPr>
              <w:spacing w:line="276" w:lineRule="auto"/>
              <w:jc w:val="center"/>
              <w:rPr>
                <w:b/>
                <w:bCs/>
                <w:sz w:val="24"/>
                <w:rtl/>
              </w:rPr>
            </w:pPr>
            <w:r w:rsidRPr="00CC6F90">
              <w:rPr>
                <w:rFonts w:hint="cs"/>
                <w:b/>
                <w:bCs/>
                <w:sz w:val="24"/>
                <w:rtl/>
              </w:rPr>
              <w:t>המענה</w:t>
            </w:r>
          </w:p>
        </w:tc>
        <w:tc>
          <w:tcPr>
            <w:tcW w:w="2233" w:type="dxa"/>
          </w:tcPr>
          <w:p w:rsidR="00ED75BB" w:rsidRPr="00CC6F90" w:rsidRDefault="00ED75BB" w:rsidP="00BF652A">
            <w:pPr>
              <w:spacing w:line="276" w:lineRule="auto"/>
              <w:jc w:val="center"/>
              <w:rPr>
                <w:b/>
                <w:bCs/>
                <w:sz w:val="24"/>
                <w:rtl/>
              </w:rPr>
            </w:pPr>
            <w:r w:rsidRPr="00CC6F90">
              <w:rPr>
                <w:rFonts w:hint="cs"/>
                <w:b/>
                <w:bCs/>
                <w:sz w:val="24"/>
                <w:rtl/>
              </w:rPr>
              <w:t>עלות לאדם לחודש</w:t>
            </w:r>
          </w:p>
        </w:tc>
        <w:tc>
          <w:tcPr>
            <w:tcW w:w="1809" w:type="dxa"/>
          </w:tcPr>
          <w:p w:rsidR="00ED75BB" w:rsidRPr="00CC6F90" w:rsidRDefault="00ED75BB" w:rsidP="00BF652A">
            <w:pPr>
              <w:spacing w:line="276" w:lineRule="auto"/>
              <w:jc w:val="center"/>
              <w:rPr>
                <w:b/>
                <w:bCs/>
                <w:sz w:val="24"/>
                <w:rtl/>
              </w:rPr>
            </w:pPr>
            <w:r w:rsidRPr="00CC6F90">
              <w:rPr>
                <w:rFonts w:hint="cs"/>
                <w:b/>
                <w:bCs/>
                <w:sz w:val="24"/>
                <w:rtl/>
              </w:rPr>
              <w:t>הערכת היקף מטופלים לשנה</w:t>
            </w:r>
          </w:p>
        </w:tc>
        <w:tc>
          <w:tcPr>
            <w:tcW w:w="2257" w:type="dxa"/>
          </w:tcPr>
          <w:p w:rsidR="00ED75BB" w:rsidRPr="00CC6F90" w:rsidRDefault="00ED75BB" w:rsidP="00BF652A">
            <w:pPr>
              <w:spacing w:line="276" w:lineRule="auto"/>
              <w:jc w:val="center"/>
              <w:rPr>
                <w:b/>
                <w:bCs/>
                <w:sz w:val="24"/>
                <w:rtl/>
              </w:rPr>
            </w:pPr>
            <w:r w:rsidRPr="00CC6F90">
              <w:rPr>
                <w:rFonts w:hint="cs"/>
                <w:b/>
                <w:bCs/>
                <w:sz w:val="24"/>
                <w:rtl/>
              </w:rPr>
              <w:t>סה"כ תקציב נדרש</w:t>
            </w:r>
          </w:p>
        </w:tc>
      </w:tr>
      <w:tr w:rsidR="00ED75BB" w:rsidRPr="00CC6F90" w:rsidTr="00BF652A">
        <w:trPr>
          <w:gridBefore w:val="2"/>
          <w:wBefore w:w="60" w:type="dxa"/>
          <w:trHeight w:val="673"/>
          <w:jc w:val="center"/>
        </w:trPr>
        <w:tc>
          <w:tcPr>
            <w:tcW w:w="1639" w:type="dxa"/>
          </w:tcPr>
          <w:p w:rsidR="00ED75BB" w:rsidRPr="00CC6F90" w:rsidRDefault="00ED75BB" w:rsidP="00BF652A">
            <w:pPr>
              <w:spacing w:line="276" w:lineRule="auto"/>
              <w:jc w:val="center"/>
              <w:rPr>
                <w:b/>
                <w:bCs/>
                <w:sz w:val="24"/>
                <w:rtl/>
              </w:rPr>
            </w:pPr>
            <w:r w:rsidRPr="00CC6F90">
              <w:rPr>
                <w:rFonts w:hint="cs"/>
                <w:b/>
                <w:bCs/>
                <w:sz w:val="24"/>
                <w:rtl/>
              </w:rPr>
              <w:t>קרבנות סחר ועבדות</w:t>
            </w: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הרחבת מרכז יום בתל אביב</w:t>
            </w:r>
          </w:p>
        </w:tc>
        <w:tc>
          <w:tcPr>
            <w:tcW w:w="2233" w:type="dxa"/>
          </w:tcPr>
          <w:p w:rsidR="00ED75BB" w:rsidRPr="00CC6F90" w:rsidRDefault="00ED75BB" w:rsidP="00BF652A">
            <w:pPr>
              <w:spacing w:line="276" w:lineRule="auto"/>
              <w:jc w:val="center"/>
              <w:rPr>
                <w:sz w:val="24"/>
                <w:rtl/>
              </w:rPr>
            </w:pPr>
            <w:r w:rsidRPr="00CC6F90">
              <w:rPr>
                <w:rFonts w:hint="cs"/>
                <w:sz w:val="24"/>
                <w:rtl/>
              </w:rPr>
              <w:t>-------</w:t>
            </w:r>
          </w:p>
        </w:tc>
        <w:tc>
          <w:tcPr>
            <w:tcW w:w="1809" w:type="dxa"/>
          </w:tcPr>
          <w:p w:rsidR="00ED75BB" w:rsidRPr="00CC6F90" w:rsidRDefault="00ED75BB" w:rsidP="00BF652A">
            <w:pPr>
              <w:spacing w:line="276" w:lineRule="auto"/>
              <w:jc w:val="center"/>
              <w:rPr>
                <w:sz w:val="24"/>
                <w:rtl/>
              </w:rPr>
            </w:pPr>
            <w:r w:rsidRPr="00CC6F90">
              <w:rPr>
                <w:rFonts w:hint="cs"/>
                <w:sz w:val="24"/>
                <w:rtl/>
              </w:rPr>
              <w:t>200</w:t>
            </w:r>
          </w:p>
        </w:tc>
        <w:tc>
          <w:tcPr>
            <w:tcW w:w="2257" w:type="dxa"/>
            <w:vAlign w:val="center"/>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400,000</w:t>
            </w:r>
          </w:p>
        </w:tc>
      </w:tr>
      <w:tr w:rsidR="00ED75BB" w:rsidRPr="00CC6F90" w:rsidTr="00BF652A">
        <w:trPr>
          <w:gridBefore w:val="2"/>
          <w:wBefore w:w="60" w:type="dxa"/>
          <w:trHeight w:val="577"/>
          <w:jc w:val="center"/>
        </w:trPr>
        <w:tc>
          <w:tcPr>
            <w:tcW w:w="1639" w:type="dxa"/>
            <w:vMerge w:val="restart"/>
          </w:tcPr>
          <w:p w:rsidR="00ED75BB" w:rsidRPr="00CC6F90" w:rsidRDefault="00ED75BB" w:rsidP="00BF652A">
            <w:pPr>
              <w:spacing w:line="276" w:lineRule="auto"/>
              <w:jc w:val="center"/>
              <w:rPr>
                <w:b/>
                <w:bCs/>
                <w:sz w:val="24"/>
                <w:rtl/>
              </w:rPr>
            </w:pPr>
          </w:p>
          <w:p w:rsidR="00ED75BB" w:rsidRPr="00CC6F90" w:rsidRDefault="00ED75BB" w:rsidP="00BF652A">
            <w:pPr>
              <w:spacing w:line="276" w:lineRule="auto"/>
              <w:jc w:val="center"/>
              <w:rPr>
                <w:b/>
                <w:bCs/>
                <w:sz w:val="24"/>
                <w:rtl/>
              </w:rPr>
            </w:pPr>
            <w:r w:rsidRPr="00CC6F90">
              <w:rPr>
                <w:rFonts w:hint="cs"/>
                <w:b/>
                <w:bCs/>
                <w:sz w:val="24"/>
                <w:rtl/>
              </w:rPr>
              <w:t>נשים נפגעות אלימות במשפחה</w:t>
            </w: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מקלט ייעודי לנשים נפגעות אלימות או השמה במקלטים קיימים</w:t>
            </w:r>
          </w:p>
        </w:tc>
        <w:tc>
          <w:tcPr>
            <w:tcW w:w="2233" w:type="dxa"/>
          </w:tcPr>
          <w:p w:rsidR="00ED75BB" w:rsidRPr="00CC6F90" w:rsidRDefault="00ED75BB" w:rsidP="00BF652A">
            <w:pPr>
              <w:spacing w:line="276" w:lineRule="auto"/>
              <w:jc w:val="center"/>
              <w:rPr>
                <w:sz w:val="24"/>
                <w:rtl/>
              </w:rPr>
            </w:pPr>
            <w:r w:rsidRPr="00CC6F90">
              <w:rPr>
                <w:rFonts w:hint="cs"/>
                <w:sz w:val="24"/>
                <w:rtl/>
              </w:rPr>
              <w:t>14,000 ₪</w:t>
            </w:r>
          </w:p>
          <w:p w:rsidR="00ED75BB" w:rsidRPr="00CC6F90" w:rsidRDefault="00ED75BB" w:rsidP="00BF652A">
            <w:pPr>
              <w:spacing w:line="276" w:lineRule="auto"/>
              <w:jc w:val="center"/>
              <w:rPr>
                <w:sz w:val="24"/>
                <w:rtl/>
              </w:rPr>
            </w:pPr>
          </w:p>
        </w:tc>
        <w:tc>
          <w:tcPr>
            <w:tcW w:w="1809" w:type="dxa"/>
          </w:tcPr>
          <w:p w:rsidR="00ED75BB" w:rsidRPr="00CC6F90" w:rsidRDefault="00ED75BB" w:rsidP="00BF652A">
            <w:pPr>
              <w:spacing w:line="276" w:lineRule="auto"/>
              <w:jc w:val="center"/>
              <w:rPr>
                <w:sz w:val="24"/>
                <w:rtl/>
              </w:rPr>
            </w:pPr>
            <w:r w:rsidRPr="00CC6F90">
              <w:rPr>
                <w:rFonts w:hint="cs"/>
                <w:sz w:val="24"/>
                <w:rtl/>
              </w:rPr>
              <w:t>24 נשים</w:t>
            </w:r>
          </w:p>
        </w:tc>
        <w:tc>
          <w:tcPr>
            <w:tcW w:w="2257" w:type="dxa"/>
            <w:vAlign w:val="center"/>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4,032,000</w:t>
            </w:r>
          </w:p>
        </w:tc>
      </w:tr>
      <w:tr w:rsidR="00ED75BB" w:rsidRPr="00CC6F90" w:rsidTr="00BF652A">
        <w:trPr>
          <w:gridBefore w:val="2"/>
          <w:wBefore w:w="60" w:type="dxa"/>
          <w:trHeight w:val="115"/>
          <w:jc w:val="center"/>
        </w:trPr>
        <w:tc>
          <w:tcPr>
            <w:tcW w:w="1639" w:type="dxa"/>
            <w:vMerge/>
          </w:tcPr>
          <w:p w:rsidR="00ED75BB" w:rsidRPr="00CC6F90" w:rsidRDefault="00ED75BB" w:rsidP="00BF652A">
            <w:pPr>
              <w:spacing w:line="276" w:lineRule="auto"/>
              <w:jc w:val="both"/>
              <w:rPr>
                <w:sz w:val="24"/>
                <w:rtl/>
              </w:rPr>
            </w:pP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4 דירות מעבר בקהילה לנשים נפגעות</w:t>
            </w:r>
          </w:p>
        </w:tc>
        <w:tc>
          <w:tcPr>
            <w:tcW w:w="2233" w:type="dxa"/>
          </w:tcPr>
          <w:p w:rsidR="00ED75BB" w:rsidRPr="00CC6F90" w:rsidRDefault="00ED75BB" w:rsidP="00BF652A">
            <w:pPr>
              <w:spacing w:line="276" w:lineRule="auto"/>
              <w:jc w:val="center"/>
              <w:rPr>
                <w:sz w:val="24"/>
                <w:rtl/>
              </w:rPr>
            </w:pPr>
            <w:r w:rsidRPr="00CC6F90">
              <w:rPr>
                <w:rFonts w:hint="cs"/>
                <w:sz w:val="24"/>
                <w:rtl/>
              </w:rPr>
              <w:t>6,500 ₪</w:t>
            </w:r>
          </w:p>
        </w:tc>
        <w:tc>
          <w:tcPr>
            <w:tcW w:w="1809" w:type="dxa"/>
          </w:tcPr>
          <w:p w:rsidR="00ED75BB" w:rsidRPr="00CC6F90" w:rsidRDefault="00ED75BB" w:rsidP="00BF652A">
            <w:pPr>
              <w:spacing w:line="276" w:lineRule="auto"/>
              <w:jc w:val="center"/>
              <w:rPr>
                <w:sz w:val="24"/>
                <w:rtl/>
              </w:rPr>
            </w:pPr>
            <w:r w:rsidRPr="00CC6F90">
              <w:rPr>
                <w:rFonts w:hint="cs"/>
                <w:sz w:val="24"/>
                <w:rtl/>
              </w:rPr>
              <w:t>8 נשים</w:t>
            </w:r>
          </w:p>
        </w:tc>
        <w:tc>
          <w:tcPr>
            <w:tcW w:w="2257" w:type="dxa"/>
            <w:vAlign w:val="center"/>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624,000</w:t>
            </w:r>
          </w:p>
        </w:tc>
      </w:tr>
      <w:tr w:rsidR="00ED75BB" w:rsidRPr="00CC6F90" w:rsidTr="00BF652A">
        <w:trPr>
          <w:gridBefore w:val="2"/>
          <w:wBefore w:w="60" w:type="dxa"/>
          <w:trHeight w:val="1041"/>
          <w:jc w:val="center"/>
        </w:trPr>
        <w:tc>
          <w:tcPr>
            <w:tcW w:w="1639" w:type="dxa"/>
            <w:vMerge/>
          </w:tcPr>
          <w:p w:rsidR="00ED75BB" w:rsidRPr="00CC6F90" w:rsidRDefault="00ED75BB" w:rsidP="00BF652A">
            <w:pPr>
              <w:spacing w:line="276" w:lineRule="auto"/>
              <w:jc w:val="both"/>
              <w:rPr>
                <w:sz w:val="24"/>
                <w:rtl/>
              </w:rPr>
            </w:pP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מענים בקהילה לנשים נפגעות אלימות</w:t>
            </w:r>
          </w:p>
        </w:tc>
        <w:tc>
          <w:tcPr>
            <w:tcW w:w="2233" w:type="dxa"/>
          </w:tcPr>
          <w:p w:rsidR="00ED75BB" w:rsidRPr="00CC6F90" w:rsidRDefault="00ED75BB" w:rsidP="00BF652A">
            <w:pPr>
              <w:spacing w:line="276" w:lineRule="auto"/>
              <w:jc w:val="center"/>
              <w:rPr>
                <w:sz w:val="24"/>
                <w:rtl/>
              </w:rPr>
            </w:pPr>
            <w:r w:rsidRPr="00CC6F90">
              <w:rPr>
                <w:rFonts w:hint="cs"/>
                <w:sz w:val="24"/>
                <w:rtl/>
              </w:rPr>
              <w:t>1,400 ₪ למשפחה</w:t>
            </w:r>
          </w:p>
        </w:tc>
        <w:tc>
          <w:tcPr>
            <w:tcW w:w="1809" w:type="dxa"/>
          </w:tcPr>
          <w:p w:rsidR="00ED75BB" w:rsidRPr="00CC6F90" w:rsidRDefault="00ED75BB" w:rsidP="00BF652A">
            <w:pPr>
              <w:spacing w:line="276" w:lineRule="auto"/>
              <w:jc w:val="center"/>
              <w:rPr>
                <w:sz w:val="24"/>
                <w:rtl/>
              </w:rPr>
            </w:pPr>
            <w:r w:rsidRPr="00CC6F90">
              <w:rPr>
                <w:rFonts w:hint="cs"/>
                <w:sz w:val="24"/>
                <w:rtl/>
              </w:rPr>
              <w:t>100-120 משפחות</w:t>
            </w:r>
          </w:p>
          <w:p w:rsidR="00ED75BB" w:rsidRPr="00CC6F90" w:rsidRDefault="00ED75BB" w:rsidP="00BF652A">
            <w:pPr>
              <w:spacing w:line="276" w:lineRule="auto"/>
              <w:jc w:val="center"/>
              <w:rPr>
                <w:sz w:val="24"/>
                <w:rtl/>
              </w:rPr>
            </w:pPr>
            <w:r w:rsidRPr="00CC6F90">
              <w:rPr>
                <w:rFonts w:hint="cs"/>
                <w:sz w:val="24"/>
                <w:rtl/>
              </w:rPr>
              <w:t xml:space="preserve"> (4 רשויות)</w:t>
            </w:r>
          </w:p>
        </w:tc>
        <w:tc>
          <w:tcPr>
            <w:tcW w:w="2257" w:type="dxa"/>
            <w:vAlign w:val="center"/>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2,016,000</w:t>
            </w:r>
          </w:p>
        </w:tc>
      </w:tr>
      <w:tr w:rsidR="00ED75BB" w:rsidRPr="00CC6F90" w:rsidTr="00BF652A">
        <w:trPr>
          <w:gridBefore w:val="2"/>
          <w:wBefore w:w="60" w:type="dxa"/>
          <w:trHeight w:val="288"/>
          <w:jc w:val="center"/>
        </w:trPr>
        <w:tc>
          <w:tcPr>
            <w:tcW w:w="1639" w:type="dxa"/>
            <w:vMerge w:val="restart"/>
          </w:tcPr>
          <w:p w:rsidR="00ED75BB" w:rsidRPr="00CC6F90" w:rsidRDefault="00ED75BB" w:rsidP="00BF652A">
            <w:pPr>
              <w:spacing w:line="276" w:lineRule="auto"/>
              <w:jc w:val="center"/>
              <w:rPr>
                <w:b/>
                <w:bCs/>
                <w:sz w:val="24"/>
                <w:rtl/>
              </w:rPr>
            </w:pPr>
            <w:r w:rsidRPr="00CC6F90">
              <w:rPr>
                <w:rFonts w:hint="cs"/>
                <w:b/>
                <w:bCs/>
                <w:sz w:val="24"/>
                <w:rtl/>
              </w:rPr>
              <w:t>בעלי נכויות / מוגבלויות</w:t>
            </w: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מסגרת דיור לנכים פיזית</w:t>
            </w:r>
          </w:p>
        </w:tc>
        <w:tc>
          <w:tcPr>
            <w:tcW w:w="2233" w:type="dxa"/>
          </w:tcPr>
          <w:p w:rsidR="00ED75BB" w:rsidRPr="00CC6F90" w:rsidRDefault="00ED75BB" w:rsidP="00BF652A">
            <w:pPr>
              <w:spacing w:line="276" w:lineRule="auto"/>
              <w:jc w:val="center"/>
              <w:rPr>
                <w:sz w:val="24"/>
                <w:rtl/>
              </w:rPr>
            </w:pPr>
            <w:r w:rsidRPr="00CC6F90">
              <w:rPr>
                <w:rFonts w:hint="cs"/>
                <w:sz w:val="24"/>
                <w:rtl/>
              </w:rPr>
              <w:t>14,000 ₪</w:t>
            </w:r>
          </w:p>
        </w:tc>
        <w:tc>
          <w:tcPr>
            <w:tcW w:w="1809" w:type="dxa"/>
          </w:tcPr>
          <w:p w:rsidR="00ED75BB" w:rsidRPr="00CC6F90" w:rsidRDefault="00ED75BB" w:rsidP="00BF652A">
            <w:pPr>
              <w:spacing w:line="276" w:lineRule="auto"/>
              <w:jc w:val="center"/>
              <w:rPr>
                <w:sz w:val="24"/>
                <w:rtl/>
              </w:rPr>
            </w:pPr>
            <w:r w:rsidRPr="00CC6F90">
              <w:rPr>
                <w:rFonts w:hint="cs"/>
                <w:sz w:val="24"/>
                <w:rtl/>
              </w:rPr>
              <w:t xml:space="preserve">20 </w:t>
            </w:r>
          </w:p>
        </w:tc>
        <w:tc>
          <w:tcPr>
            <w:tcW w:w="2257" w:type="dxa"/>
            <w:vAlign w:val="center"/>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3,360,000</w:t>
            </w:r>
          </w:p>
        </w:tc>
      </w:tr>
      <w:tr w:rsidR="00ED75BB" w:rsidRPr="00CC6F90" w:rsidTr="00BF652A">
        <w:trPr>
          <w:gridBefore w:val="2"/>
          <w:wBefore w:w="60" w:type="dxa"/>
          <w:trHeight w:val="432"/>
          <w:jc w:val="center"/>
        </w:trPr>
        <w:tc>
          <w:tcPr>
            <w:tcW w:w="1639" w:type="dxa"/>
            <w:vMerge/>
          </w:tcPr>
          <w:p w:rsidR="00ED75BB" w:rsidRPr="00CC6F90" w:rsidRDefault="00ED75BB" w:rsidP="00BF652A">
            <w:pPr>
              <w:spacing w:line="276" w:lineRule="auto"/>
              <w:jc w:val="both"/>
              <w:rPr>
                <w:sz w:val="24"/>
                <w:rtl/>
              </w:rPr>
            </w:pP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מסגרת דיור לבעלי מוגבלות (לא פיזית)</w:t>
            </w:r>
          </w:p>
        </w:tc>
        <w:tc>
          <w:tcPr>
            <w:tcW w:w="2233" w:type="dxa"/>
          </w:tcPr>
          <w:p w:rsidR="00ED75BB" w:rsidRPr="00CC6F90" w:rsidRDefault="00ED75BB" w:rsidP="00BF652A">
            <w:pPr>
              <w:spacing w:line="276" w:lineRule="auto"/>
              <w:jc w:val="center"/>
              <w:rPr>
                <w:sz w:val="24"/>
                <w:rtl/>
              </w:rPr>
            </w:pPr>
            <w:r w:rsidRPr="00CC6F90">
              <w:rPr>
                <w:rFonts w:hint="cs"/>
                <w:sz w:val="24"/>
                <w:rtl/>
              </w:rPr>
              <w:t>9,000 ₪</w:t>
            </w:r>
          </w:p>
        </w:tc>
        <w:tc>
          <w:tcPr>
            <w:tcW w:w="1809" w:type="dxa"/>
          </w:tcPr>
          <w:p w:rsidR="00ED75BB" w:rsidRPr="00CC6F90" w:rsidRDefault="00ED75BB" w:rsidP="00BF652A">
            <w:pPr>
              <w:spacing w:line="276" w:lineRule="auto"/>
              <w:jc w:val="center"/>
              <w:rPr>
                <w:sz w:val="24"/>
                <w:rtl/>
              </w:rPr>
            </w:pPr>
            <w:r w:rsidRPr="00CC6F90">
              <w:rPr>
                <w:rFonts w:hint="cs"/>
                <w:sz w:val="24"/>
                <w:rtl/>
              </w:rPr>
              <w:t xml:space="preserve">20 </w:t>
            </w:r>
          </w:p>
        </w:tc>
        <w:tc>
          <w:tcPr>
            <w:tcW w:w="2257" w:type="dxa"/>
            <w:vAlign w:val="center"/>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2,160,000</w:t>
            </w:r>
          </w:p>
        </w:tc>
      </w:tr>
      <w:tr w:rsidR="00ED75BB" w:rsidRPr="00CC6F90" w:rsidTr="00BF652A">
        <w:trPr>
          <w:gridBefore w:val="2"/>
          <w:wBefore w:w="60" w:type="dxa"/>
          <w:trHeight w:val="115"/>
          <w:jc w:val="center"/>
        </w:trPr>
        <w:tc>
          <w:tcPr>
            <w:tcW w:w="1639" w:type="dxa"/>
            <w:vMerge/>
          </w:tcPr>
          <w:p w:rsidR="00ED75BB" w:rsidRPr="00CC6F90" w:rsidRDefault="00ED75BB" w:rsidP="00BF652A">
            <w:pPr>
              <w:spacing w:line="276" w:lineRule="auto"/>
              <w:jc w:val="both"/>
              <w:rPr>
                <w:sz w:val="24"/>
                <w:rtl/>
              </w:rPr>
            </w:pP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מרכז יום לבעלי מוגבלות</w:t>
            </w:r>
          </w:p>
        </w:tc>
        <w:tc>
          <w:tcPr>
            <w:tcW w:w="2233" w:type="dxa"/>
          </w:tcPr>
          <w:p w:rsidR="00ED75BB" w:rsidRPr="00CC6F90" w:rsidRDefault="00ED75BB" w:rsidP="00BF652A">
            <w:pPr>
              <w:spacing w:line="276" w:lineRule="auto"/>
              <w:jc w:val="center"/>
              <w:rPr>
                <w:sz w:val="24"/>
                <w:rtl/>
              </w:rPr>
            </w:pPr>
            <w:r w:rsidRPr="00CC6F90">
              <w:rPr>
                <w:rFonts w:hint="cs"/>
                <w:sz w:val="24"/>
                <w:rtl/>
              </w:rPr>
              <w:t>5,500 ₪</w:t>
            </w:r>
          </w:p>
        </w:tc>
        <w:tc>
          <w:tcPr>
            <w:tcW w:w="1809" w:type="dxa"/>
          </w:tcPr>
          <w:p w:rsidR="00ED75BB" w:rsidRPr="00CC6F90" w:rsidRDefault="00ED75BB" w:rsidP="00BF652A">
            <w:pPr>
              <w:spacing w:line="276" w:lineRule="auto"/>
              <w:jc w:val="center"/>
              <w:rPr>
                <w:sz w:val="24"/>
                <w:rtl/>
              </w:rPr>
            </w:pPr>
            <w:r w:rsidRPr="00CC6F90">
              <w:rPr>
                <w:rFonts w:hint="cs"/>
                <w:sz w:val="24"/>
                <w:rtl/>
              </w:rPr>
              <w:t xml:space="preserve">80 </w:t>
            </w:r>
          </w:p>
        </w:tc>
        <w:tc>
          <w:tcPr>
            <w:tcW w:w="2257" w:type="dxa"/>
            <w:vAlign w:val="center"/>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5,280,000</w:t>
            </w:r>
          </w:p>
        </w:tc>
      </w:tr>
      <w:tr w:rsidR="00ED75BB" w:rsidRPr="00CC6F90" w:rsidTr="00BF652A">
        <w:trPr>
          <w:gridBefore w:val="2"/>
          <w:wBefore w:w="60" w:type="dxa"/>
          <w:trHeight w:val="115"/>
          <w:jc w:val="center"/>
        </w:trPr>
        <w:tc>
          <w:tcPr>
            <w:tcW w:w="1639" w:type="dxa"/>
            <w:vMerge/>
          </w:tcPr>
          <w:p w:rsidR="00ED75BB" w:rsidRPr="00CC6F90" w:rsidRDefault="00ED75BB" w:rsidP="00BF652A">
            <w:pPr>
              <w:spacing w:line="276" w:lineRule="auto"/>
              <w:jc w:val="both"/>
              <w:rPr>
                <w:sz w:val="24"/>
                <w:rtl/>
              </w:rPr>
            </w:pP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תעסוקה תומכת לבעלי מוגבלות</w:t>
            </w:r>
          </w:p>
        </w:tc>
        <w:tc>
          <w:tcPr>
            <w:tcW w:w="2233" w:type="dxa"/>
          </w:tcPr>
          <w:p w:rsidR="00ED75BB" w:rsidRPr="00CC6F90" w:rsidRDefault="00ED75BB" w:rsidP="00BF652A">
            <w:pPr>
              <w:spacing w:line="276" w:lineRule="auto"/>
              <w:jc w:val="center"/>
              <w:rPr>
                <w:sz w:val="24"/>
                <w:rtl/>
              </w:rPr>
            </w:pPr>
            <w:r w:rsidRPr="00CC6F90">
              <w:rPr>
                <w:rFonts w:hint="cs"/>
                <w:sz w:val="24"/>
                <w:rtl/>
              </w:rPr>
              <w:t>1,500 ₪</w:t>
            </w:r>
          </w:p>
          <w:p w:rsidR="00ED75BB" w:rsidRPr="00CC6F90" w:rsidRDefault="00ED75BB" w:rsidP="00BF652A">
            <w:pPr>
              <w:spacing w:line="276" w:lineRule="auto"/>
              <w:jc w:val="center"/>
              <w:rPr>
                <w:sz w:val="24"/>
                <w:rtl/>
              </w:rPr>
            </w:pPr>
          </w:p>
        </w:tc>
        <w:tc>
          <w:tcPr>
            <w:tcW w:w="1809" w:type="dxa"/>
          </w:tcPr>
          <w:p w:rsidR="00ED75BB" w:rsidRPr="00CC6F90" w:rsidRDefault="00ED75BB" w:rsidP="00BF652A">
            <w:pPr>
              <w:spacing w:line="276" w:lineRule="auto"/>
              <w:jc w:val="center"/>
              <w:rPr>
                <w:sz w:val="24"/>
                <w:rtl/>
              </w:rPr>
            </w:pPr>
            <w:r w:rsidRPr="00CC6F90">
              <w:rPr>
                <w:rFonts w:hint="cs"/>
                <w:sz w:val="24"/>
                <w:rtl/>
              </w:rPr>
              <w:t>80</w:t>
            </w:r>
          </w:p>
        </w:tc>
        <w:tc>
          <w:tcPr>
            <w:tcW w:w="2257" w:type="dxa"/>
            <w:vAlign w:val="center"/>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1,440,000</w:t>
            </w:r>
          </w:p>
        </w:tc>
      </w:tr>
      <w:tr w:rsidR="00ED75BB" w:rsidRPr="00CC6F90" w:rsidTr="00BF652A">
        <w:trPr>
          <w:gridBefore w:val="2"/>
          <w:wBefore w:w="60" w:type="dxa"/>
          <w:trHeight w:val="577"/>
          <w:jc w:val="center"/>
        </w:trPr>
        <w:tc>
          <w:tcPr>
            <w:tcW w:w="1639" w:type="dxa"/>
            <w:vMerge w:val="restart"/>
          </w:tcPr>
          <w:p w:rsidR="00ED75BB" w:rsidRPr="00CC6F90" w:rsidRDefault="00ED75BB" w:rsidP="00BF652A">
            <w:pPr>
              <w:spacing w:line="276" w:lineRule="auto"/>
              <w:jc w:val="center"/>
              <w:rPr>
                <w:b/>
                <w:bCs/>
                <w:sz w:val="24"/>
                <w:rtl/>
              </w:rPr>
            </w:pPr>
            <w:r w:rsidRPr="00CC6F90">
              <w:rPr>
                <w:rFonts w:hint="cs"/>
                <w:b/>
                <w:bCs/>
                <w:sz w:val="24"/>
                <w:rtl/>
              </w:rPr>
              <w:t>דרי רחוב</w:t>
            </w: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בית משותף בקהילה לדרי רחוב כרוניים</w:t>
            </w:r>
          </w:p>
        </w:tc>
        <w:tc>
          <w:tcPr>
            <w:tcW w:w="2233" w:type="dxa"/>
          </w:tcPr>
          <w:p w:rsidR="00ED75BB" w:rsidRPr="00CC6F90" w:rsidRDefault="00ED75BB" w:rsidP="00BF652A">
            <w:pPr>
              <w:spacing w:line="276" w:lineRule="auto"/>
              <w:jc w:val="center"/>
              <w:rPr>
                <w:sz w:val="24"/>
                <w:rtl/>
              </w:rPr>
            </w:pPr>
            <w:r w:rsidRPr="00CC6F90">
              <w:rPr>
                <w:rFonts w:hint="cs"/>
                <w:sz w:val="24"/>
                <w:rtl/>
              </w:rPr>
              <w:t>5,600 ₪ *</w:t>
            </w:r>
          </w:p>
        </w:tc>
        <w:tc>
          <w:tcPr>
            <w:tcW w:w="1809" w:type="dxa"/>
          </w:tcPr>
          <w:p w:rsidR="00ED75BB" w:rsidRPr="00CC6F90" w:rsidRDefault="00ED75BB" w:rsidP="00BF652A">
            <w:pPr>
              <w:spacing w:line="276" w:lineRule="auto"/>
              <w:jc w:val="center"/>
              <w:rPr>
                <w:sz w:val="24"/>
                <w:rtl/>
              </w:rPr>
            </w:pPr>
            <w:r w:rsidRPr="00CC6F90">
              <w:rPr>
                <w:rFonts w:hint="cs"/>
                <w:sz w:val="24"/>
                <w:rtl/>
              </w:rPr>
              <w:t xml:space="preserve">24 </w:t>
            </w:r>
          </w:p>
        </w:tc>
        <w:tc>
          <w:tcPr>
            <w:tcW w:w="2257" w:type="dxa"/>
            <w:vAlign w:val="center"/>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1,612,800</w:t>
            </w:r>
          </w:p>
        </w:tc>
      </w:tr>
      <w:tr w:rsidR="00ED75BB" w:rsidRPr="00CC6F90" w:rsidTr="00BF652A">
        <w:trPr>
          <w:gridBefore w:val="2"/>
          <w:wBefore w:w="60" w:type="dxa"/>
          <w:trHeight w:val="432"/>
          <w:jc w:val="center"/>
        </w:trPr>
        <w:tc>
          <w:tcPr>
            <w:tcW w:w="1639" w:type="dxa"/>
            <w:vMerge/>
          </w:tcPr>
          <w:p w:rsidR="00ED75BB" w:rsidRPr="00CC6F90" w:rsidRDefault="00ED75BB" w:rsidP="00BF652A">
            <w:pPr>
              <w:spacing w:line="276" w:lineRule="auto"/>
              <w:jc w:val="both"/>
              <w:rPr>
                <w:sz w:val="24"/>
                <w:rtl/>
              </w:rPr>
            </w:pP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בית לחיים לדרי רחוב</w:t>
            </w:r>
          </w:p>
        </w:tc>
        <w:tc>
          <w:tcPr>
            <w:tcW w:w="2233" w:type="dxa"/>
          </w:tcPr>
          <w:p w:rsidR="00ED75BB" w:rsidRPr="00CC6F90" w:rsidRDefault="00ED75BB" w:rsidP="00BF652A">
            <w:pPr>
              <w:spacing w:line="276" w:lineRule="auto"/>
              <w:jc w:val="center"/>
              <w:rPr>
                <w:sz w:val="24"/>
                <w:rtl/>
              </w:rPr>
            </w:pPr>
            <w:r w:rsidRPr="00CC6F90">
              <w:rPr>
                <w:rFonts w:hint="cs"/>
                <w:sz w:val="24"/>
                <w:rtl/>
              </w:rPr>
              <w:t>9,000 ₪</w:t>
            </w:r>
          </w:p>
        </w:tc>
        <w:tc>
          <w:tcPr>
            <w:tcW w:w="1809" w:type="dxa"/>
          </w:tcPr>
          <w:p w:rsidR="00ED75BB" w:rsidRPr="00CC6F90" w:rsidRDefault="00ED75BB" w:rsidP="00BF652A">
            <w:pPr>
              <w:spacing w:line="276" w:lineRule="auto"/>
              <w:jc w:val="center"/>
              <w:rPr>
                <w:sz w:val="24"/>
                <w:rtl/>
              </w:rPr>
            </w:pPr>
            <w:r w:rsidRPr="00CC6F90">
              <w:rPr>
                <w:rFonts w:hint="cs"/>
                <w:sz w:val="24"/>
                <w:rtl/>
              </w:rPr>
              <w:t xml:space="preserve">12 </w:t>
            </w:r>
          </w:p>
        </w:tc>
        <w:tc>
          <w:tcPr>
            <w:tcW w:w="2257" w:type="dxa"/>
            <w:vAlign w:val="center"/>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1,296,000</w:t>
            </w:r>
          </w:p>
        </w:tc>
      </w:tr>
      <w:tr w:rsidR="00ED75BB" w:rsidRPr="00CC6F90" w:rsidTr="00BF652A">
        <w:trPr>
          <w:gridBefore w:val="2"/>
          <w:wBefore w:w="60" w:type="dxa"/>
          <w:trHeight w:val="115"/>
          <w:jc w:val="center"/>
        </w:trPr>
        <w:tc>
          <w:tcPr>
            <w:tcW w:w="1639" w:type="dxa"/>
            <w:vMerge/>
          </w:tcPr>
          <w:p w:rsidR="00ED75BB" w:rsidRPr="00CC6F90" w:rsidRDefault="00ED75BB" w:rsidP="00BF652A">
            <w:pPr>
              <w:spacing w:line="276" w:lineRule="auto"/>
              <w:jc w:val="both"/>
              <w:rPr>
                <w:sz w:val="24"/>
                <w:rtl/>
              </w:rPr>
            </w:pP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הוסטל שיקומי לדרי רחוב</w:t>
            </w:r>
          </w:p>
        </w:tc>
        <w:tc>
          <w:tcPr>
            <w:tcW w:w="2233" w:type="dxa"/>
          </w:tcPr>
          <w:p w:rsidR="00ED75BB" w:rsidRPr="00CC6F90" w:rsidRDefault="00ED75BB" w:rsidP="00BF652A">
            <w:pPr>
              <w:spacing w:line="276" w:lineRule="auto"/>
              <w:jc w:val="center"/>
              <w:rPr>
                <w:sz w:val="24"/>
                <w:rtl/>
              </w:rPr>
            </w:pPr>
            <w:r w:rsidRPr="00CC6F90">
              <w:rPr>
                <w:rFonts w:hint="cs"/>
                <w:sz w:val="24"/>
                <w:rtl/>
              </w:rPr>
              <w:t>7,000 ₪</w:t>
            </w:r>
          </w:p>
        </w:tc>
        <w:tc>
          <w:tcPr>
            <w:tcW w:w="1809" w:type="dxa"/>
          </w:tcPr>
          <w:p w:rsidR="00ED75BB" w:rsidRPr="00CC6F90" w:rsidRDefault="00ED75BB" w:rsidP="00BF652A">
            <w:pPr>
              <w:spacing w:line="276" w:lineRule="auto"/>
              <w:jc w:val="center"/>
              <w:rPr>
                <w:sz w:val="24"/>
                <w:rtl/>
              </w:rPr>
            </w:pPr>
            <w:r w:rsidRPr="00CC6F90">
              <w:rPr>
                <w:rFonts w:hint="cs"/>
                <w:sz w:val="24"/>
                <w:rtl/>
              </w:rPr>
              <w:t xml:space="preserve">12 </w:t>
            </w:r>
          </w:p>
        </w:tc>
        <w:tc>
          <w:tcPr>
            <w:tcW w:w="2257" w:type="dxa"/>
            <w:vAlign w:val="center"/>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1,008,000</w:t>
            </w:r>
          </w:p>
        </w:tc>
      </w:tr>
      <w:tr w:rsidR="00ED75BB" w:rsidRPr="00CC6F90" w:rsidTr="00BF652A">
        <w:trPr>
          <w:gridBefore w:val="2"/>
          <w:wBefore w:w="60" w:type="dxa"/>
          <w:trHeight w:val="115"/>
          <w:jc w:val="center"/>
        </w:trPr>
        <w:tc>
          <w:tcPr>
            <w:tcW w:w="1639" w:type="dxa"/>
          </w:tcPr>
          <w:p w:rsidR="00ED75BB" w:rsidRPr="00CC6F90" w:rsidRDefault="00ED75BB" w:rsidP="00BF652A">
            <w:pPr>
              <w:spacing w:line="276" w:lineRule="auto"/>
              <w:jc w:val="center"/>
              <w:rPr>
                <w:sz w:val="24"/>
                <w:rtl/>
              </w:rPr>
            </w:pPr>
            <w:r w:rsidRPr="00CC6F90">
              <w:rPr>
                <w:rFonts w:ascii="Arial" w:hAnsi="Arial" w:hint="cs"/>
                <w:b/>
                <w:bCs/>
                <w:color w:val="000000"/>
                <w:sz w:val="24"/>
                <w:rtl/>
              </w:rPr>
              <w:t>קטינים</w:t>
            </w:r>
          </w:p>
        </w:tc>
        <w:tc>
          <w:tcPr>
            <w:tcW w:w="2674" w:type="dxa"/>
            <w:gridSpan w:val="2"/>
          </w:tcPr>
          <w:p w:rsidR="00ED75BB" w:rsidRPr="00CC6F90" w:rsidRDefault="00ED75BB" w:rsidP="00BF652A">
            <w:pPr>
              <w:spacing w:line="276" w:lineRule="auto"/>
              <w:jc w:val="center"/>
              <w:rPr>
                <w:sz w:val="24"/>
                <w:rtl/>
              </w:rPr>
            </w:pPr>
            <w:r w:rsidRPr="00CC6F90">
              <w:rPr>
                <w:rFonts w:hint="cs"/>
                <w:sz w:val="24"/>
                <w:rtl/>
              </w:rPr>
              <w:t xml:space="preserve">שרותי רווחה </w:t>
            </w:r>
          </w:p>
        </w:tc>
        <w:tc>
          <w:tcPr>
            <w:tcW w:w="2233" w:type="dxa"/>
          </w:tcPr>
          <w:p w:rsidR="00ED75BB" w:rsidRPr="00CC6F90" w:rsidRDefault="00ED75BB" w:rsidP="00BF652A">
            <w:pPr>
              <w:spacing w:line="276" w:lineRule="auto"/>
              <w:jc w:val="center"/>
              <w:rPr>
                <w:sz w:val="24"/>
                <w:rtl/>
              </w:rPr>
            </w:pPr>
            <w:r w:rsidRPr="00CC6F90">
              <w:rPr>
                <w:rFonts w:hint="cs"/>
                <w:sz w:val="24"/>
                <w:rtl/>
              </w:rPr>
              <w:t>משתנה בהתאם לצורך</w:t>
            </w:r>
          </w:p>
        </w:tc>
        <w:tc>
          <w:tcPr>
            <w:tcW w:w="1809" w:type="dxa"/>
          </w:tcPr>
          <w:p w:rsidR="00ED75BB" w:rsidRPr="00CC6F90" w:rsidRDefault="00ED75BB" w:rsidP="00BF652A">
            <w:pPr>
              <w:spacing w:line="276" w:lineRule="auto"/>
              <w:jc w:val="center"/>
              <w:rPr>
                <w:sz w:val="24"/>
                <w:rtl/>
              </w:rPr>
            </w:pPr>
            <w:r w:rsidRPr="00CC6F90">
              <w:rPr>
                <w:rFonts w:hint="cs"/>
                <w:sz w:val="24"/>
                <w:rtl/>
              </w:rPr>
              <w:t xml:space="preserve">500 </w:t>
            </w:r>
          </w:p>
        </w:tc>
        <w:tc>
          <w:tcPr>
            <w:tcW w:w="2257" w:type="dxa"/>
            <w:vAlign w:val="center"/>
          </w:tcPr>
          <w:p w:rsidR="00ED75BB" w:rsidRPr="00CC6F90" w:rsidRDefault="00ED75BB" w:rsidP="00BF652A">
            <w:pPr>
              <w:spacing w:line="276" w:lineRule="auto"/>
              <w:jc w:val="center"/>
              <w:rPr>
                <w:rFonts w:ascii="Arial" w:hAnsi="Arial"/>
                <w:color w:val="000000"/>
                <w:sz w:val="24"/>
                <w:rtl/>
              </w:rPr>
            </w:pPr>
            <w:r w:rsidRPr="00CC6F90">
              <w:rPr>
                <w:rFonts w:ascii="Arial" w:hAnsi="Arial" w:hint="cs"/>
                <w:color w:val="000000"/>
                <w:sz w:val="24"/>
                <w:rtl/>
              </w:rPr>
              <w:t>5,000,000</w:t>
            </w:r>
          </w:p>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(לפי 1000 ₪ לאדם)</w:t>
            </w:r>
          </w:p>
        </w:tc>
      </w:tr>
      <w:tr w:rsidR="00ED75BB" w:rsidRPr="00CC6F90" w:rsidTr="00BF652A">
        <w:trPr>
          <w:gridBefore w:val="1"/>
          <w:wBefore w:w="17" w:type="dxa"/>
          <w:trHeight w:val="489"/>
          <w:jc w:val="center"/>
        </w:trPr>
        <w:tc>
          <w:tcPr>
            <w:tcW w:w="4313" w:type="dxa"/>
            <w:gridSpan w:val="3"/>
          </w:tcPr>
          <w:p w:rsidR="00ED75BB" w:rsidRPr="00CC6F90" w:rsidRDefault="00ED75BB" w:rsidP="00BF652A">
            <w:pPr>
              <w:spacing w:line="276" w:lineRule="auto"/>
              <w:jc w:val="center"/>
              <w:rPr>
                <w:rFonts w:ascii="Arial" w:hAnsi="Arial"/>
                <w:b/>
                <w:bCs/>
                <w:color w:val="000000"/>
                <w:sz w:val="24"/>
                <w:rtl/>
              </w:rPr>
            </w:pPr>
            <w:r w:rsidRPr="00CC6F90">
              <w:rPr>
                <w:rFonts w:ascii="Arial" w:hAnsi="Arial" w:hint="cs"/>
                <w:b/>
                <w:bCs/>
                <w:color w:val="000000"/>
                <w:sz w:val="24"/>
                <w:rtl/>
              </w:rPr>
              <w:t>הסעות לטיפולים רפואיים (מהמסגרות החוץ ביתיות)</w:t>
            </w:r>
          </w:p>
        </w:tc>
        <w:tc>
          <w:tcPr>
            <w:tcW w:w="2276" w:type="dxa"/>
            <w:gridSpan w:val="2"/>
          </w:tcPr>
          <w:p w:rsidR="00ED75BB" w:rsidRPr="00CC6F90" w:rsidRDefault="00ED75BB" w:rsidP="00BF652A">
            <w:pPr>
              <w:spacing w:line="276" w:lineRule="auto"/>
              <w:jc w:val="center"/>
              <w:rPr>
                <w:rFonts w:ascii="Arial" w:hAnsi="Arial"/>
                <w:color w:val="000000"/>
                <w:sz w:val="24"/>
                <w:rtl/>
              </w:rPr>
            </w:pPr>
          </w:p>
        </w:tc>
        <w:tc>
          <w:tcPr>
            <w:tcW w:w="1809" w:type="dxa"/>
          </w:tcPr>
          <w:p w:rsidR="00ED75BB" w:rsidRPr="00CC6F90" w:rsidRDefault="00ED75BB" w:rsidP="00BF652A">
            <w:pPr>
              <w:spacing w:line="276" w:lineRule="auto"/>
              <w:jc w:val="center"/>
              <w:rPr>
                <w:rFonts w:ascii="Arial" w:hAnsi="Arial"/>
                <w:color w:val="000000"/>
                <w:sz w:val="24"/>
                <w:rtl/>
              </w:rPr>
            </w:pPr>
            <w:r w:rsidRPr="00CC6F90">
              <w:rPr>
                <w:rFonts w:ascii="Arial" w:hAnsi="Arial" w:hint="cs"/>
                <w:color w:val="000000"/>
                <w:sz w:val="24"/>
                <w:rtl/>
              </w:rPr>
              <w:t>כ- 500</w:t>
            </w:r>
          </w:p>
        </w:tc>
        <w:tc>
          <w:tcPr>
            <w:tcW w:w="2257" w:type="dxa"/>
          </w:tcPr>
          <w:p w:rsidR="00ED75BB" w:rsidRPr="00CC6F90" w:rsidRDefault="00ED75BB" w:rsidP="00BF652A">
            <w:pPr>
              <w:spacing w:line="276" w:lineRule="auto"/>
              <w:jc w:val="center"/>
              <w:rPr>
                <w:rFonts w:ascii="Arial" w:hAnsi="Arial"/>
                <w:color w:val="000000"/>
                <w:sz w:val="24"/>
                <w:rtl/>
              </w:rPr>
            </w:pPr>
            <w:r w:rsidRPr="00CC6F90">
              <w:rPr>
                <w:rFonts w:ascii="Arial" w:hAnsi="Arial" w:hint="cs"/>
                <w:color w:val="000000"/>
                <w:sz w:val="24"/>
                <w:rtl/>
              </w:rPr>
              <w:t>750,000</w:t>
            </w:r>
          </w:p>
        </w:tc>
      </w:tr>
      <w:tr w:rsidR="00ED75BB" w:rsidRPr="00CC6F90" w:rsidTr="00BF652A">
        <w:trPr>
          <w:gridBefore w:val="1"/>
          <w:wBefore w:w="17" w:type="dxa"/>
          <w:trHeight w:val="489"/>
          <w:jc w:val="center"/>
        </w:trPr>
        <w:tc>
          <w:tcPr>
            <w:tcW w:w="4313" w:type="dxa"/>
            <w:gridSpan w:val="3"/>
          </w:tcPr>
          <w:p w:rsidR="00ED75BB" w:rsidRPr="00CC6F90" w:rsidRDefault="00ED75BB" w:rsidP="00BF652A">
            <w:pPr>
              <w:spacing w:line="276" w:lineRule="auto"/>
              <w:jc w:val="center"/>
              <w:rPr>
                <w:rFonts w:ascii="Arial" w:hAnsi="Arial"/>
                <w:b/>
                <w:bCs/>
                <w:color w:val="000000"/>
                <w:sz w:val="24"/>
              </w:rPr>
            </w:pPr>
            <w:r w:rsidRPr="00CC6F90">
              <w:rPr>
                <w:rFonts w:ascii="Arial" w:hAnsi="Arial" w:hint="cs"/>
                <w:b/>
                <w:bCs/>
                <w:color w:val="000000"/>
                <w:sz w:val="24"/>
                <w:rtl/>
              </w:rPr>
              <w:t>גישור שפתי (תרגום)</w:t>
            </w:r>
          </w:p>
        </w:tc>
        <w:tc>
          <w:tcPr>
            <w:tcW w:w="2276" w:type="dxa"/>
            <w:gridSpan w:val="2"/>
          </w:tcPr>
          <w:p w:rsidR="00ED75BB" w:rsidRPr="00CC6F90" w:rsidRDefault="00ED75BB" w:rsidP="00BF652A">
            <w:pPr>
              <w:spacing w:line="276" w:lineRule="auto"/>
              <w:jc w:val="center"/>
              <w:rPr>
                <w:rFonts w:ascii="Arial" w:hAnsi="Arial"/>
                <w:color w:val="000000"/>
                <w:sz w:val="24"/>
                <w:rtl/>
              </w:rPr>
            </w:pPr>
            <w:r w:rsidRPr="00CC6F90">
              <w:rPr>
                <w:rFonts w:ascii="Arial" w:hAnsi="Arial" w:hint="cs"/>
                <w:color w:val="000000"/>
                <w:sz w:val="24"/>
                <w:rtl/>
              </w:rPr>
              <w:t>120 שעה לשעה</w:t>
            </w:r>
          </w:p>
          <w:p w:rsidR="00ED75BB" w:rsidRPr="00CC6F90" w:rsidRDefault="00ED75BB" w:rsidP="00BF652A">
            <w:pPr>
              <w:spacing w:line="276" w:lineRule="auto"/>
              <w:jc w:val="center"/>
              <w:rPr>
                <w:rFonts w:ascii="Arial" w:hAnsi="Arial"/>
                <w:b/>
                <w:bCs/>
                <w:color w:val="000000"/>
                <w:sz w:val="24"/>
                <w:rtl/>
              </w:rPr>
            </w:pPr>
            <w:r w:rsidRPr="00CC6F90">
              <w:rPr>
                <w:rFonts w:ascii="Arial" w:hAnsi="Arial" w:hint="cs"/>
                <w:color w:val="000000"/>
                <w:sz w:val="24"/>
                <w:rtl/>
              </w:rPr>
              <w:t>4 שעות בממוצע לחודש לכל אדם</w:t>
            </w:r>
          </w:p>
          <w:p w:rsidR="00ED75BB" w:rsidRPr="00CC6F90" w:rsidRDefault="00ED75BB" w:rsidP="00BF652A">
            <w:pPr>
              <w:spacing w:line="276" w:lineRule="auto"/>
              <w:jc w:val="center"/>
              <w:rPr>
                <w:rFonts w:ascii="Arial" w:hAnsi="Arial"/>
                <w:b/>
                <w:bCs/>
                <w:color w:val="000000"/>
                <w:sz w:val="24"/>
              </w:rPr>
            </w:pPr>
            <w:r w:rsidRPr="00CC6F90">
              <w:rPr>
                <w:rFonts w:ascii="Arial" w:hAnsi="Arial" w:hint="cs"/>
                <w:b/>
                <w:bCs/>
                <w:color w:val="000000"/>
                <w:sz w:val="24"/>
                <w:rtl/>
              </w:rPr>
              <w:t>(48 שעות לאדם לשנה בממוצע)</w:t>
            </w:r>
          </w:p>
        </w:tc>
        <w:tc>
          <w:tcPr>
            <w:tcW w:w="1809" w:type="dxa"/>
          </w:tcPr>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כ- 500</w:t>
            </w:r>
          </w:p>
        </w:tc>
        <w:tc>
          <w:tcPr>
            <w:tcW w:w="2257" w:type="dxa"/>
          </w:tcPr>
          <w:p w:rsidR="00ED75BB" w:rsidRPr="00CC6F90" w:rsidRDefault="00ED75BB" w:rsidP="00BF652A">
            <w:pPr>
              <w:spacing w:line="276" w:lineRule="auto"/>
              <w:jc w:val="center"/>
              <w:rPr>
                <w:rFonts w:ascii="Arial" w:hAnsi="Arial"/>
                <w:color w:val="000000"/>
                <w:sz w:val="24"/>
                <w:rtl/>
              </w:rPr>
            </w:pPr>
            <w:r w:rsidRPr="00CC6F90">
              <w:rPr>
                <w:rFonts w:ascii="Arial" w:hAnsi="Arial" w:hint="cs"/>
                <w:color w:val="000000"/>
                <w:sz w:val="24"/>
                <w:rtl/>
              </w:rPr>
              <w:t>2,880,000</w:t>
            </w:r>
          </w:p>
          <w:p w:rsidR="00ED75BB" w:rsidRPr="00CC6F90" w:rsidRDefault="00ED75BB" w:rsidP="00BF652A">
            <w:pPr>
              <w:spacing w:line="276" w:lineRule="auto"/>
              <w:jc w:val="center"/>
              <w:rPr>
                <w:rFonts w:ascii="Arial" w:hAnsi="Arial"/>
                <w:color w:val="000000"/>
                <w:sz w:val="24"/>
              </w:rPr>
            </w:pPr>
            <w:r w:rsidRPr="00CC6F90">
              <w:rPr>
                <w:rFonts w:ascii="Arial" w:hAnsi="Arial" w:hint="cs"/>
                <w:color w:val="000000"/>
                <w:sz w:val="24"/>
                <w:rtl/>
              </w:rPr>
              <w:t>(לפי 48 שבועות עבודה לשנה)</w:t>
            </w:r>
          </w:p>
        </w:tc>
      </w:tr>
      <w:tr w:rsidR="00ED75BB" w:rsidRPr="00CC6F90" w:rsidTr="00BF652A">
        <w:trPr>
          <w:gridBefore w:val="1"/>
          <w:wBefore w:w="17" w:type="dxa"/>
          <w:trHeight w:val="489"/>
          <w:jc w:val="center"/>
        </w:trPr>
        <w:tc>
          <w:tcPr>
            <w:tcW w:w="4313" w:type="dxa"/>
            <w:gridSpan w:val="3"/>
          </w:tcPr>
          <w:p w:rsidR="00ED75BB" w:rsidRPr="00CC6F90" w:rsidRDefault="00ED75BB" w:rsidP="00BF652A">
            <w:pPr>
              <w:spacing w:line="276" w:lineRule="auto"/>
              <w:jc w:val="center"/>
              <w:rPr>
                <w:rFonts w:ascii="Arial" w:hAnsi="Arial"/>
                <w:b/>
                <w:bCs/>
                <w:color w:val="000000"/>
                <w:sz w:val="24"/>
                <w:rtl/>
              </w:rPr>
            </w:pPr>
            <w:r w:rsidRPr="00CC6F90">
              <w:rPr>
                <w:rFonts w:ascii="Arial" w:hAnsi="Arial" w:hint="cs"/>
                <w:b/>
                <w:bCs/>
                <w:color w:val="000000"/>
                <w:sz w:val="24"/>
                <w:rtl/>
              </w:rPr>
              <w:t>כוח אדם ברשויות</w:t>
            </w:r>
            <w:r w:rsidR="00BF652A">
              <w:rPr>
                <w:rFonts w:ascii="Arial" w:hAnsi="Arial" w:hint="cs"/>
                <w:b/>
                <w:bCs/>
                <w:color w:val="000000"/>
                <w:sz w:val="24"/>
                <w:rtl/>
              </w:rPr>
              <w:t xml:space="preserve"> ובמשרד</w:t>
            </w:r>
          </w:p>
        </w:tc>
        <w:tc>
          <w:tcPr>
            <w:tcW w:w="2276" w:type="dxa"/>
            <w:gridSpan w:val="2"/>
          </w:tcPr>
          <w:p w:rsidR="00ED75BB" w:rsidRPr="00CC6F90" w:rsidRDefault="00ED75BB" w:rsidP="00BF652A">
            <w:pPr>
              <w:spacing w:line="276" w:lineRule="auto"/>
              <w:jc w:val="center"/>
              <w:rPr>
                <w:rFonts w:ascii="Arial" w:hAnsi="Arial"/>
                <w:color w:val="000000"/>
                <w:sz w:val="24"/>
                <w:rtl/>
              </w:rPr>
            </w:pPr>
            <w:r w:rsidRPr="00CC6F90">
              <w:rPr>
                <w:rFonts w:ascii="Arial" w:hAnsi="Arial" w:hint="cs"/>
                <w:color w:val="000000"/>
                <w:sz w:val="24"/>
                <w:rtl/>
              </w:rPr>
              <w:t>150,000 ₪ לתקן עו"ס</w:t>
            </w:r>
          </w:p>
        </w:tc>
        <w:tc>
          <w:tcPr>
            <w:tcW w:w="1809" w:type="dxa"/>
          </w:tcPr>
          <w:p w:rsidR="00ED75BB" w:rsidRPr="00CC6F90" w:rsidRDefault="00ED75BB" w:rsidP="00BF652A">
            <w:pPr>
              <w:spacing w:line="276" w:lineRule="auto"/>
              <w:jc w:val="center"/>
              <w:rPr>
                <w:rFonts w:ascii="Arial" w:hAnsi="Arial"/>
                <w:color w:val="000000"/>
                <w:sz w:val="24"/>
                <w:rtl/>
              </w:rPr>
            </w:pPr>
            <w:r w:rsidRPr="00CC6F90">
              <w:rPr>
                <w:rFonts w:ascii="Arial" w:hAnsi="Arial" w:hint="cs"/>
                <w:color w:val="000000"/>
                <w:sz w:val="24"/>
                <w:rtl/>
              </w:rPr>
              <w:t>50 תקנים</w:t>
            </w:r>
          </w:p>
        </w:tc>
        <w:tc>
          <w:tcPr>
            <w:tcW w:w="2257" w:type="dxa"/>
          </w:tcPr>
          <w:p w:rsidR="00ED75BB" w:rsidRPr="00CC6F90" w:rsidRDefault="00ED75BB" w:rsidP="00BF652A">
            <w:pPr>
              <w:spacing w:line="276" w:lineRule="auto"/>
              <w:jc w:val="center"/>
              <w:rPr>
                <w:rFonts w:ascii="Arial" w:hAnsi="Arial"/>
                <w:color w:val="000000"/>
                <w:sz w:val="24"/>
                <w:rtl/>
              </w:rPr>
            </w:pPr>
            <w:r w:rsidRPr="00CC6F90">
              <w:rPr>
                <w:rFonts w:ascii="Arial" w:hAnsi="Arial" w:hint="cs"/>
                <w:color w:val="000000"/>
                <w:sz w:val="24"/>
                <w:rtl/>
              </w:rPr>
              <w:t>7,500,000</w:t>
            </w:r>
          </w:p>
        </w:tc>
      </w:tr>
      <w:tr w:rsidR="00ED75BB" w:rsidRPr="00BF652A" w:rsidTr="00BF652A">
        <w:trPr>
          <w:trHeight w:val="489"/>
          <w:jc w:val="center"/>
        </w:trPr>
        <w:tc>
          <w:tcPr>
            <w:tcW w:w="8415" w:type="dxa"/>
            <w:gridSpan w:val="7"/>
          </w:tcPr>
          <w:p w:rsidR="00ED75BB" w:rsidRPr="00BF652A" w:rsidRDefault="00ED75BB" w:rsidP="00BF652A">
            <w:pPr>
              <w:spacing w:line="276" w:lineRule="auto"/>
              <w:jc w:val="center"/>
              <w:rPr>
                <w:b/>
                <w:bCs/>
                <w:sz w:val="32"/>
                <w:szCs w:val="32"/>
                <w:highlight w:val="lightGray"/>
                <w:rtl/>
              </w:rPr>
            </w:pPr>
            <w:r w:rsidRPr="00BF652A">
              <w:rPr>
                <w:rFonts w:hint="cs"/>
                <w:b/>
                <w:bCs/>
                <w:sz w:val="32"/>
                <w:szCs w:val="32"/>
                <w:highlight w:val="lightGray"/>
                <w:rtl/>
              </w:rPr>
              <w:t>סה"כ תקציב נדרש (הערכות בלבד) לשנה</w:t>
            </w:r>
          </w:p>
        </w:tc>
        <w:tc>
          <w:tcPr>
            <w:tcW w:w="2257" w:type="dxa"/>
          </w:tcPr>
          <w:p w:rsidR="00ED75BB" w:rsidRPr="00BF652A" w:rsidRDefault="00ED75BB" w:rsidP="00BF652A">
            <w:pPr>
              <w:spacing w:line="276" w:lineRule="auto"/>
              <w:jc w:val="center"/>
              <w:rPr>
                <w:rFonts w:ascii="Arial" w:hAnsi="Arial"/>
                <w:color w:val="000000"/>
                <w:sz w:val="32"/>
                <w:szCs w:val="32"/>
                <w:highlight w:val="lightGray"/>
                <w:rtl/>
              </w:rPr>
            </w:pPr>
            <w:r w:rsidRPr="00BF652A">
              <w:rPr>
                <w:rFonts w:ascii="Arial" w:hAnsi="Arial" w:hint="cs"/>
                <w:color w:val="000000"/>
                <w:sz w:val="32"/>
                <w:szCs w:val="32"/>
                <w:highlight w:val="lightGray"/>
                <w:rtl/>
              </w:rPr>
              <w:t>כ- 39,300,000 ₪</w:t>
            </w:r>
          </w:p>
        </w:tc>
      </w:tr>
    </w:tbl>
    <w:p w:rsidR="00BF652A" w:rsidRDefault="00BF652A" w:rsidP="00ED75BB">
      <w:pPr>
        <w:spacing w:line="360" w:lineRule="auto"/>
        <w:jc w:val="both"/>
        <w:rPr>
          <w:sz w:val="24"/>
          <w:rtl/>
        </w:rPr>
      </w:pPr>
    </w:p>
    <w:p w:rsidR="00ED75BB" w:rsidRPr="00ED75BB" w:rsidRDefault="00ED75BB" w:rsidP="00ED75BB">
      <w:pPr>
        <w:spacing w:line="360" w:lineRule="auto"/>
        <w:jc w:val="both"/>
        <w:rPr>
          <w:b/>
          <w:bCs/>
          <w:sz w:val="28"/>
          <w:szCs w:val="28"/>
        </w:rPr>
      </w:pPr>
      <w:r w:rsidRPr="00ED75BB">
        <w:rPr>
          <w:rFonts w:hint="cs"/>
          <w:b/>
          <w:bCs/>
          <w:sz w:val="28"/>
          <w:szCs w:val="28"/>
          <w:rtl/>
        </w:rPr>
        <w:t>יתר על כן, נדרשת מדיניות ממשלתית כוללת והקמת צוות בינמשרדי של כל המשרדים הרלבנטיי</w:t>
      </w:r>
      <w:r w:rsidRPr="00ED75BB">
        <w:rPr>
          <w:rFonts w:hint="eastAsia"/>
          <w:b/>
          <w:bCs/>
          <w:sz w:val="28"/>
          <w:szCs w:val="28"/>
          <w:rtl/>
        </w:rPr>
        <w:t>ם</w:t>
      </w:r>
      <w:r w:rsidRPr="00ED75BB">
        <w:rPr>
          <w:rFonts w:hint="cs"/>
          <w:b/>
          <w:bCs/>
          <w:sz w:val="28"/>
          <w:szCs w:val="28"/>
          <w:rtl/>
        </w:rPr>
        <w:t xml:space="preserve">, להסדרת הטיפול באוכלוסייה זו. </w:t>
      </w:r>
    </w:p>
    <w:p w:rsidR="00ED75BB" w:rsidRDefault="00ED75BB" w:rsidP="00ED75BB">
      <w:pPr>
        <w:pStyle w:val="a8"/>
        <w:spacing w:line="360" w:lineRule="auto"/>
        <w:ind w:left="360"/>
        <w:jc w:val="both"/>
        <w:rPr>
          <w:sz w:val="24"/>
          <w:rtl/>
        </w:rPr>
      </w:pPr>
    </w:p>
    <w:p w:rsidR="00ED75BB" w:rsidRPr="00ED75BB" w:rsidRDefault="00ED75BB" w:rsidP="00ED75BB">
      <w:pPr>
        <w:pStyle w:val="a8"/>
        <w:spacing w:line="360" w:lineRule="auto"/>
        <w:ind w:left="360"/>
        <w:jc w:val="both"/>
        <w:rPr>
          <w:sz w:val="24"/>
        </w:rPr>
      </w:pPr>
    </w:p>
    <w:sectPr w:rsidR="00ED75BB" w:rsidRPr="00ED75BB" w:rsidSect="008E536A">
      <w:headerReference w:type="default" r:id="rId8"/>
      <w:footerReference w:type="default" r:id="rId9"/>
      <w:endnotePr>
        <w:numFmt w:val="lowerLetter"/>
      </w:endnotePr>
      <w:pgSz w:w="11906" w:h="16838" w:code="9"/>
      <w:pgMar w:top="1985" w:right="1361" w:bottom="624" w:left="1361" w:header="510" w:footer="615"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68D0" w:rsidRDefault="004468D0">
      <w:r>
        <w:separator/>
      </w:r>
    </w:p>
  </w:endnote>
  <w:endnote w:type="continuationSeparator" w:id="0">
    <w:p w:rsidR="004468D0" w:rsidRDefault="00446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99994057"/>
      <w:docPartObj>
        <w:docPartGallery w:val="Page Numbers (Bottom of Page)"/>
        <w:docPartUnique/>
      </w:docPartObj>
    </w:sdtPr>
    <w:sdtEndPr>
      <w:rPr>
        <w:cs/>
      </w:rPr>
    </w:sdtEndPr>
    <w:sdtContent>
      <w:p w:rsidR="008E536A" w:rsidRPr="003D0479" w:rsidRDefault="008E603C" w:rsidP="003D0479">
        <w:pPr>
          <w:pStyle w:val="a4"/>
          <w:jc w:val="center"/>
          <w:rPr>
            <w:rtl/>
          </w:rPr>
        </w:pPr>
        <w:r>
          <w:fldChar w:fldCharType="begin"/>
        </w:r>
        <w:r>
          <w:rPr>
            <w:rtl/>
            <w:cs/>
          </w:rPr>
          <w:instrText>PAGE   \* MERGEFORMAT</w:instrText>
        </w:r>
        <w:r>
          <w:fldChar w:fldCharType="separate"/>
        </w:r>
        <w:r w:rsidR="007218C8" w:rsidRPr="007218C8">
          <w:rPr>
            <w:noProof/>
            <w:rtl/>
            <w:lang w:val="he-IL"/>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68D0" w:rsidRDefault="004468D0">
      <w:r>
        <w:separator/>
      </w:r>
    </w:p>
  </w:footnote>
  <w:footnote w:type="continuationSeparator" w:id="0">
    <w:p w:rsidR="004468D0" w:rsidRDefault="004468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F89" w:rsidRDefault="008E536A" w:rsidP="00F77F89">
    <w:pPr>
      <w:jc w:val="center"/>
      <w:rPr>
        <w:rtl/>
      </w:rPr>
    </w:pPr>
    <w:r>
      <w:rPr>
        <w:noProof/>
        <w:rtl/>
      </w:rPr>
      <w:drawing>
        <wp:anchor distT="0" distB="0" distL="114300" distR="114300" simplePos="0" relativeHeight="251656704" behindDoc="0" locked="0" layoutInCell="1" allowOverlap="1" wp14:anchorId="798600C6" wp14:editId="24D8AE3B">
          <wp:simplePos x="0" y="0"/>
          <wp:positionH relativeFrom="column">
            <wp:posOffset>5313045</wp:posOffset>
          </wp:positionH>
          <wp:positionV relativeFrom="paragraph">
            <wp:posOffset>107950</wp:posOffset>
          </wp:positionV>
          <wp:extent cx="601980" cy="676275"/>
          <wp:effectExtent l="0" t="0" r="7620" b="9525"/>
          <wp:wrapNone/>
          <wp:docPr id="1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98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hint="cs"/>
        <w:b/>
        <w:bCs/>
        <w:noProof/>
        <w:color w:val="333399"/>
        <w:sz w:val="32"/>
        <w:szCs w:val="32"/>
        <w:rtl/>
      </w:rPr>
      <mc:AlternateContent>
        <mc:Choice Requires="wpc">
          <w:drawing>
            <wp:anchor distT="0" distB="0" distL="114300" distR="114300" simplePos="0" relativeHeight="251658752" behindDoc="1" locked="0" layoutInCell="1" allowOverlap="1" wp14:anchorId="27A0E27B" wp14:editId="621D4260">
              <wp:simplePos x="0" y="0"/>
              <wp:positionH relativeFrom="column">
                <wp:posOffset>-114300</wp:posOffset>
              </wp:positionH>
              <wp:positionV relativeFrom="paragraph">
                <wp:posOffset>117475</wp:posOffset>
              </wp:positionV>
              <wp:extent cx="647700" cy="610870"/>
              <wp:effectExtent l="6985" t="3175" r="2540" b="5080"/>
              <wp:wrapNone/>
              <wp:docPr id="11" name="בד ציור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Freeform 5"/>
                      <wps:cNvSpPr>
                        <a:spLocks noChangeAspect="1"/>
                      </wps:cNvSpPr>
                      <wps:spPr bwMode="auto">
                        <a:xfrm>
                          <a:off x="0" y="174534"/>
                          <a:ext cx="325469" cy="433956"/>
                        </a:xfrm>
                        <a:custGeom>
                          <a:avLst/>
                          <a:gdLst>
                            <a:gd name="T0" fmla="*/ 245 w 249"/>
                            <a:gd name="T1" fmla="*/ 175 h 332"/>
                            <a:gd name="T2" fmla="*/ 247 w 249"/>
                            <a:gd name="T3" fmla="*/ 196 h 332"/>
                            <a:gd name="T4" fmla="*/ 247 w 249"/>
                            <a:gd name="T5" fmla="*/ 216 h 332"/>
                            <a:gd name="T6" fmla="*/ 247 w 249"/>
                            <a:gd name="T7" fmla="*/ 238 h 332"/>
                            <a:gd name="T8" fmla="*/ 249 w 249"/>
                            <a:gd name="T9" fmla="*/ 259 h 332"/>
                            <a:gd name="T10" fmla="*/ 249 w 249"/>
                            <a:gd name="T11" fmla="*/ 277 h 332"/>
                            <a:gd name="T12" fmla="*/ 247 w 249"/>
                            <a:gd name="T13" fmla="*/ 295 h 332"/>
                            <a:gd name="T14" fmla="*/ 247 w 249"/>
                            <a:gd name="T15" fmla="*/ 314 h 332"/>
                            <a:gd name="T16" fmla="*/ 247 w 249"/>
                            <a:gd name="T17" fmla="*/ 332 h 332"/>
                            <a:gd name="T18" fmla="*/ 245 w 249"/>
                            <a:gd name="T19" fmla="*/ 301 h 332"/>
                            <a:gd name="T20" fmla="*/ 241 w 249"/>
                            <a:gd name="T21" fmla="*/ 271 h 332"/>
                            <a:gd name="T22" fmla="*/ 237 w 249"/>
                            <a:gd name="T23" fmla="*/ 242 h 332"/>
                            <a:gd name="T24" fmla="*/ 229 w 249"/>
                            <a:gd name="T25" fmla="*/ 214 h 332"/>
                            <a:gd name="T26" fmla="*/ 220 w 249"/>
                            <a:gd name="T27" fmla="*/ 187 h 332"/>
                            <a:gd name="T28" fmla="*/ 208 w 249"/>
                            <a:gd name="T29" fmla="*/ 161 h 332"/>
                            <a:gd name="T30" fmla="*/ 196 w 249"/>
                            <a:gd name="T31" fmla="*/ 137 h 332"/>
                            <a:gd name="T32" fmla="*/ 182 w 249"/>
                            <a:gd name="T33" fmla="*/ 114 h 332"/>
                            <a:gd name="T34" fmla="*/ 165 w 249"/>
                            <a:gd name="T35" fmla="*/ 94 h 332"/>
                            <a:gd name="T36" fmla="*/ 147 w 249"/>
                            <a:gd name="T37" fmla="*/ 76 h 332"/>
                            <a:gd name="T38" fmla="*/ 127 w 249"/>
                            <a:gd name="T39" fmla="*/ 61 h 332"/>
                            <a:gd name="T40" fmla="*/ 104 w 249"/>
                            <a:gd name="T41" fmla="*/ 47 h 332"/>
                            <a:gd name="T42" fmla="*/ 82 w 249"/>
                            <a:gd name="T43" fmla="*/ 39 h 332"/>
                            <a:gd name="T44" fmla="*/ 55 w 249"/>
                            <a:gd name="T45" fmla="*/ 33 h 332"/>
                            <a:gd name="T46" fmla="*/ 29 w 249"/>
                            <a:gd name="T47" fmla="*/ 29 h 332"/>
                            <a:gd name="T48" fmla="*/ 0 w 249"/>
                            <a:gd name="T49" fmla="*/ 31 h 332"/>
                            <a:gd name="T50" fmla="*/ 12 w 249"/>
                            <a:gd name="T51" fmla="*/ 21 h 332"/>
                            <a:gd name="T52" fmla="*/ 27 w 249"/>
                            <a:gd name="T53" fmla="*/ 13 h 332"/>
                            <a:gd name="T54" fmla="*/ 43 w 249"/>
                            <a:gd name="T55" fmla="*/ 6 h 332"/>
                            <a:gd name="T56" fmla="*/ 61 w 249"/>
                            <a:gd name="T57" fmla="*/ 2 h 332"/>
                            <a:gd name="T58" fmla="*/ 82 w 249"/>
                            <a:gd name="T59" fmla="*/ 0 h 332"/>
                            <a:gd name="T60" fmla="*/ 100 w 249"/>
                            <a:gd name="T61" fmla="*/ 2 h 332"/>
                            <a:gd name="T62" fmla="*/ 121 w 249"/>
                            <a:gd name="T63" fmla="*/ 6 h 332"/>
                            <a:gd name="T64" fmla="*/ 141 w 249"/>
                            <a:gd name="T65" fmla="*/ 13 h 332"/>
                            <a:gd name="T66" fmla="*/ 161 w 249"/>
                            <a:gd name="T67" fmla="*/ 23 h 332"/>
                            <a:gd name="T68" fmla="*/ 180 w 249"/>
                            <a:gd name="T69" fmla="*/ 35 h 332"/>
                            <a:gd name="T70" fmla="*/ 196 w 249"/>
                            <a:gd name="T71" fmla="*/ 51 h 332"/>
                            <a:gd name="T72" fmla="*/ 210 w 249"/>
                            <a:gd name="T73" fmla="*/ 69 h 332"/>
                            <a:gd name="T74" fmla="*/ 225 w 249"/>
                            <a:gd name="T75" fmla="*/ 92 h 332"/>
                            <a:gd name="T76" fmla="*/ 235 w 249"/>
                            <a:gd name="T77" fmla="*/ 116 h 332"/>
                            <a:gd name="T78" fmla="*/ 241 w 249"/>
                            <a:gd name="T79" fmla="*/ 145 h 332"/>
                            <a:gd name="T80" fmla="*/ 245 w 249"/>
                            <a:gd name="T81" fmla="*/ 175 h 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49" h="332">
                              <a:moveTo>
                                <a:pt x="245" y="175"/>
                              </a:moveTo>
                              <a:lnTo>
                                <a:pt x="247" y="196"/>
                              </a:lnTo>
                              <a:lnTo>
                                <a:pt x="247" y="216"/>
                              </a:lnTo>
                              <a:lnTo>
                                <a:pt x="247" y="238"/>
                              </a:lnTo>
                              <a:lnTo>
                                <a:pt x="249" y="259"/>
                              </a:lnTo>
                              <a:lnTo>
                                <a:pt x="249" y="277"/>
                              </a:lnTo>
                              <a:lnTo>
                                <a:pt x="247" y="295"/>
                              </a:lnTo>
                              <a:lnTo>
                                <a:pt x="247" y="314"/>
                              </a:lnTo>
                              <a:lnTo>
                                <a:pt x="247" y="332"/>
                              </a:lnTo>
                              <a:lnTo>
                                <a:pt x="245" y="301"/>
                              </a:lnTo>
                              <a:lnTo>
                                <a:pt x="241" y="271"/>
                              </a:lnTo>
                              <a:lnTo>
                                <a:pt x="237" y="242"/>
                              </a:lnTo>
                              <a:lnTo>
                                <a:pt x="229" y="214"/>
                              </a:lnTo>
                              <a:lnTo>
                                <a:pt x="220" y="187"/>
                              </a:lnTo>
                              <a:lnTo>
                                <a:pt x="208" y="161"/>
                              </a:lnTo>
                              <a:lnTo>
                                <a:pt x="196" y="137"/>
                              </a:lnTo>
                              <a:lnTo>
                                <a:pt x="182" y="114"/>
                              </a:lnTo>
                              <a:lnTo>
                                <a:pt x="165" y="94"/>
                              </a:lnTo>
                              <a:lnTo>
                                <a:pt x="147" y="76"/>
                              </a:lnTo>
                              <a:lnTo>
                                <a:pt x="127" y="61"/>
                              </a:lnTo>
                              <a:lnTo>
                                <a:pt x="104" y="47"/>
                              </a:lnTo>
                              <a:lnTo>
                                <a:pt x="82" y="39"/>
                              </a:lnTo>
                              <a:lnTo>
                                <a:pt x="55" y="33"/>
                              </a:lnTo>
                              <a:lnTo>
                                <a:pt x="29" y="29"/>
                              </a:lnTo>
                              <a:lnTo>
                                <a:pt x="0" y="31"/>
                              </a:lnTo>
                              <a:lnTo>
                                <a:pt x="12" y="21"/>
                              </a:lnTo>
                              <a:lnTo>
                                <a:pt x="27" y="13"/>
                              </a:lnTo>
                              <a:lnTo>
                                <a:pt x="43" y="6"/>
                              </a:lnTo>
                              <a:lnTo>
                                <a:pt x="61" y="2"/>
                              </a:lnTo>
                              <a:lnTo>
                                <a:pt x="82" y="0"/>
                              </a:lnTo>
                              <a:lnTo>
                                <a:pt x="100" y="2"/>
                              </a:lnTo>
                              <a:lnTo>
                                <a:pt x="121" y="6"/>
                              </a:lnTo>
                              <a:lnTo>
                                <a:pt x="141" y="13"/>
                              </a:lnTo>
                              <a:lnTo>
                                <a:pt x="161" y="23"/>
                              </a:lnTo>
                              <a:lnTo>
                                <a:pt x="180" y="35"/>
                              </a:lnTo>
                              <a:lnTo>
                                <a:pt x="196" y="51"/>
                              </a:lnTo>
                              <a:lnTo>
                                <a:pt x="210" y="69"/>
                              </a:lnTo>
                              <a:lnTo>
                                <a:pt x="225" y="92"/>
                              </a:lnTo>
                              <a:lnTo>
                                <a:pt x="235" y="116"/>
                              </a:lnTo>
                              <a:lnTo>
                                <a:pt x="241" y="145"/>
                              </a:lnTo>
                              <a:lnTo>
                                <a:pt x="245" y="175"/>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6"/>
                      <wps:cNvSpPr>
                        <a:spLocks noChangeAspect="1"/>
                      </wps:cNvSpPr>
                      <wps:spPr bwMode="auto">
                        <a:xfrm>
                          <a:off x="322231" y="176914"/>
                          <a:ext cx="325469" cy="433956"/>
                        </a:xfrm>
                        <a:custGeom>
                          <a:avLst/>
                          <a:gdLst>
                            <a:gd name="T0" fmla="*/ 2 w 249"/>
                            <a:gd name="T1" fmla="*/ 175 h 332"/>
                            <a:gd name="T2" fmla="*/ 0 w 249"/>
                            <a:gd name="T3" fmla="*/ 196 h 332"/>
                            <a:gd name="T4" fmla="*/ 0 w 249"/>
                            <a:gd name="T5" fmla="*/ 216 h 332"/>
                            <a:gd name="T6" fmla="*/ 0 w 249"/>
                            <a:gd name="T7" fmla="*/ 238 h 332"/>
                            <a:gd name="T8" fmla="*/ 0 w 249"/>
                            <a:gd name="T9" fmla="*/ 259 h 332"/>
                            <a:gd name="T10" fmla="*/ 0 w 249"/>
                            <a:gd name="T11" fmla="*/ 277 h 332"/>
                            <a:gd name="T12" fmla="*/ 0 w 249"/>
                            <a:gd name="T13" fmla="*/ 295 h 332"/>
                            <a:gd name="T14" fmla="*/ 0 w 249"/>
                            <a:gd name="T15" fmla="*/ 314 h 332"/>
                            <a:gd name="T16" fmla="*/ 0 w 249"/>
                            <a:gd name="T17" fmla="*/ 332 h 332"/>
                            <a:gd name="T18" fmla="*/ 2 w 249"/>
                            <a:gd name="T19" fmla="*/ 301 h 332"/>
                            <a:gd name="T20" fmla="*/ 6 w 249"/>
                            <a:gd name="T21" fmla="*/ 271 h 332"/>
                            <a:gd name="T22" fmla="*/ 12 w 249"/>
                            <a:gd name="T23" fmla="*/ 242 h 332"/>
                            <a:gd name="T24" fmla="*/ 18 w 249"/>
                            <a:gd name="T25" fmla="*/ 214 h 332"/>
                            <a:gd name="T26" fmla="*/ 28 w 249"/>
                            <a:gd name="T27" fmla="*/ 187 h 332"/>
                            <a:gd name="T28" fmla="*/ 39 w 249"/>
                            <a:gd name="T29" fmla="*/ 161 h 332"/>
                            <a:gd name="T30" fmla="*/ 51 w 249"/>
                            <a:gd name="T31" fmla="*/ 137 h 332"/>
                            <a:gd name="T32" fmla="*/ 65 w 249"/>
                            <a:gd name="T33" fmla="*/ 114 h 332"/>
                            <a:gd name="T34" fmla="*/ 81 w 249"/>
                            <a:gd name="T35" fmla="*/ 94 h 332"/>
                            <a:gd name="T36" fmla="*/ 100 w 249"/>
                            <a:gd name="T37" fmla="*/ 76 h 332"/>
                            <a:gd name="T38" fmla="*/ 120 w 249"/>
                            <a:gd name="T39" fmla="*/ 61 h 332"/>
                            <a:gd name="T40" fmla="*/ 143 w 249"/>
                            <a:gd name="T41" fmla="*/ 47 h 332"/>
                            <a:gd name="T42" fmla="*/ 167 w 249"/>
                            <a:gd name="T43" fmla="*/ 39 h 332"/>
                            <a:gd name="T44" fmla="*/ 192 w 249"/>
                            <a:gd name="T45" fmla="*/ 33 h 332"/>
                            <a:gd name="T46" fmla="*/ 218 w 249"/>
                            <a:gd name="T47" fmla="*/ 29 h 332"/>
                            <a:gd name="T48" fmla="*/ 249 w 249"/>
                            <a:gd name="T49" fmla="*/ 31 h 332"/>
                            <a:gd name="T50" fmla="*/ 234 w 249"/>
                            <a:gd name="T51" fmla="*/ 21 h 332"/>
                            <a:gd name="T52" fmla="*/ 220 w 249"/>
                            <a:gd name="T53" fmla="*/ 13 h 332"/>
                            <a:gd name="T54" fmla="*/ 204 w 249"/>
                            <a:gd name="T55" fmla="*/ 6 h 332"/>
                            <a:gd name="T56" fmla="*/ 186 w 249"/>
                            <a:gd name="T57" fmla="*/ 2 h 332"/>
                            <a:gd name="T58" fmla="*/ 165 w 249"/>
                            <a:gd name="T59" fmla="*/ 0 h 332"/>
                            <a:gd name="T60" fmla="*/ 147 w 249"/>
                            <a:gd name="T61" fmla="*/ 2 h 332"/>
                            <a:gd name="T62" fmla="*/ 126 w 249"/>
                            <a:gd name="T63" fmla="*/ 6 h 332"/>
                            <a:gd name="T64" fmla="*/ 106 w 249"/>
                            <a:gd name="T65" fmla="*/ 13 h 332"/>
                            <a:gd name="T66" fmla="*/ 88 w 249"/>
                            <a:gd name="T67" fmla="*/ 23 h 332"/>
                            <a:gd name="T68" fmla="*/ 69 w 249"/>
                            <a:gd name="T69" fmla="*/ 35 h 332"/>
                            <a:gd name="T70" fmla="*/ 51 w 249"/>
                            <a:gd name="T71" fmla="*/ 51 h 332"/>
                            <a:gd name="T72" fmla="*/ 37 w 249"/>
                            <a:gd name="T73" fmla="*/ 69 h 332"/>
                            <a:gd name="T74" fmla="*/ 22 w 249"/>
                            <a:gd name="T75" fmla="*/ 92 h 332"/>
                            <a:gd name="T76" fmla="*/ 12 w 249"/>
                            <a:gd name="T77" fmla="*/ 116 h 332"/>
                            <a:gd name="T78" fmla="*/ 6 w 249"/>
                            <a:gd name="T79" fmla="*/ 145 h 332"/>
                            <a:gd name="T80" fmla="*/ 2 w 249"/>
                            <a:gd name="T81" fmla="*/ 175 h 3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249" h="332">
                              <a:moveTo>
                                <a:pt x="2" y="175"/>
                              </a:moveTo>
                              <a:lnTo>
                                <a:pt x="0" y="196"/>
                              </a:lnTo>
                              <a:lnTo>
                                <a:pt x="0" y="216"/>
                              </a:lnTo>
                              <a:lnTo>
                                <a:pt x="0" y="238"/>
                              </a:lnTo>
                              <a:lnTo>
                                <a:pt x="0" y="259"/>
                              </a:lnTo>
                              <a:lnTo>
                                <a:pt x="0" y="277"/>
                              </a:lnTo>
                              <a:lnTo>
                                <a:pt x="0" y="295"/>
                              </a:lnTo>
                              <a:lnTo>
                                <a:pt x="0" y="314"/>
                              </a:lnTo>
                              <a:lnTo>
                                <a:pt x="0" y="332"/>
                              </a:lnTo>
                              <a:lnTo>
                                <a:pt x="2" y="301"/>
                              </a:lnTo>
                              <a:lnTo>
                                <a:pt x="6" y="271"/>
                              </a:lnTo>
                              <a:lnTo>
                                <a:pt x="12" y="242"/>
                              </a:lnTo>
                              <a:lnTo>
                                <a:pt x="18" y="214"/>
                              </a:lnTo>
                              <a:lnTo>
                                <a:pt x="28" y="187"/>
                              </a:lnTo>
                              <a:lnTo>
                                <a:pt x="39" y="161"/>
                              </a:lnTo>
                              <a:lnTo>
                                <a:pt x="51" y="137"/>
                              </a:lnTo>
                              <a:lnTo>
                                <a:pt x="65" y="114"/>
                              </a:lnTo>
                              <a:lnTo>
                                <a:pt x="81" y="94"/>
                              </a:lnTo>
                              <a:lnTo>
                                <a:pt x="100" y="76"/>
                              </a:lnTo>
                              <a:lnTo>
                                <a:pt x="120" y="61"/>
                              </a:lnTo>
                              <a:lnTo>
                                <a:pt x="143" y="47"/>
                              </a:lnTo>
                              <a:lnTo>
                                <a:pt x="167" y="39"/>
                              </a:lnTo>
                              <a:lnTo>
                                <a:pt x="192" y="33"/>
                              </a:lnTo>
                              <a:lnTo>
                                <a:pt x="218" y="29"/>
                              </a:lnTo>
                              <a:lnTo>
                                <a:pt x="249" y="31"/>
                              </a:lnTo>
                              <a:lnTo>
                                <a:pt x="234" y="21"/>
                              </a:lnTo>
                              <a:lnTo>
                                <a:pt x="220" y="13"/>
                              </a:lnTo>
                              <a:lnTo>
                                <a:pt x="204" y="6"/>
                              </a:lnTo>
                              <a:lnTo>
                                <a:pt x="186" y="2"/>
                              </a:lnTo>
                              <a:lnTo>
                                <a:pt x="165" y="0"/>
                              </a:lnTo>
                              <a:lnTo>
                                <a:pt x="147" y="2"/>
                              </a:lnTo>
                              <a:lnTo>
                                <a:pt x="126" y="6"/>
                              </a:lnTo>
                              <a:lnTo>
                                <a:pt x="106" y="13"/>
                              </a:lnTo>
                              <a:lnTo>
                                <a:pt x="88" y="23"/>
                              </a:lnTo>
                              <a:lnTo>
                                <a:pt x="69" y="35"/>
                              </a:lnTo>
                              <a:lnTo>
                                <a:pt x="51" y="51"/>
                              </a:lnTo>
                              <a:lnTo>
                                <a:pt x="37" y="69"/>
                              </a:lnTo>
                              <a:lnTo>
                                <a:pt x="22" y="92"/>
                              </a:lnTo>
                              <a:lnTo>
                                <a:pt x="12" y="116"/>
                              </a:lnTo>
                              <a:lnTo>
                                <a:pt x="6" y="145"/>
                              </a:lnTo>
                              <a:lnTo>
                                <a:pt x="2" y="175"/>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7"/>
                      <wps:cNvSpPr>
                        <a:spLocks noChangeAspect="1"/>
                      </wps:cNvSpPr>
                      <wps:spPr bwMode="auto">
                        <a:xfrm>
                          <a:off x="216170" y="0"/>
                          <a:ext cx="136827" cy="188814"/>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8"/>
                      <wps:cNvSpPr>
                        <a:spLocks noChangeAspect="1"/>
                      </wps:cNvSpPr>
                      <wps:spPr bwMode="auto">
                        <a:xfrm flipH="1">
                          <a:off x="295513" y="0"/>
                          <a:ext cx="136017" cy="188814"/>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
                      <wps:cNvSpPr>
                        <a:spLocks noChangeAspect="1"/>
                      </wps:cNvSpPr>
                      <wps:spPr bwMode="auto">
                        <a:xfrm rot="7184191">
                          <a:off x="466117" y="287671"/>
                          <a:ext cx="135661" cy="188643"/>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
                      <wps:cNvSpPr>
                        <a:spLocks noChangeAspect="1"/>
                      </wps:cNvSpPr>
                      <wps:spPr bwMode="auto">
                        <a:xfrm rot="7184191" flipH="1">
                          <a:off x="426446" y="356691"/>
                          <a:ext cx="135661" cy="188643"/>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1"/>
                      <wps:cNvSpPr>
                        <a:spLocks noChangeAspect="1"/>
                      </wps:cNvSpPr>
                      <wps:spPr bwMode="auto">
                        <a:xfrm rot="14409236">
                          <a:off x="88031" y="357484"/>
                          <a:ext cx="136454" cy="188643"/>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2"/>
                      <wps:cNvSpPr>
                        <a:spLocks noChangeAspect="1"/>
                      </wps:cNvSpPr>
                      <wps:spPr bwMode="auto">
                        <a:xfrm rot="14409236" flipH="1">
                          <a:off x="48351" y="289257"/>
                          <a:ext cx="135661" cy="188643"/>
                        </a:xfrm>
                        <a:custGeom>
                          <a:avLst/>
                          <a:gdLst>
                            <a:gd name="T0" fmla="*/ 84 w 106"/>
                            <a:gd name="T1" fmla="*/ 0 h 143"/>
                            <a:gd name="T2" fmla="*/ 0 w 106"/>
                            <a:gd name="T3" fmla="*/ 143 h 143"/>
                            <a:gd name="T4" fmla="*/ 45 w 106"/>
                            <a:gd name="T5" fmla="*/ 143 h 143"/>
                            <a:gd name="T6" fmla="*/ 106 w 106"/>
                            <a:gd name="T7" fmla="*/ 39 h 143"/>
                            <a:gd name="T8" fmla="*/ 84 w 106"/>
                            <a:gd name="T9" fmla="*/ 0 h 143"/>
                          </a:gdLst>
                          <a:ahLst/>
                          <a:cxnLst>
                            <a:cxn ang="0">
                              <a:pos x="T0" y="T1"/>
                            </a:cxn>
                            <a:cxn ang="0">
                              <a:pos x="T2" y="T3"/>
                            </a:cxn>
                            <a:cxn ang="0">
                              <a:pos x="T4" y="T5"/>
                            </a:cxn>
                            <a:cxn ang="0">
                              <a:pos x="T6" y="T7"/>
                            </a:cxn>
                            <a:cxn ang="0">
                              <a:pos x="T8" y="T9"/>
                            </a:cxn>
                          </a:cxnLst>
                          <a:rect l="0" t="0" r="r" b="b"/>
                          <a:pathLst>
                            <a:path w="106" h="143">
                              <a:moveTo>
                                <a:pt x="84" y="0"/>
                              </a:moveTo>
                              <a:lnTo>
                                <a:pt x="0" y="143"/>
                              </a:lnTo>
                              <a:lnTo>
                                <a:pt x="45" y="143"/>
                              </a:lnTo>
                              <a:lnTo>
                                <a:pt x="106" y="39"/>
                              </a:lnTo>
                              <a:lnTo>
                                <a:pt x="84" y="0"/>
                              </a:lnTo>
                              <a:close/>
                            </a:path>
                          </a:pathLst>
                        </a:custGeom>
                        <a:solidFill>
                          <a:srgbClr val="2B0E7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33072114" id="בד ציור 3" o:spid="_x0000_s1026" editas="canvas" style="position:absolute;left:0;text-align:left;margin-left:-9pt;margin-top:9.25pt;width:51pt;height:48.1pt;z-index:-251657728" coordsize="6477,6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77;height:6108;visibility:visible;mso-wrap-style:square">
                <v:fill o:detectmouseclick="t"/>
                <v:path o:connecttype="none"/>
              </v:shape>
              <v:shape id="Freeform 5" o:spid="_x0000_s1028" style="position:absolute;top:1745;width:3254;height:4339;visibility:visible;mso-wrap-style:square;v-text-anchor:top" coordsize="249,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rdKcMA&#10;AADaAAAADwAAAGRycy9kb3ducmV2LnhtbESP0WoCMRRE34X+Q7iFvkjNqqCyGqUKog8KrfYDLpvr&#10;buzmZklSd/17Uyj4OMzMGWax6mwtbuSDcaxgOMhAEBdOGy4VfJ+37zMQISJrrB2TgjsFWC1fegvM&#10;tWv5i26nWIoE4ZCjgirGJpcyFBVZDAPXECfv4rzFmKQvpfbYJrit5SjLJtKi4bRQYUObioqf069V&#10;MPV3+tyOTDu8Xib99fGwM7OwU+rttfuYg4jUxWf4v73XCsbwdyXd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rrdKcMAAADaAAAADwAAAAAAAAAAAAAAAACYAgAAZHJzL2Rv&#10;d25yZXYueG1sUEsFBgAAAAAEAAQA9QAAAIgDAAAAAA==&#10;" path="m245,175r2,21l247,216r,22l249,259r,18l247,295r,19l247,332r-2,-31l241,271r-4,-29l229,214r-9,-27l208,161,196,137,182,114,165,94,147,76,127,61,104,47,82,39,55,33,29,29,,31,12,21,27,13,43,6,61,2,82,r18,2l121,6r20,7l161,23r19,12l196,51r14,18l225,92r10,24l241,145r4,30xe" fillcolor="#2b0e72" stroked="f">
                <v:path arrowok="t" o:connecttype="custom" o:connectlocs="320241,228742;322855,256191;322855,282333;322855,311089;325469,338538;325469,362066;322855,385593;322855,410428;322855,433956;320241,393436;315012,354223;309784,316317;299327,279719;287563,244427;271878,210443;256192,179072;237893,149009;215672,122867;192144,99339;166002,79733;135939,61434;107183,50977;71891,43134;37906,37906;0,40520;15685,27449;35292,16992;56205,7843;79733,2614;107183,0;130710,2614;158160,7843;184302,16992;210444,30063;235279,45748;256192,66662;274492,90190;294098,120253;307170,151623;315012,189529;320241,228742" o:connectangles="0,0,0,0,0,0,0,0,0,0,0,0,0,0,0,0,0,0,0,0,0,0,0,0,0,0,0,0,0,0,0,0,0,0,0,0,0,0,0,0,0"/>
                <o:lock v:ext="edit" aspectratio="t"/>
              </v:shape>
              <v:shape id="Freeform 6" o:spid="_x0000_s1029" style="position:absolute;left:3222;top:1769;width:3255;height:4339;visibility:visible;mso-wrap-style:square;v-text-anchor:top" coordsize="249,3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NFXcMA&#10;AADaAAAADwAAAGRycy9kb3ducmV2LnhtbESP0WoCMRRE34X+Q7iFvkjNKqKyGqUKog8KrfYDLpvr&#10;buzmZklSd/17Uyj4OMzMGWax6mwtbuSDcaxgOMhAEBdOGy4VfJ+37zMQISJrrB2TgjsFWC1fegvM&#10;tWv5i26nWIoE4ZCjgirGJpcyFBVZDAPXECfv4rzFmKQvpfbYJrit5SjLJtKi4bRQYUObioqf069V&#10;MPV3+tyOTDu8Xib99fGwM7OwU+rttfuYg4jUxWf4v73XCsbwdyXd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VNFXcMAAADaAAAADwAAAAAAAAAAAAAAAACYAgAAZHJzL2Rv&#10;d25yZXYueG1sUEsFBgAAAAAEAAQA9QAAAIgDAAAAAA==&#10;" path="m2,175l,196r,20l,238r,21l,277r,18l,314r,18l2,301,6,271r6,-29l18,214,28,187,39,161,51,137,65,114,81,94,100,76,120,61,143,47r24,-8l192,33r26,-4l249,31,234,21,220,13,204,6,186,2,165,,147,2,126,6r-20,7l88,23,69,35,51,51,37,69,22,92,12,116,6,145,2,175xe" fillcolor="#2b0e72" stroked="f">
                <v:path arrowok="t" o:connecttype="custom" o:connectlocs="2614,228742;0,256191;0,282333;0,311089;0,338538;0,362066;0,385593;0,410428;0,433956;2614,393436;7843,354223;15685,316317;23528,279719;36599,244427;50977,210443;66662,179072;84962,149009;105875,122867;130710,99339;156853,79733;186916,61434;218286,50977;250964,43134;284949,37906;325469,40520;305862,27449;287563,16992;266649,7843;243121,2614;215672,0;192144,2614;164695,7843;138553,16992;115025,30063;90190,45748;66662,66662;48363,90190;28756,120253;15685,151623;7843,189529;2614,228742" o:connectangles="0,0,0,0,0,0,0,0,0,0,0,0,0,0,0,0,0,0,0,0,0,0,0,0,0,0,0,0,0,0,0,0,0,0,0,0,0,0,0,0,0"/>
                <o:lock v:ext="edit" aspectratio="t"/>
              </v:shape>
              <v:shape id="Freeform 7" o:spid="_x0000_s1030" style="position:absolute;left:2161;width:1368;height:1888;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nCXMMA&#10;AADaAAAADwAAAGRycy9kb3ducmV2LnhtbESPwWrDMBBE74X+g9hAL6WR0ySmOFFCW2jwMbb7AYu1&#10;tU2slZGU2O3XV4FAjsPMvGG2+8n04kLOd5YVLOYJCOLa6o4bBd/V18sbCB+QNfaWScEvedjvHh+2&#10;mGk7ckGXMjQiQthnqKANYcik9HVLBv3cDsTR+7HOYIjSNVI7HCPc9PI1SVJpsOO40OJAny3Vp/Js&#10;FJzyalnl4+rZNeWh+CgO6fEvTZV6mk3vGxCBpnAP39q5VrCG65V4A+Tu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9nCXMMAAADaAAAADwAAAAAAAAAAAAAAAACYAgAAZHJzL2Rv&#10;d25yZXYueG1sUEsFBgAAAAAEAAQA9QAAAIgDAAAAAA==&#10;" path="m84,l,143r45,l106,39,84,xe" fillcolor="#2b0e72" stroked="f">
                <v:path arrowok="t" o:connecttype="custom" o:connectlocs="108429,0;0,188814;58087,188814;136827,51495;108429,0" o:connectangles="0,0,0,0,0"/>
                <o:lock v:ext="edit" aspectratio="t"/>
              </v:shape>
              <v:shape id="Freeform 8" o:spid="_x0000_s1031" style="position:absolute;left:2955;width:1360;height:1888;flip:x;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rw8sQA&#10;AADaAAAADwAAAGRycy9kb3ducmV2LnhtbESPT2vCQBTE7wW/w/IEb3WjYCrRVUJA8CK0aS+9PbPP&#10;JJh9G7KbP/rpu4VCj8PM/IbZHyfTiIE6V1tWsFpGIIgLq2suFXx9nl63IJxH1thYJgUPcnA8zF72&#10;mGg78gcNuS9FgLBLUEHlfZtI6YqKDLqlbYmDd7OdQR9kV0rd4RjgppHrKIqlwZrDQoUtZRUV97w3&#10;CrLL5t6v1tf39HrTmPXfzVv6PCm1mE/pDoSnyf+H/9pnrSCG3yvhBs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q8PLEAAAA2gAAAA8AAAAAAAAAAAAAAAAAmAIAAGRycy9k&#10;b3ducmV2LnhtbFBLBQYAAAAABAAEAPUAAACJAwAAAAA=&#10;" path="m84,l,143r45,l106,39,84,xe" fillcolor="#2b0e72" stroked="f">
                <v:path arrowok="t" o:connecttype="custom" o:connectlocs="107787,0;0,188814;57743,188814;136017,51495;107787,0" o:connectangles="0,0,0,0,0"/>
                <o:lock v:ext="edit" aspectratio="t"/>
              </v:shape>
              <v:shape id="Freeform 9" o:spid="_x0000_s1032" style="position:absolute;left:4660;top:2877;width:1357;height:1886;rotation:7847052fd;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VmEsMA&#10;AADaAAAADwAAAGRycy9kb3ducmV2LnhtbESPQWvCQBSE70L/w/IK3nTTCFVS12BLA6Intb2/Zl+T&#10;0OzbkF3N6q/vCoLHYWa+YZZ5MK04U+8aywpepgkI4tLqhisFX8disgDhPLLG1jIpuJCDfPU0WmKm&#10;7cB7Oh98JSKEXYYKau+7TEpX1mTQTW1HHL1f2xv0UfaV1D0OEW5amSbJqzTYcFyosaOPmsq/w8lE&#10;Srgms/QSPovdNq2+N9uf93UxV2r8HNZvIDwF/wjf2xutYA63K/EG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VmEsMAAADaAAAADwAAAAAAAAAAAAAAAACYAgAAZHJzL2Rv&#10;d25yZXYueG1sUEsFBgAAAAAEAAQA9QAAAIgDAAAAAA==&#10;" path="m84,l,143r45,l106,39,84,xe" fillcolor="#2b0e72" stroked="f">
                <v:path arrowok="t" o:connecttype="custom" o:connectlocs="107505,0;0,188643;57592,188643;135661,51448;107505,0" o:connectangles="0,0,0,0,0"/>
                <o:lock v:ext="edit" aspectratio="t"/>
              </v:shape>
              <v:shape id="Freeform 10" o:spid="_x0000_s1033" style="position:absolute;left:4263;top:3567;width:1357;height:1886;rotation:-7847052fd;flip:x;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yScAA&#10;AADaAAAADwAAAGRycy9kb3ducmV2LnhtbERPy2rCQBTdF/yH4Qrd1YmhlJI6SisxuIqo/YBL5poE&#10;M3dCZvLy651FocvDeW92k2nEQJ2rLStYryIQxIXVNZcKfq+Ht08QziNrbCyTgpkc7LaLlw0m2o58&#10;puHiSxFC2CWooPK+TaR0RUUG3cq2xIG72c6gD7Arpe5wDOGmkXEUfUiDNYeGClvaV1TcL71RsM/1&#10;4yeNT4/7/J5m2TjneX/rlXpdTt9fIDxN/l/85z5qBWFruBJugN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3+yScAAAADaAAAADwAAAAAAAAAAAAAAAACYAgAAZHJzL2Rvd25y&#10;ZXYueG1sUEsFBgAAAAAEAAQA9QAAAIUDAAAAAA==&#10;" path="m84,l,143r45,l106,39,84,xe" fillcolor="#2b0e72" stroked="f">
                <v:path arrowok="t" o:connecttype="custom" o:connectlocs="107505,0;0,188643;57592,188643;135661,51448;107505,0" o:connectangles="0,0,0,0,0"/>
                <o:lock v:ext="edit" aspectratio="t"/>
              </v:shape>
              <v:shape id="Freeform 11" o:spid="_x0000_s1034" style="position:absolute;left:879;top:3575;width:1365;height:1886;rotation:-7854232fd;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uQr4A&#10;AADaAAAADwAAAGRycy9kb3ducmV2LnhtbESPzQ7BQBSF9xLvMLkSO6YshDJEJBKW6MbupnO1pXOn&#10;OkPL0xuJxPLk/Hw5i1VrSvGk2hWWFYyGEQji1OqCMwXJaTuYgnAeWWNpmRS8yMFq2e0sMNa24QM9&#10;jz4TYYRdjApy76tYSpfmZNANbUUcvIutDfog60zqGpswbko5jqKJNFhwIORY0San9HZ8mMDdny+T&#10;R/J+Xe9Ne2i2m5t/7xOl+r12PQfhqfX/8K+90wpm8L0SboBcf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P/bkK+AAAA2gAAAA8AAAAAAAAAAAAAAAAAmAIAAGRycy9kb3ducmV2&#10;LnhtbFBLBQYAAAAABAAEAPUAAACDAwAAAAA=&#10;" path="m84,l,143r45,l106,39,84,xe" fillcolor="#2b0e72" stroked="f">
                <v:path arrowok="t" o:connecttype="custom" o:connectlocs="108133,0;0,188643;57929,188643;136454,51448;108133,0" o:connectangles="0,0,0,0,0"/>
                <o:lock v:ext="edit" aspectratio="t"/>
              </v:shape>
              <v:shape id="Freeform 12" o:spid="_x0000_s1035" style="position:absolute;left:483;top:2892;width:1357;height:1887;rotation:7854232fd;flip:x;visibility:visible;mso-wrap-style:square;v-text-anchor:top" coordsize="106,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CdUsQA&#10;AADbAAAADwAAAGRycy9kb3ducmV2LnhtbESPS2vDQAyE74H+h0WF3uJ1WgjFydqEQOnj5jwKvQmv&#10;Ypt4tca7id3++ugQ6E1iRjOf1sXkOnWlIbSeDSySFBRx5W3LtYHD/m3+CipEZIudZzLwSwGK/GG2&#10;xsz6kUu67mKtJIRDhgaaGPtM61A15DAkvicW7eQHh1HWodZ2wFHCXaef03SpHbYsDQ32tG2oOu8u&#10;zkBZvm/c1yXE/Ys7Tvb0/bn8G3+MeXqcNitQkab4b75ff1jBF3r5RQbQ+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AnVLEAAAA2wAAAA8AAAAAAAAAAAAAAAAAmAIAAGRycy9k&#10;b3ducmV2LnhtbFBLBQYAAAAABAAEAPUAAACJAwAAAAA=&#10;" path="m84,l,143r45,l106,39,84,xe" fillcolor="#2b0e72" stroked="f">
                <v:path arrowok="t" o:connecttype="custom" o:connectlocs="107505,0;0,188643;57592,188643;135661,51448;107505,0" o:connectangles="0,0,0,0,0"/>
                <o:lock v:ext="edit" aspectratio="t"/>
              </v:shape>
            </v:group>
          </w:pict>
        </mc:Fallback>
      </mc:AlternateContent>
    </w:r>
  </w:p>
  <w:p w:rsidR="00F77F89" w:rsidRPr="008E536A" w:rsidRDefault="00F77F89" w:rsidP="00664FFF">
    <w:pPr>
      <w:jc w:val="center"/>
      <w:rPr>
        <w:rFonts w:ascii="Arial" w:hAnsi="Arial"/>
        <w:b/>
        <w:bCs/>
        <w:color w:val="000080"/>
        <w:sz w:val="36"/>
        <w:szCs w:val="36"/>
        <w:rtl/>
      </w:rPr>
    </w:pPr>
    <w:r w:rsidRPr="008E536A">
      <w:rPr>
        <w:rFonts w:ascii="Arial" w:hAnsi="Arial"/>
        <w:b/>
        <w:bCs/>
        <w:color w:val="000080"/>
        <w:sz w:val="32"/>
        <w:szCs w:val="32"/>
        <w:rtl/>
      </w:rPr>
      <w:t>מדינת ישראל</w:t>
    </w:r>
  </w:p>
  <w:p w:rsidR="00F77F89" w:rsidRPr="008E536A" w:rsidRDefault="008E536A" w:rsidP="00D5501D">
    <w:pPr>
      <w:jc w:val="center"/>
      <w:rPr>
        <w:rFonts w:ascii="Arial" w:hAnsi="Arial"/>
        <w:b/>
        <w:bCs/>
        <w:color w:val="000080"/>
        <w:sz w:val="32"/>
        <w:szCs w:val="32"/>
        <w:rtl/>
      </w:rPr>
    </w:pPr>
    <w:r>
      <w:rPr>
        <w:noProof/>
        <w:color w:val="000080"/>
        <w:rtl/>
      </w:rPr>
      <mc:AlternateContent>
        <mc:Choice Requires="wps">
          <w:drawing>
            <wp:anchor distT="0" distB="0" distL="114300" distR="114300" simplePos="0" relativeHeight="251657728" behindDoc="0" locked="0" layoutInCell="1" allowOverlap="1" wp14:anchorId="178857D6" wp14:editId="649E62FD">
              <wp:simplePos x="0" y="0"/>
              <wp:positionH relativeFrom="column">
                <wp:posOffset>-476250</wp:posOffset>
              </wp:positionH>
              <wp:positionV relativeFrom="paragraph">
                <wp:posOffset>264795</wp:posOffset>
              </wp:positionV>
              <wp:extent cx="1371600" cy="250825"/>
              <wp:effectExtent l="0" t="127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5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7F89" w:rsidRPr="004B10AB" w:rsidRDefault="00F77F89" w:rsidP="00F77F89">
                          <w:pPr>
                            <w:jc w:val="center"/>
                            <w:rPr>
                              <w:rFonts w:ascii="Arial" w:hAnsi="Arial" w:cs="Arial"/>
                              <w:b/>
                              <w:bCs/>
                              <w:color w:val="000080"/>
                            </w:rPr>
                          </w:pPr>
                          <w:r w:rsidRPr="004B10AB">
                            <w:rPr>
                              <w:rFonts w:ascii="Arial" w:hAnsi="Arial" w:cs="Arial"/>
                              <w:b/>
                              <w:bCs/>
                              <w:color w:val="000080"/>
                              <w:rtl/>
                            </w:rPr>
                            <w:t>הלב פתוח לרווחה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8857D6" id="_x0000_t202" coordsize="21600,21600" o:spt="202" path="m,l,21600r21600,l21600,xe">
              <v:stroke joinstyle="miter"/>
              <v:path gradientshapeok="t" o:connecttype="rect"/>
            </v:shapetype>
            <v:shape id="Text Box 2" o:spid="_x0000_s1026" type="#_x0000_t202" style="position:absolute;left:0;text-align:left;margin-left:-37.5pt;margin-top:20.85pt;width:108pt;height:19.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38dtAIAALk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" filled="f" stroked="f">
              <v:textbox>
                <w:txbxContent>
                  <w:p w:rsidR="00F77F89" w:rsidRPr="004B10AB" w:rsidRDefault="00F77F89" w:rsidP="00F77F89">
                    <w:pPr>
                      <w:jc w:val="center"/>
                      <w:rPr>
                        <w:rFonts w:ascii="Arial" w:hAnsi="Arial" w:cs="Arial"/>
                        <w:b/>
                        <w:bCs/>
                        <w:color w:val="000080"/>
                      </w:rPr>
                    </w:pPr>
                    <w:r w:rsidRPr="004B10AB">
                      <w:rPr>
                        <w:rFonts w:ascii="Arial" w:hAnsi="Arial" w:cs="Arial"/>
                        <w:b/>
                        <w:bCs/>
                        <w:color w:val="000080"/>
                        <w:rtl/>
                      </w:rPr>
                      <w:t>הלב פתוח לרווחה</w:t>
                    </w:r>
                  </w:p>
                </w:txbxContent>
              </v:textbox>
            </v:shape>
          </w:pict>
        </mc:Fallback>
      </mc:AlternateContent>
    </w:r>
    <w:r w:rsidR="00F77F89" w:rsidRPr="008E536A">
      <w:rPr>
        <w:rFonts w:ascii="Arial" w:hAnsi="Arial"/>
        <w:b/>
        <w:bCs/>
        <w:color w:val="000080"/>
        <w:sz w:val="32"/>
        <w:szCs w:val="32"/>
        <w:rtl/>
      </w:rPr>
      <w:t>משרד הרווחה</w:t>
    </w:r>
    <w:r w:rsidR="00D5501D" w:rsidRPr="008E536A">
      <w:rPr>
        <w:rFonts w:ascii="Arial" w:hAnsi="Arial" w:hint="cs"/>
        <w:b/>
        <w:bCs/>
        <w:color w:val="000080"/>
        <w:sz w:val="32"/>
        <w:szCs w:val="32"/>
        <w:rtl/>
      </w:rPr>
      <w:t xml:space="preserve"> והשירותים החברתיים</w:t>
    </w:r>
  </w:p>
  <w:p w:rsidR="008E536A" w:rsidRPr="008E536A" w:rsidRDefault="008E536A" w:rsidP="008E536A">
    <w:pPr>
      <w:jc w:val="center"/>
      <w:rPr>
        <w:rFonts w:ascii="Arial" w:hAnsi="Arial"/>
        <w:b/>
        <w:bCs/>
        <w:color w:val="000080"/>
        <w:sz w:val="28"/>
        <w:szCs w:val="28"/>
        <w:rtl/>
      </w:rPr>
    </w:pPr>
    <w:r w:rsidRPr="008E536A">
      <w:rPr>
        <w:rFonts w:ascii="Arial" w:hAnsi="Arial"/>
        <w:b/>
        <w:bCs/>
        <w:color w:val="000080"/>
        <w:sz w:val="28"/>
        <w:szCs w:val="28"/>
        <w:rtl/>
      </w:rPr>
      <w:t>אגף לשירותים חברתיים ואישיים</w:t>
    </w:r>
  </w:p>
  <w:p w:rsidR="008E536A" w:rsidRDefault="008E536A" w:rsidP="008E536A">
    <w:pPr>
      <w:jc w:val="center"/>
      <w:rPr>
        <w:rFonts w:ascii="Arial" w:hAnsi="Arial" w:cs="Arial"/>
        <w:b/>
        <w:bCs/>
        <w:color w:val="000080"/>
        <w:sz w:val="28"/>
        <w:szCs w:val="28"/>
        <w:rtl/>
      </w:rPr>
    </w:pPr>
    <w:r w:rsidRPr="008E536A">
      <w:rPr>
        <w:rFonts w:ascii="Arial" w:hAnsi="Arial"/>
        <w:b/>
        <w:bCs/>
        <w:color w:val="000080"/>
        <w:sz w:val="28"/>
        <w:szCs w:val="28"/>
        <w:rtl/>
      </w:rPr>
      <w:t>השרות לרווחת הפרט והמשפחה</w:t>
    </w:r>
  </w:p>
  <w:p w:rsidR="003D0479" w:rsidRPr="003D0479" w:rsidRDefault="003D0479" w:rsidP="008E536A">
    <w:pPr>
      <w:jc w:val="center"/>
      <w:rPr>
        <w:rFonts w:ascii="Arial" w:hAnsi="Arial" w:cs="Arial"/>
        <w:b/>
        <w:bCs/>
        <w:color w:val="000080"/>
        <w:sz w:val="20"/>
        <w:szCs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44224"/>
    <w:multiLevelType w:val="hybridMultilevel"/>
    <w:tmpl w:val="684E1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E0A5A"/>
    <w:multiLevelType w:val="hybridMultilevel"/>
    <w:tmpl w:val="9998C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9E702C"/>
    <w:multiLevelType w:val="hybridMultilevel"/>
    <w:tmpl w:val="053AE7F0"/>
    <w:lvl w:ilvl="0" w:tplc="690A2C20">
      <w:start w:val="1"/>
      <w:numFmt w:val="decimal"/>
      <w:lvlText w:val="%1."/>
      <w:lvlJc w:val="left"/>
      <w:pPr>
        <w:ind w:left="360" w:hanging="360"/>
      </w:pPr>
      <w:rPr>
        <w:rFonts w:hint="default"/>
        <w:b w:val="0"/>
        <w:bCs w:val="0"/>
        <w:color w:val="auto"/>
        <w:sz w:val="24"/>
        <w:szCs w:val="24"/>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09523650"/>
    <w:multiLevelType w:val="hybridMultilevel"/>
    <w:tmpl w:val="96D61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F30D90"/>
    <w:multiLevelType w:val="hybridMultilevel"/>
    <w:tmpl w:val="BE20513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E993531"/>
    <w:multiLevelType w:val="hybridMultilevel"/>
    <w:tmpl w:val="90C8E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9A64A5"/>
    <w:multiLevelType w:val="hybridMultilevel"/>
    <w:tmpl w:val="CDC472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C1520D"/>
    <w:multiLevelType w:val="hybridMultilevel"/>
    <w:tmpl w:val="1706C8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76E1E0C"/>
    <w:multiLevelType w:val="hybridMultilevel"/>
    <w:tmpl w:val="B7163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83A35"/>
    <w:multiLevelType w:val="hybridMultilevel"/>
    <w:tmpl w:val="90C4198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BCF137F"/>
    <w:multiLevelType w:val="hybridMultilevel"/>
    <w:tmpl w:val="4B6A7D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FA6F8A"/>
    <w:multiLevelType w:val="hybridMultilevel"/>
    <w:tmpl w:val="B3460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0B6A47"/>
    <w:multiLevelType w:val="hybridMultilevel"/>
    <w:tmpl w:val="1AB27F84"/>
    <w:lvl w:ilvl="0" w:tplc="4ACAA240">
      <w:start w:val="1"/>
      <w:numFmt w:val="decimal"/>
      <w:lvlText w:val="%1."/>
      <w:lvlJc w:val="left"/>
      <w:pPr>
        <w:ind w:left="1176" w:hanging="360"/>
      </w:pPr>
      <w:rPr>
        <w:rFonts w:hint="default"/>
      </w:rPr>
    </w:lvl>
    <w:lvl w:ilvl="1" w:tplc="04090019" w:tentative="1">
      <w:start w:val="1"/>
      <w:numFmt w:val="lowerLetter"/>
      <w:lvlText w:val="%2."/>
      <w:lvlJc w:val="left"/>
      <w:pPr>
        <w:ind w:left="1896" w:hanging="360"/>
      </w:pPr>
    </w:lvl>
    <w:lvl w:ilvl="2" w:tplc="0409001B" w:tentative="1">
      <w:start w:val="1"/>
      <w:numFmt w:val="lowerRoman"/>
      <w:lvlText w:val="%3."/>
      <w:lvlJc w:val="right"/>
      <w:pPr>
        <w:ind w:left="2616" w:hanging="180"/>
      </w:pPr>
    </w:lvl>
    <w:lvl w:ilvl="3" w:tplc="0409000F" w:tentative="1">
      <w:start w:val="1"/>
      <w:numFmt w:val="decimal"/>
      <w:lvlText w:val="%4."/>
      <w:lvlJc w:val="left"/>
      <w:pPr>
        <w:ind w:left="3336" w:hanging="360"/>
      </w:pPr>
    </w:lvl>
    <w:lvl w:ilvl="4" w:tplc="04090019" w:tentative="1">
      <w:start w:val="1"/>
      <w:numFmt w:val="lowerLetter"/>
      <w:lvlText w:val="%5."/>
      <w:lvlJc w:val="left"/>
      <w:pPr>
        <w:ind w:left="4056" w:hanging="360"/>
      </w:pPr>
    </w:lvl>
    <w:lvl w:ilvl="5" w:tplc="0409001B" w:tentative="1">
      <w:start w:val="1"/>
      <w:numFmt w:val="lowerRoman"/>
      <w:lvlText w:val="%6."/>
      <w:lvlJc w:val="right"/>
      <w:pPr>
        <w:ind w:left="4776" w:hanging="180"/>
      </w:pPr>
    </w:lvl>
    <w:lvl w:ilvl="6" w:tplc="0409000F" w:tentative="1">
      <w:start w:val="1"/>
      <w:numFmt w:val="decimal"/>
      <w:lvlText w:val="%7."/>
      <w:lvlJc w:val="left"/>
      <w:pPr>
        <w:ind w:left="5496" w:hanging="360"/>
      </w:pPr>
    </w:lvl>
    <w:lvl w:ilvl="7" w:tplc="04090019" w:tentative="1">
      <w:start w:val="1"/>
      <w:numFmt w:val="lowerLetter"/>
      <w:lvlText w:val="%8."/>
      <w:lvlJc w:val="left"/>
      <w:pPr>
        <w:ind w:left="6216" w:hanging="360"/>
      </w:pPr>
    </w:lvl>
    <w:lvl w:ilvl="8" w:tplc="0409001B" w:tentative="1">
      <w:start w:val="1"/>
      <w:numFmt w:val="lowerRoman"/>
      <w:lvlText w:val="%9."/>
      <w:lvlJc w:val="right"/>
      <w:pPr>
        <w:ind w:left="6936" w:hanging="180"/>
      </w:pPr>
    </w:lvl>
  </w:abstractNum>
  <w:abstractNum w:abstractNumId="13" w15:restartNumberingAfterBreak="0">
    <w:nsid w:val="206B5148"/>
    <w:multiLevelType w:val="hybridMultilevel"/>
    <w:tmpl w:val="DCE4CE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0853DC7"/>
    <w:multiLevelType w:val="hybridMultilevel"/>
    <w:tmpl w:val="5A1C4B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4FB6BF7"/>
    <w:multiLevelType w:val="hybridMultilevel"/>
    <w:tmpl w:val="7BEC79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FD40A9"/>
    <w:multiLevelType w:val="hybridMultilevel"/>
    <w:tmpl w:val="B3B498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85B661C"/>
    <w:multiLevelType w:val="hybridMultilevel"/>
    <w:tmpl w:val="02E0B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5D1102"/>
    <w:multiLevelType w:val="hybridMultilevel"/>
    <w:tmpl w:val="C15C9C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F754B78"/>
    <w:multiLevelType w:val="hybridMultilevel"/>
    <w:tmpl w:val="1004B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E4A1F"/>
    <w:multiLevelType w:val="hybridMultilevel"/>
    <w:tmpl w:val="CF6E6F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C2474C6"/>
    <w:multiLevelType w:val="hybridMultilevel"/>
    <w:tmpl w:val="58623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0E6C58"/>
    <w:multiLevelType w:val="hybridMultilevel"/>
    <w:tmpl w:val="F1028D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3525156"/>
    <w:multiLevelType w:val="hybridMultilevel"/>
    <w:tmpl w:val="134823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81747F"/>
    <w:multiLevelType w:val="hybridMultilevel"/>
    <w:tmpl w:val="FAC89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8C694C"/>
    <w:multiLevelType w:val="hybridMultilevel"/>
    <w:tmpl w:val="B0A4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B90DB6"/>
    <w:multiLevelType w:val="hybridMultilevel"/>
    <w:tmpl w:val="6FAE07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956328"/>
    <w:multiLevelType w:val="hybridMultilevel"/>
    <w:tmpl w:val="7FA43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C5020C"/>
    <w:multiLevelType w:val="hybridMultilevel"/>
    <w:tmpl w:val="DCE2606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A676D38"/>
    <w:multiLevelType w:val="hybridMultilevel"/>
    <w:tmpl w:val="B3BCBF5C"/>
    <w:lvl w:ilvl="0" w:tplc="898E6FC8">
      <w:start w:val="1"/>
      <w:numFmt w:val="hebrew1"/>
      <w:lvlText w:val="%1."/>
      <w:lvlJc w:val="left"/>
      <w:pPr>
        <w:ind w:left="360" w:hanging="360"/>
      </w:pPr>
      <w:rPr>
        <w:rFonts w:cs="Tahoma" w:hint="default"/>
        <w:color w:val="auto"/>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AC03C7B"/>
    <w:multiLevelType w:val="hybridMultilevel"/>
    <w:tmpl w:val="042C4B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5D1502B"/>
    <w:multiLevelType w:val="hybridMultilevel"/>
    <w:tmpl w:val="8E62E4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B7022A"/>
    <w:multiLevelType w:val="hybridMultilevel"/>
    <w:tmpl w:val="869462CE"/>
    <w:lvl w:ilvl="0" w:tplc="50985D0A">
      <w:start w:val="1"/>
      <w:numFmt w:val="hebrew1"/>
      <w:lvlText w:val="%1."/>
      <w:lvlJc w:val="center"/>
      <w:pPr>
        <w:ind w:left="360" w:hanging="360"/>
      </w:pPr>
      <w:rPr>
        <w:rFonts w:cs="David" w:hint="cs"/>
        <w:color w:val="auto"/>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9A807D4"/>
    <w:multiLevelType w:val="hybridMultilevel"/>
    <w:tmpl w:val="19D690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EF25AD7"/>
    <w:multiLevelType w:val="hybridMultilevel"/>
    <w:tmpl w:val="48D8E5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1"/>
  </w:num>
  <w:num w:numId="3">
    <w:abstractNumId w:val="18"/>
  </w:num>
  <w:num w:numId="4">
    <w:abstractNumId w:val="1"/>
  </w:num>
  <w:num w:numId="5">
    <w:abstractNumId w:val="21"/>
  </w:num>
  <w:num w:numId="6">
    <w:abstractNumId w:val="6"/>
  </w:num>
  <w:num w:numId="7">
    <w:abstractNumId w:val="7"/>
  </w:num>
  <w:num w:numId="8">
    <w:abstractNumId w:val="5"/>
  </w:num>
  <w:num w:numId="9">
    <w:abstractNumId w:val="13"/>
  </w:num>
  <w:num w:numId="10">
    <w:abstractNumId w:val="34"/>
  </w:num>
  <w:num w:numId="11">
    <w:abstractNumId w:val="19"/>
  </w:num>
  <w:num w:numId="12">
    <w:abstractNumId w:val="28"/>
  </w:num>
  <w:num w:numId="13">
    <w:abstractNumId w:val="4"/>
  </w:num>
  <w:num w:numId="14">
    <w:abstractNumId w:val="4"/>
  </w:num>
  <w:num w:numId="15">
    <w:abstractNumId w:val="3"/>
  </w:num>
  <w:num w:numId="16">
    <w:abstractNumId w:val="17"/>
  </w:num>
  <w:num w:numId="17">
    <w:abstractNumId w:val="27"/>
  </w:num>
  <w:num w:numId="18">
    <w:abstractNumId w:val="15"/>
  </w:num>
  <w:num w:numId="19">
    <w:abstractNumId w:val="26"/>
  </w:num>
  <w:num w:numId="20">
    <w:abstractNumId w:val="22"/>
  </w:num>
  <w:num w:numId="21">
    <w:abstractNumId w:val="14"/>
  </w:num>
  <w:num w:numId="22">
    <w:abstractNumId w:val="12"/>
  </w:num>
  <w:num w:numId="23">
    <w:abstractNumId w:val="29"/>
  </w:num>
  <w:num w:numId="24">
    <w:abstractNumId w:val="32"/>
  </w:num>
  <w:num w:numId="25">
    <w:abstractNumId w:val="23"/>
  </w:num>
  <w:num w:numId="26">
    <w:abstractNumId w:val="25"/>
  </w:num>
  <w:num w:numId="27">
    <w:abstractNumId w:val="11"/>
  </w:num>
  <w:num w:numId="28">
    <w:abstractNumId w:val="8"/>
  </w:num>
  <w:num w:numId="29">
    <w:abstractNumId w:val="9"/>
  </w:num>
  <w:num w:numId="30">
    <w:abstractNumId w:val="24"/>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16"/>
  </w:num>
  <w:num w:numId="34">
    <w:abstractNumId w:val="33"/>
  </w:num>
  <w:num w:numId="35">
    <w:abstractNumId w:val="2"/>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6ED"/>
    <w:rsid w:val="0002416C"/>
    <w:rsid w:val="00026D05"/>
    <w:rsid w:val="00031303"/>
    <w:rsid w:val="000346EA"/>
    <w:rsid w:val="00052534"/>
    <w:rsid w:val="00054776"/>
    <w:rsid w:val="00081FDF"/>
    <w:rsid w:val="000969EE"/>
    <w:rsid w:val="000A7641"/>
    <w:rsid w:val="000B2596"/>
    <w:rsid w:val="000D6ACE"/>
    <w:rsid w:val="000D73AF"/>
    <w:rsid w:val="000F3599"/>
    <w:rsid w:val="000F40FC"/>
    <w:rsid w:val="00113C46"/>
    <w:rsid w:val="00120B6A"/>
    <w:rsid w:val="00142128"/>
    <w:rsid w:val="001421AE"/>
    <w:rsid w:val="0016595E"/>
    <w:rsid w:val="00184664"/>
    <w:rsid w:val="001D13C9"/>
    <w:rsid w:val="002003CF"/>
    <w:rsid w:val="002300BB"/>
    <w:rsid w:val="0023051D"/>
    <w:rsid w:val="00240869"/>
    <w:rsid w:val="00245250"/>
    <w:rsid w:val="00245937"/>
    <w:rsid w:val="0025709D"/>
    <w:rsid w:val="00275743"/>
    <w:rsid w:val="00281BB4"/>
    <w:rsid w:val="00284F22"/>
    <w:rsid w:val="00285226"/>
    <w:rsid w:val="002C58FD"/>
    <w:rsid w:val="002E2AFC"/>
    <w:rsid w:val="002E6933"/>
    <w:rsid w:val="002F2673"/>
    <w:rsid w:val="00306F82"/>
    <w:rsid w:val="00342CAF"/>
    <w:rsid w:val="003512B6"/>
    <w:rsid w:val="0035421C"/>
    <w:rsid w:val="00383234"/>
    <w:rsid w:val="0039003B"/>
    <w:rsid w:val="00391060"/>
    <w:rsid w:val="00394827"/>
    <w:rsid w:val="003C2DB3"/>
    <w:rsid w:val="003D0479"/>
    <w:rsid w:val="003D276F"/>
    <w:rsid w:val="003D6AC1"/>
    <w:rsid w:val="003D7F31"/>
    <w:rsid w:val="003E0FDE"/>
    <w:rsid w:val="003E2202"/>
    <w:rsid w:val="003F0E22"/>
    <w:rsid w:val="003F4BC2"/>
    <w:rsid w:val="004222E6"/>
    <w:rsid w:val="004231CC"/>
    <w:rsid w:val="004303E6"/>
    <w:rsid w:val="00433644"/>
    <w:rsid w:val="00434B91"/>
    <w:rsid w:val="004468D0"/>
    <w:rsid w:val="004776C7"/>
    <w:rsid w:val="00486A5F"/>
    <w:rsid w:val="004B10AB"/>
    <w:rsid w:val="004B5F0B"/>
    <w:rsid w:val="004C2525"/>
    <w:rsid w:val="004C26FF"/>
    <w:rsid w:val="004D2B93"/>
    <w:rsid w:val="004E33A8"/>
    <w:rsid w:val="004E386D"/>
    <w:rsid w:val="004E674C"/>
    <w:rsid w:val="0050001E"/>
    <w:rsid w:val="00500E24"/>
    <w:rsid w:val="00505B59"/>
    <w:rsid w:val="005101A5"/>
    <w:rsid w:val="00512D31"/>
    <w:rsid w:val="00524DD4"/>
    <w:rsid w:val="0053454A"/>
    <w:rsid w:val="005363FA"/>
    <w:rsid w:val="00543440"/>
    <w:rsid w:val="00544F4B"/>
    <w:rsid w:val="00561F99"/>
    <w:rsid w:val="005666AF"/>
    <w:rsid w:val="00567E9A"/>
    <w:rsid w:val="00596AF9"/>
    <w:rsid w:val="005A28A6"/>
    <w:rsid w:val="005A7E18"/>
    <w:rsid w:val="005B18F8"/>
    <w:rsid w:val="005B33F6"/>
    <w:rsid w:val="005B362D"/>
    <w:rsid w:val="005C08CB"/>
    <w:rsid w:val="005C393F"/>
    <w:rsid w:val="005C4AE7"/>
    <w:rsid w:val="005D2528"/>
    <w:rsid w:val="005F3219"/>
    <w:rsid w:val="00604D68"/>
    <w:rsid w:val="00605ADE"/>
    <w:rsid w:val="00611588"/>
    <w:rsid w:val="006172AB"/>
    <w:rsid w:val="00622367"/>
    <w:rsid w:val="00653823"/>
    <w:rsid w:val="00654066"/>
    <w:rsid w:val="00664FFF"/>
    <w:rsid w:val="00670CA4"/>
    <w:rsid w:val="006A1A0C"/>
    <w:rsid w:val="006A2A54"/>
    <w:rsid w:val="006A2DC7"/>
    <w:rsid w:val="006C0653"/>
    <w:rsid w:val="006E2889"/>
    <w:rsid w:val="0070684A"/>
    <w:rsid w:val="00711A56"/>
    <w:rsid w:val="00714DC6"/>
    <w:rsid w:val="007218C8"/>
    <w:rsid w:val="007402E2"/>
    <w:rsid w:val="00755C10"/>
    <w:rsid w:val="00757D94"/>
    <w:rsid w:val="0076284D"/>
    <w:rsid w:val="00784A7A"/>
    <w:rsid w:val="00792CCF"/>
    <w:rsid w:val="007B43EA"/>
    <w:rsid w:val="007D7AC1"/>
    <w:rsid w:val="007E42C4"/>
    <w:rsid w:val="007E6657"/>
    <w:rsid w:val="007F2C49"/>
    <w:rsid w:val="0081564E"/>
    <w:rsid w:val="00824E63"/>
    <w:rsid w:val="008400A9"/>
    <w:rsid w:val="00856A7D"/>
    <w:rsid w:val="00861705"/>
    <w:rsid w:val="00863FF6"/>
    <w:rsid w:val="008946BB"/>
    <w:rsid w:val="008A1EF1"/>
    <w:rsid w:val="008A576E"/>
    <w:rsid w:val="008B425E"/>
    <w:rsid w:val="008E513D"/>
    <w:rsid w:val="008E5185"/>
    <w:rsid w:val="008E536A"/>
    <w:rsid w:val="008E603C"/>
    <w:rsid w:val="008F1E32"/>
    <w:rsid w:val="008F4EAA"/>
    <w:rsid w:val="008F748A"/>
    <w:rsid w:val="009139D4"/>
    <w:rsid w:val="009242B7"/>
    <w:rsid w:val="00945239"/>
    <w:rsid w:val="0094716C"/>
    <w:rsid w:val="00962EC8"/>
    <w:rsid w:val="00992B03"/>
    <w:rsid w:val="0099692C"/>
    <w:rsid w:val="009B0B36"/>
    <w:rsid w:val="009B1285"/>
    <w:rsid w:val="009C27B7"/>
    <w:rsid w:val="009C515E"/>
    <w:rsid w:val="009D2308"/>
    <w:rsid w:val="009F553C"/>
    <w:rsid w:val="00A05FB7"/>
    <w:rsid w:val="00A21863"/>
    <w:rsid w:val="00A2322A"/>
    <w:rsid w:val="00A362BB"/>
    <w:rsid w:val="00A84A2D"/>
    <w:rsid w:val="00A85F01"/>
    <w:rsid w:val="00A87BD5"/>
    <w:rsid w:val="00A9170F"/>
    <w:rsid w:val="00A918AF"/>
    <w:rsid w:val="00A9687D"/>
    <w:rsid w:val="00AA473C"/>
    <w:rsid w:val="00AA62E1"/>
    <w:rsid w:val="00AB6AAF"/>
    <w:rsid w:val="00AC34E9"/>
    <w:rsid w:val="00AD5945"/>
    <w:rsid w:val="00AF043B"/>
    <w:rsid w:val="00B43350"/>
    <w:rsid w:val="00B50569"/>
    <w:rsid w:val="00B54CDA"/>
    <w:rsid w:val="00B626F1"/>
    <w:rsid w:val="00B672C5"/>
    <w:rsid w:val="00B746E4"/>
    <w:rsid w:val="00B75671"/>
    <w:rsid w:val="00B82EA4"/>
    <w:rsid w:val="00BA56ED"/>
    <w:rsid w:val="00BD2A6A"/>
    <w:rsid w:val="00BE3B36"/>
    <w:rsid w:val="00BE5AB7"/>
    <w:rsid w:val="00BF3FD0"/>
    <w:rsid w:val="00BF60AC"/>
    <w:rsid w:val="00BF652A"/>
    <w:rsid w:val="00C000A4"/>
    <w:rsid w:val="00C041C6"/>
    <w:rsid w:val="00C22F3B"/>
    <w:rsid w:val="00C30C19"/>
    <w:rsid w:val="00C51B7E"/>
    <w:rsid w:val="00C52B46"/>
    <w:rsid w:val="00C67B60"/>
    <w:rsid w:val="00C77B46"/>
    <w:rsid w:val="00C968D7"/>
    <w:rsid w:val="00CA2390"/>
    <w:rsid w:val="00CB3176"/>
    <w:rsid w:val="00CC2652"/>
    <w:rsid w:val="00CD55D9"/>
    <w:rsid w:val="00CE6FB5"/>
    <w:rsid w:val="00D06191"/>
    <w:rsid w:val="00D06F97"/>
    <w:rsid w:val="00D16733"/>
    <w:rsid w:val="00D20BAF"/>
    <w:rsid w:val="00D304B0"/>
    <w:rsid w:val="00D41F1B"/>
    <w:rsid w:val="00D51767"/>
    <w:rsid w:val="00D538ED"/>
    <w:rsid w:val="00D5501D"/>
    <w:rsid w:val="00D647C0"/>
    <w:rsid w:val="00D902A7"/>
    <w:rsid w:val="00DA5A2C"/>
    <w:rsid w:val="00DB40B9"/>
    <w:rsid w:val="00DB4EB5"/>
    <w:rsid w:val="00DB592A"/>
    <w:rsid w:val="00DB75DE"/>
    <w:rsid w:val="00DB7C49"/>
    <w:rsid w:val="00DC0F14"/>
    <w:rsid w:val="00DF15C4"/>
    <w:rsid w:val="00DF573B"/>
    <w:rsid w:val="00E15A67"/>
    <w:rsid w:val="00E32086"/>
    <w:rsid w:val="00E446A3"/>
    <w:rsid w:val="00E47314"/>
    <w:rsid w:val="00E477F0"/>
    <w:rsid w:val="00E62AA2"/>
    <w:rsid w:val="00E801C7"/>
    <w:rsid w:val="00E92909"/>
    <w:rsid w:val="00EB23B8"/>
    <w:rsid w:val="00EB42C9"/>
    <w:rsid w:val="00EB7A84"/>
    <w:rsid w:val="00ED75BB"/>
    <w:rsid w:val="00EF3AB7"/>
    <w:rsid w:val="00EF4131"/>
    <w:rsid w:val="00F33BF7"/>
    <w:rsid w:val="00F4783A"/>
    <w:rsid w:val="00F63A3B"/>
    <w:rsid w:val="00F77628"/>
    <w:rsid w:val="00F77F89"/>
    <w:rsid w:val="00F819EF"/>
    <w:rsid w:val="00FA40C6"/>
    <w:rsid w:val="00FA4B05"/>
    <w:rsid w:val="00FB1F7E"/>
    <w:rsid w:val="00FD0C3C"/>
    <w:rsid w:val="00FE3984"/>
    <w:rsid w:val="00FF2558"/>
    <w:rsid w:val="00FF6665"/>
    <w:rsid w:val="00FF750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D233961-9D1B-4CB3-BAC8-2E794499B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David"/>
        <w:sz w:val="23"/>
        <w:szCs w:val="24"/>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7">
    <w:name w:val="heading 7"/>
    <w:basedOn w:val="a"/>
    <w:next w:val="a"/>
    <w:qFormat/>
    <w:pPr>
      <w:keepNext/>
      <w:tabs>
        <w:tab w:val="left" w:pos="6521"/>
      </w:tabs>
      <w:outlineLvl w:val="6"/>
    </w:pPr>
    <w:rPr>
      <w:szCs w:val="28"/>
    </w:rPr>
  </w:style>
  <w:style w:type="paragraph" w:styleId="8">
    <w:name w:val="heading 8"/>
    <w:basedOn w:val="a"/>
    <w:next w:val="a"/>
    <w:qFormat/>
    <w:pPr>
      <w:keepNext/>
      <w:outlineLvl w:val="7"/>
    </w:pPr>
    <w:rPr>
      <w:b/>
      <w:bCs/>
      <w:szCs w:val="28"/>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uiPriority w:val="99"/>
    <w:pPr>
      <w:tabs>
        <w:tab w:val="center" w:pos="4153"/>
        <w:tab w:val="right" w:pos="8306"/>
      </w:tabs>
    </w:pPr>
  </w:style>
  <w:style w:type="character" w:styleId="Hyperlink">
    <w:name w:val="Hyperlink"/>
    <w:rPr>
      <w:color w:val="0000FF"/>
      <w:u w:val="single"/>
    </w:rPr>
  </w:style>
  <w:style w:type="table" w:customStyle="1" w:styleId="1">
    <w:name w:val="רשת טבלה1"/>
    <w:basedOn w:val="a1"/>
    <w:pPr>
      <w:bidi/>
    </w:pPr>
    <w:rPr>
      <w:rFonts w:cs="Miri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Document Map"/>
    <w:basedOn w:val="a"/>
    <w:semiHidden/>
    <w:pPr>
      <w:shd w:val="clear" w:color="auto" w:fill="000080"/>
    </w:pPr>
    <w:rPr>
      <w:rFonts w:ascii="Tahoma" w:hAnsi="Tahoma" w:cs="Tahoma"/>
    </w:rPr>
  </w:style>
  <w:style w:type="paragraph" w:styleId="a7">
    <w:name w:val="Balloon Text"/>
    <w:basedOn w:val="a"/>
    <w:semiHidden/>
    <w:rsid w:val="00BF3FD0"/>
    <w:rPr>
      <w:rFonts w:ascii="Tahoma" w:hAnsi="Tahoma" w:cs="Tahoma"/>
      <w:sz w:val="16"/>
      <w:szCs w:val="16"/>
    </w:rPr>
  </w:style>
  <w:style w:type="character" w:customStyle="1" w:styleId="a5">
    <w:name w:val="כותרת תחתונה תו"/>
    <w:link w:val="a4"/>
    <w:uiPriority w:val="99"/>
    <w:rsid w:val="008E536A"/>
    <w:rPr>
      <w:rFonts w:cs="Miriam"/>
      <w:lang w:eastAsia="he-IL"/>
    </w:rPr>
  </w:style>
  <w:style w:type="paragraph" w:styleId="a8">
    <w:name w:val="List Paragraph"/>
    <w:basedOn w:val="a"/>
    <w:uiPriority w:val="34"/>
    <w:qFormat/>
    <w:rsid w:val="00BA56ED"/>
    <w:pPr>
      <w:ind w:left="720"/>
      <w:contextualSpacing/>
    </w:pPr>
  </w:style>
  <w:style w:type="character" w:styleId="a9">
    <w:name w:val="annotation reference"/>
    <w:basedOn w:val="a0"/>
    <w:rsid w:val="0094716C"/>
    <w:rPr>
      <w:sz w:val="16"/>
      <w:szCs w:val="16"/>
    </w:rPr>
  </w:style>
  <w:style w:type="paragraph" w:styleId="aa">
    <w:name w:val="annotation text"/>
    <w:basedOn w:val="a"/>
    <w:link w:val="ab"/>
    <w:rsid w:val="0094716C"/>
    <w:rPr>
      <w:sz w:val="20"/>
      <w:szCs w:val="20"/>
    </w:rPr>
  </w:style>
  <w:style w:type="character" w:customStyle="1" w:styleId="ab">
    <w:name w:val="טקסט הערה תו"/>
    <w:basedOn w:val="a0"/>
    <w:link w:val="aa"/>
    <w:rsid w:val="0094716C"/>
    <w:rPr>
      <w:sz w:val="20"/>
      <w:szCs w:val="20"/>
    </w:rPr>
  </w:style>
  <w:style w:type="paragraph" w:styleId="ac">
    <w:name w:val="annotation subject"/>
    <w:basedOn w:val="aa"/>
    <w:next w:val="aa"/>
    <w:link w:val="ad"/>
    <w:rsid w:val="0094716C"/>
    <w:rPr>
      <w:b/>
      <w:bCs/>
    </w:rPr>
  </w:style>
  <w:style w:type="character" w:customStyle="1" w:styleId="ad">
    <w:name w:val="נושא הערה תו"/>
    <w:basedOn w:val="ab"/>
    <w:link w:val="ac"/>
    <w:rsid w:val="0094716C"/>
    <w:rPr>
      <w:b/>
      <w:bCs/>
      <w:sz w:val="20"/>
      <w:szCs w:val="20"/>
    </w:rPr>
  </w:style>
  <w:style w:type="table" w:styleId="ae">
    <w:name w:val="Table Grid"/>
    <w:basedOn w:val="a1"/>
    <w:rsid w:val="00524D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8386966">
      <w:bodyDiv w:val="1"/>
      <w:marLeft w:val="0"/>
      <w:marRight w:val="0"/>
      <w:marTop w:val="0"/>
      <w:marBottom w:val="0"/>
      <w:divBdr>
        <w:top w:val="none" w:sz="0" w:space="0" w:color="auto"/>
        <w:left w:val="none" w:sz="0" w:space="0" w:color="auto"/>
        <w:bottom w:val="none" w:sz="0" w:space="0" w:color="auto"/>
        <w:right w:val="none" w:sz="0" w:space="0" w:color="auto"/>
      </w:divBdr>
    </w:div>
    <w:div w:id="1188328985">
      <w:bodyDiv w:val="1"/>
      <w:marLeft w:val="0"/>
      <w:marRight w:val="0"/>
      <w:marTop w:val="0"/>
      <w:marBottom w:val="0"/>
      <w:divBdr>
        <w:top w:val="none" w:sz="0" w:space="0" w:color="auto"/>
        <w:left w:val="none" w:sz="0" w:space="0" w:color="auto"/>
        <w:bottom w:val="none" w:sz="0" w:space="0" w:color="auto"/>
        <w:right w:val="none" w:sz="0" w:space="0" w:color="auto"/>
      </w:divBdr>
    </w:div>
    <w:div w:id="1928226452">
      <w:bodyDiv w:val="1"/>
      <w:marLeft w:val="0"/>
      <w:marRight w:val="0"/>
      <w:marTop w:val="0"/>
      <w:marBottom w:val="0"/>
      <w:divBdr>
        <w:top w:val="none" w:sz="0" w:space="0" w:color="auto"/>
        <w:left w:val="none" w:sz="0" w:space="0" w:color="auto"/>
        <w:bottom w:val="none" w:sz="0" w:space="0" w:color="auto"/>
        <w:right w:val="none" w:sz="0" w:space="0" w:color="auto"/>
      </w:divBdr>
    </w:div>
    <w:div w:id="208787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yalama\AppData\Roaming\Microsoft\Templates\&#1488;&#1497;&#1497;&#1500;&#1492;.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468B43-F834-480B-A8C2-5F70EA22F9EC}">
  <ds:schemaRefs>
    <ds:schemaRef ds:uri="http://schemas.openxmlformats.org/officeDocument/2006/bibliography"/>
  </ds:schemaRefs>
</ds:datastoreItem>
</file>

<file path=customXml/itemProps2.xml><?xml version="1.0" encoding="utf-8"?>
<ds:datastoreItem xmlns:ds="http://schemas.openxmlformats.org/officeDocument/2006/customXml" ds:itemID="{C55219D2-40F9-49DC-ADE2-4551E65660FC}"/>
</file>

<file path=customXml/itemProps3.xml><?xml version="1.0" encoding="utf-8"?>
<ds:datastoreItem xmlns:ds="http://schemas.openxmlformats.org/officeDocument/2006/customXml" ds:itemID="{ACA4EDE5-33A0-47CC-9085-7C2B81638D1C}"/>
</file>

<file path=customXml/itemProps4.xml><?xml version="1.0" encoding="utf-8"?>
<ds:datastoreItem xmlns:ds="http://schemas.openxmlformats.org/officeDocument/2006/customXml" ds:itemID="{95A9EF7F-4884-4806-A6A9-8ACD130A43E6}"/>
</file>

<file path=docProps/app.xml><?xml version="1.0" encoding="utf-8"?>
<Properties xmlns="http://schemas.openxmlformats.org/officeDocument/2006/extended-properties" xmlns:vt="http://schemas.openxmlformats.org/officeDocument/2006/docPropsVTypes">
  <Template>איילה</Template>
  <TotalTime>1</TotalTime>
  <Pages>8</Pages>
  <Words>1751</Words>
  <Characters>14013</Characters>
  <Application>Microsoft Office Word</Application>
  <DocSecurity>0</DocSecurity>
  <Lines>14013</Lines>
  <Paragraphs>1433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בס"ד</vt:lpstr>
      <vt:lpstr>בס"ד</vt:lpstr>
    </vt:vector>
  </TitlesOfParts>
  <Company>MOLSA</Company>
  <LinksUpToDate>false</LinksUpToDate>
  <CharactersWithSpaces>14331</CharactersWithSpaces>
  <SharedDoc>false</SharedDoc>
  <HLinks>
    <vt:vector size="18" baseType="variant">
      <vt:variant>
        <vt:i4>8126589</vt:i4>
      </vt:variant>
      <vt:variant>
        <vt:i4>9</vt:i4>
      </vt:variant>
      <vt:variant>
        <vt:i4>0</vt:i4>
      </vt:variant>
      <vt:variant>
        <vt:i4>5</vt:i4>
      </vt:variant>
      <vt:variant>
        <vt:lpwstr>http://www.gov.il/</vt:lpwstr>
      </vt:variant>
      <vt:variant>
        <vt:lpwstr/>
      </vt:variant>
      <vt:variant>
        <vt:i4>1835087</vt:i4>
      </vt:variant>
      <vt:variant>
        <vt:i4>3</vt:i4>
      </vt:variant>
      <vt:variant>
        <vt:i4>0</vt:i4>
      </vt:variant>
      <vt:variant>
        <vt:i4>5</vt:i4>
      </vt:variant>
      <vt:variant>
        <vt:lpwstr>http://www.molsa.gov.il/</vt:lpwstr>
      </vt:variant>
      <vt:variant>
        <vt:lpwstr/>
      </vt:variant>
      <vt:variant>
        <vt:i4>1835087</vt:i4>
      </vt:variant>
      <vt:variant>
        <vt:i4>0</vt:i4>
      </vt:variant>
      <vt:variant>
        <vt:i4>0</vt:i4>
      </vt:variant>
      <vt:variant>
        <vt:i4>5</vt:i4>
      </vt:variant>
      <vt:variant>
        <vt:lpwstr>http://www.molsa.gov.il/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creator>איילה מאיר</dc:creator>
  <cp:lastModifiedBy>חנה יוסף</cp:lastModifiedBy>
  <cp:revision>2</cp:revision>
  <cp:lastPrinted>2017-03-19T08:56:00Z</cp:lastPrinted>
  <dcterms:created xsi:type="dcterms:W3CDTF">2017-03-19T08:59:00Z</dcterms:created>
  <dcterms:modified xsi:type="dcterms:W3CDTF">2017-03-19T08:59:00Z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2014479</vt:r8>
  </property>
</Properties>
</file>