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F1B" w:rsidRPr="00E6554F" w:rsidRDefault="005F66DD" w:rsidP="00B0157B">
      <w:pPr>
        <w:spacing w:after="0" w:line="240" w:lineRule="auto"/>
        <w:jc w:val="right"/>
        <w:rPr>
          <w:rFonts w:cs="David"/>
          <w:rtl/>
        </w:rPr>
      </w:pPr>
      <w:r w:rsidRPr="00E6554F">
        <w:rPr>
          <w:rFonts w:cs="David" w:hint="cs"/>
          <w:rtl/>
        </w:rPr>
        <w:t>כ"</w:t>
      </w:r>
      <w:r w:rsidR="00B0157B" w:rsidRPr="00E6554F">
        <w:rPr>
          <w:rFonts w:cs="David" w:hint="cs"/>
          <w:rtl/>
        </w:rPr>
        <w:t>ב</w:t>
      </w:r>
      <w:r w:rsidR="009374A3" w:rsidRPr="00E6554F">
        <w:rPr>
          <w:rFonts w:cs="David" w:hint="cs"/>
          <w:rtl/>
        </w:rPr>
        <w:t xml:space="preserve"> ב</w:t>
      </w:r>
      <w:r w:rsidRPr="00E6554F">
        <w:rPr>
          <w:rFonts w:cs="David" w:hint="cs"/>
          <w:rtl/>
        </w:rPr>
        <w:t>אדר</w:t>
      </w:r>
      <w:r w:rsidR="009374A3" w:rsidRPr="00E6554F">
        <w:rPr>
          <w:rFonts w:cs="David" w:hint="cs"/>
          <w:rtl/>
        </w:rPr>
        <w:t xml:space="preserve"> </w:t>
      </w:r>
      <w:proofErr w:type="spellStart"/>
      <w:r w:rsidR="00014F1B" w:rsidRPr="00E6554F">
        <w:rPr>
          <w:rFonts w:cs="David" w:hint="cs"/>
          <w:rtl/>
        </w:rPr>
        <w:t>התשע"</w:t>
      </w:r>
      <w:r w:rsidR="009374A3" w:rsidRPr="00E6554F">
        <w:rPr>
          <w:rFonts w:cs="David" w:hint="cs"/>
          <w:rtl/>
        </w:rPr>
        <w:t>ז</w:t>
      </w:r>
      <w:proofErr w:type="spellEnd"/>
    </w:p>
    <w:p w:rsidR="00014F1B" w:rsidRPr="00E6554F" w:rsidRDefault="00B0157B" w:rsidP="005F66DD">
      <w:pPr>
        <w:spacing w:after="0" w:line="240" w:lineRule="auto"/>
        <w:jc w:val="right"/>
        <w:rPr>
          <w:rFonts w:cs="David"/>
          <w:rtl/>
        </w:rPr>
      </w:pPr>
      <w:r w:rsidRPr="00E6554F">
        <w:rPr>
          <w:rFonts w:cs="David" w:hint="cs"/>
          <w:rtl/>
        </w:rPr>
        <w:t>20</w:t>
      </w:r>
      <w:r w:rsidR="00014F1B" w:rsidRPr="00E6554F">
        <w:rPr>
          <w:rFonts w:cs="David" w:hint="cs"/>
          <w:rtl/>
        </w:rPr>
        <w:t xml:space="preserve"> </w:t>
      </w:r>
      <w:r w:rsidR="005F66DD" w:rsidRPr="00E6554F">
        <w:rPr>
          <w:rFonts w:cs="David" w:hint="cs"/>
          <w:rtl/>
        </w:rPr>
        <w:t xml:space="preserve">במרץ </w:t>
      </w:r>
      <w:r w:rsidR="00014F1B" w:rsidRPr="00E6554F">
        <w:rPr>
          <w:rFonts w:cs="David" w:hint="cs"/>
          <w:rtl/>
        </w:rPr>
        <w:t>201</w:t>
      </w:r>
      <w:r w:rsidR="005F66DD" w:rsidRPr="00E6554F">
        <w:rPr>
          <w:rFonts w:cs="David" w:hint="cs"/>
          <w:rtl/>
        </w:rPr>
        <w:t>7</w:t>
      </w:r>
    </w:p>
    <w:p w:rsidR="00014F1B" w:rsidRPr="00E6554F" w:rsidRDefault="00014F1B" w:rsidP="00014F1B">
      <w:pPr>
        <w:spacing w:after="0" w:line="240" w:lineRule="auto"/>
        <w:rPr>
          <w:rFonts w:cs="David"/>
          <w:sz w:val="24"/>
          <w:rtl/>
        </w:rPr>
      </w:pPr>
      <w:r w:rsidRPr="00E6554F">
        <w:rPr>
          <w:rFonts w:cs="David" w:hint="cs"/>
          <w:sz w:val="24"/>
          <w:u w:val="single"/>
          <w:rtl/>
        </w:rPr>
        <w:t>אל</w:t>
      </w:r>
      <w:r w:rsidRPr="00E6554F">
        <w:rPr>
          <w:rFonts w:cs="David" w:hint="cs"/>
          <w:sz w:val="24"/>
          <w:rtl/>
        </w:rPr>
        <w:t>: חברי ועדת החוקה, חוק ומשפט</w:t>
      </w:r>
    </w:p>
    <w:p w:rsidR="00014F1B" w:rsidRDefault="00014F1B" w:rsidP="00014F1B">
      <w:pPr>
        <w:spacing w:after="0" w:line="240" w:lineRule="auto"/>
        <w:rPr>
          <w:rFonts w:cs="David"/>
          <w:sz w:val="24"/>
          <w:rtl/>
        </w:rPr>
      </w:pPr>
      <w:r w:rsidRPr="00E6554F">
        <w:rPr>
          <w:rFonts w:cs="David" w:hint="cs"/>
          <w:sz w:val="24"/>
          <w:u w:val="single"/>
          <w:rtl/>
        </w:rPr>
        <w:t>מאת</w:t>
      </w:r>
      <w:r w:rsidRPr="00E6554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BF5D21" w:rsidRDefault="009374A3" w:rsidP="00412F79">
      <w:pPr>
        <w:spacing w:after="60"/>
        <w:jc w:val="center"/>
        <w:rPr>
          <w:rFonts w:cs="David"/>
          <w:b/>
          <w:bCs/>
          <w:sz w:val="28"/>
          <w:szCs w:val="28"/>
          <w:u w:val="single"/>
          <w:rtl/>
        </w:rPr>
      </w:pPr>
      <w:r>
        <w:rPr>
          <w:rFonts w:cs="David" w:hint="cs"/>
          <w:b/>
          <w:bCs/>
          <w:sz w:val="28"/>
          <w:szCs w:val="28"/>
          <w:u w:val="single"/>
          <w:rtl/>
        </w:rPr>
        <w:t>הצעת חוק השכירות והשאילה (תיקון), התשע"ו-2016</w:t>
      </w:r>
      <w:r w:rsidR="00BF5D21">
        <w:rPr>
          <w:rFonts w:cs="David" w:hint="cs"/>
          <w:b/>
          <w:bCs/>
          <w:sz w:val="28"/>
          <w:szCs w:val="28"/>
          <w:u w:val="single"/>
          <w:rtl/>
        </w:rPr>
        <w:t xml:space="preserve"> (מ-1073); </w:t>
      </w:r>
    </w:p>
    <w:p w:rsidR="00BF5D21" w:rsidRDefault="00BF5D21" w:rsidP="00412F79">
      <w:pPr>
        <w:spacing w:after="60"/>
        <w:jc w:val="center"/>
        <w:rPr>
          <w:rFonts w:cs="David"/>
          <w:b/>
          <w:bCs/>
          <w:sz w:val="28"/>
          <w:szCs w:val="28"/>
          <w:u w:val="single"/>
          <w:rtl/>
        </w:rPr>
      </w:pPr>
      <w:r w:rsidRPr="00BF5D21">
        <w:rPr>
          <w:rFonts w:cs="David" w:hint="cs"/>
          <w:b/>
          <w:bCs/>
          <w:sz w:val="28"/>
          <w:szCs w:val="28"/>
          <w:u w:val="single"/>
          <w:rtl/>
        </w:rPr>
        <w:t xml:space="preserve">הצעת חוק השכירות והשאילה (תיקון – הגבלה על העלאת דמי השכירות),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 xml:space="preserve">–2015 (פ/604/20) של ח"כ תמר זנדברג; </w:t>
      </w:r>
    </w:p>
    <w:p w:rsidR="00BF5D21" w:rsidRDefault="00BF5D21" w:rsidP="00412F79">
      <w:pPr>
        <w:spacing w:after="60"/>
        <w:jc w:val="center"/>
        <w:rPr>
          <w:rFonts w:cs="David"/>
          <w:b/>
          <w:bCs/>
          <w:sz w:val="28"/>
          <w:szCs w:val="28"/>
          <w:u w:val="single"/>
          <w:rtl/>
        </w:rPr>
      </w:pPr>
      <w:r w:rsidRPr="00BF5D21">
        <w:rPr>
          <w:rFonts w:cs="David" w:hint="cs"/>
          <w:b/>
          <w:bCs/>
          <w:sz w:val="28"/>
          <w:szCs w:val="28"/>
          <w:u w:val="single"/>
          <w:rtl/>
        </w:rPr>
        <w:t xml:space="preserve">הצעת חוק שכירות הוגנת (הוראת שעה ותיקוני חקיקה),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 xml:space="preserve">–2015 (פ/1217/20) של חברי הכנסת יאיר לפיד ויעל גרמן; </w:t>
      </w:r>
    </w:p>
    <w:p w:rsidR="00BF5D21" w:rsidRDefault="00BF5D21" w:rsidP="00412F79">
      <w:pPr>
        <w:spacing w:after="60"/>
        <w:jc w:val="center"/>
        <w:rPr>
          <w:rFonts w:cs="David"/>
          <w:b/>
          <w:bCs/>
          <w:sz w:val="28"/>
          <w:szCs w:val="28"/>
          <w:u w:val="single"/>
          <w:rtl/>
        </w:rPr>
      </w:pPr>
      <w:r w:rsidRPr="00BF5D21">
        <w:rPr>
          <w:rFonts w:cs="David" w:hint="cs"/>
          <w:b/>
          <w:bCs/>
          <w:sz w:val="28"/>
          <w:szCs w:val="28"/>
          <w:u w:val="single"/>
          <w:rtl/>
        </w:rPr>
        <w:t xml:space="preserve">הצעת חוק שכירות הוגנת (הוראת שעה ותיקוני חקיקה),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 xml:space="preserve">–2015 (פ/1229/20) של ח"כ סתיו שפיר וחברי כנסת אחרים; </w:t>
      </w:r>
    </w:p>
    <w:p w:rsidR="00BF5D21" w:rsidRDefault="00BF5D21" w:rsidP="00412F79">
      <w:pPr>
        <w:spacing w:after="60"/>
        <w:jc w:val="center"/>
        <w:rPr>
          <w:rFonts w:cs="David"/>
          <w:b/>
          <w:bCs/>
          <w:sz w:val="28"/>
          <w:szCs w:val="28"/>
          <w:u w:val="single"/>
          <w:rtl/>
        </w:rPr>
      </w:pPr>
      <w:r w:rsidRPr="00BF5D21">
        <w:rPr>
          <w:rFonts w:cs="David" w:hint="cs"/>
          <w:b/>
          <w:bCs/>
          <w:sz w:val="28"/>
          <w:szCs w:val="28"/>
          <w:u w:val="single"/>
          <w:rtl/>
        </w:rPr>
        <w:t xml:space="preserve">הצעת חוק שכירות הוגנת (הוראת שעה ותיקוני חקיקה),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–2015 (פ/1240/20) של ח"כ אורלי לוי-</w:t>
      </w:r>
      <w:proofErr w:type="spellStart"/>
      <w:r w:rsidRPr="00BF5D21">
        <w:rPr>
          <w:rFonts w:cs="David" w:hint="cs"/>
          <w:b/>
          <w:bCs/>
          <w:sz w:val="28"/>
          <w:szCs w:val="28"/>
          <w:u w:val="single"/>
          <w:rtl/>
        </w:rPr>
        <w:t>אבקסיס</w:t>
      </w:r>
      <w:proofErr w:type="spellEnd"/>
      <w:r w:rsidRPr="00BF5D21">
        <w:rPr>
          <w:rFonts w:cs="David" w:hint="cs"/>
          <w:b/>
          <w:bCs/>
          <w:sz w:val="28"/>
          <w:szCs w:val="28"/>
          <w:u w:val="single"/>
          <w:rtl/>
        </w:rPr>
        <w:t xml:space="preserve">; </w:t>
      </w:r>
    </w:p>
    <w:p w:rsidR="00BF5D21" w:rsidRDefault="00BF5D21" w:rsidP="00412F79">
      <w:pPr>
        <w:spacing w:after="60"/>
        <w:jc w:val="center"/>
        <w:rPr>
          <w:rFonts w:cs="David"/>
          <w:b/>
          <w:bCs/>
          <w:sz w:val="28"/>
          <w:szCs w:val="28"/>
          <w:u w:val="single"/>
          <w:rtl/>
        </w:rPr>
      </w:pPr>
      <w:r w:rsidRPr="00BF5D21">
        <w:rPr>
          <w:rFonts w:cs="David" w:hint="cs"/>
          <w:b/>
          <w:bCs/>
          <w:sz w:val="28"/>
          <w:szCs w:val="28"/>
          <w:u w:val="single"/>
          <w:rtl/>
        </w:rPr>
        <w:t xml:space="preserve">הצעת חוק שכירות הוגנת (הוראת שעה ותיקוני חקיקה),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 xml:space="preserve">–2015 (פ/1900/20) של ח"כ דב חנין וחברי כנסת אחרים; </w:t>
      </w:r>
    </w:p>
    <w:p w:rsidR="00014F1B" w:rsidRPr="0028043A" w:rsidRDefault="00BF5D21" w:rsidP="000334DD">
      <w:pPr>
        <w:spacing w:after="240"/>
        <w:jc w:val="center"/>
        <w:rPr>
          <w:rFonts w:cs="David"/>
          <w:b/>
          <w:bCs/>
          <w:sz w:val="28"/>
          <w:szCs w:val="28"/>
          <w:u w:val="single"/>
          <w:rtl/>
        </w:rPr>
      </w:pPr>
      <w:r w:rsidRPr="00BF5D21">
        <w:rPr>
          <w:rFonts w:cs="David" w:hint="cs"/>
          <w:b/>
          <w:bCs/>
          <w:sz w:val="28"/>
          <w:szCs w:val="28"/>
          <w:u w:val="single"/>
          <w:rtl/>
        </w:rPr>
        <w:t xml:space="preserve">הצעת חוק שכירות הוגנת (הוראת שעה ותיקוני חקיקה), </w:t>
      </w:r>
      <w:proofErr w:type="spellStart"/>
      <w:r w:rsidRPr="00BF5D21">
        <w:rPr>
          <w:rFonts w:cs="David" w:hint="cs"/>
          <w:b/>
          <w:bCs/>
          <w:sz w:val="28"/>
          <w:szCs w:val="28"/>
          <w:u w:val="single"/>
          <w:rtl/>
        </w:rPr>
        <w:t>התשע"ה</w:t>
      </w:r>
      <w:proofErr w:type="spellEnd"/>
      <w:r w:rsidRPr="00BF5D21">
        <w:rPr>
          <w:rFonts w:cs="David" w:hint="cs"/>
          <w:b/>
          <w:bCs/>
          <w:sz w:val="28"/>
          <w:szCs w:val="28"/>
          <w:u w:val="single"/>
          <w:rtl/>
        </w:rPr>
        <w:t xml:space="preserve">–2015 (פ/2019/20) של ח"כ רועי </w:t>
      </w:r>
      <w:proofErr w:type="spellStart"/>
      <w:r w:rsidRPr="00BF5D21">
        <w:rPr>
          <w:rFonts w:cs="David" w:hint="cs"/>
          <w:b/>
          <w:bCs/>
          <w:sz w:val="28"/>
          <w:szCs w:val="28"/>
          <w:u w:val="single"/>
          <w:rtl/>
        </w:rPr>
        <w:t>פולקמן</w:t>
      </w:r>
      <w:proofErr w:type="spellEnd"/>
    </w:p>
    <w:p w:rsidR="00014F1B" w:rsidRPr="00DF6FDB" w:rsidRDefault="00014F1B" w:rsidP="002464F0">
      <w:pPr>
        <w:shd w:val="clear" w:color="auto" w:fill="BFBFBF" w:themeFill="background1" w:themeFillShade="BF"/>
        <w:spacing w:after="120" w:line="240" w:lineRule="auto"/>
        <w:jc w:val="center"/>
        <w:rPr>
          <w:rFonts w:cs="David"/>
          <w:b/>
          <w:bCs/>
          <w:sz w:val="28"/>
          <w:szCs w:val="28"/>
          <w:rtl/>
        </w:rPr>
      </w:pPr>
      <w:r w:rsidRPr="00DF6FDB">
        <w:rPr>
          <w:rFonts w:cs="David" w:hint="cs"/>
          <w:b/>
          <w:bCs/>
          <w:sz w:val="28"/>
          <w:szCs w:val="28"/>
          <w:rtl/>
        </w:rPr>
        <w:t>כללי</w:t>
      </w:r>
    </w:p>
    <w:p w:rsidR="002E15C3" w:rsidRPr="00DF6FDB" w:rsidRDefault="00E42F3D" w:rsidP="00FE247F">
      <w:pPr>
        <w:spacing w:after="120" w:line="360" w:lineRule="auto"/>
        <w:jc w:val="both"/>
        <w:rPr>
          <w:rFonts w:cs="David"/>
          <w:sz w:val="24"/>
          <w:szCs w:val="24"/>
          <w:rtl/>
        </w:rPr>
      </w:pPr>
      <w:r w:rsidRPr="00DF6FDB">
        <w:rPr>
          <w:rFonts w:cs="David" w:hint="cs"/>
          <w:sz w:val="24"/>
          <w:szCs w:val="24"/>
          <w:rtl/>
        </w:rPr>
        <w:t>על שולחנה של ועדת החוקה חוק ומשפט מונחות שבע הצעות חוק לתיקון חוק השכירות והשאילה, התשל"א-1971</w:t>
      </w:r>
      <w:r w:rsidR="000904E8" w:rsidRPr="00DF6FDB">
        <w:rPr>
          <w:rFonts w:cs="David" w:hint="cs"/>
          <w:sz w:val="24"/>
          <w:szCs w:val="24"/>
          <w:rtl/>
        </w:rPr>
        <w:t xml:space="preserve"> (להלן </w:t>
      </w:r>
      <w:r w:rsidR="000904E8" w:rsidRPr="00DF6FDB">
        <w:rPr>
          <w:rFonts w:cs="David"/>
          <w:sz w:val="24"/>
          <w:szCs w:val="24"/>
          <w:rtl/>
        </w:rPr>
        <w:t>–</w:t>
      </w:r>
      <w:r w:rsidR="000904E8" w:rsidRPr="00DF6FDB">
        <w:rPr>
          <w:rFonts w:cs="David" w:hint="cs"/>
          <w:sz w:val="24"/>
          <w:szCs w:val="24"/>
          <w:rtl/>
        </w:rPr>
        <w:t xml:space="preserve"> חוק השכירות והשאילה או החוק): הצעת חוק ממשלתית </w:t>
      </w:r>
      <w:r w:rsidR="002E15C3" w:rsidRPr="00DF6FDB">
        <w:rPr>
          <w:rFonts w:cs="David" w:hint="cs"/>
          <w:sz w:val="24"/>
          <w:szCs w:val="24"/>
          <w:rtl/>
        </w:rPr>
        <w:t xml:space="preserve">שהונחה על שולחן הוועדה לאחר הקריאה הראשונה, </w:t>
      </w:r>
      <w:r w:rsidR="000904E8" w:rsidRPr="00DF6FDB">
        <w:rPr>
          <w:rFonts w:cs="David" w:hint="cs"/>
          <w:sz w:val="24"/>
          <w:szCs w:val="24"/>
          <w:rtl/>
        </w:rPr>
        <w:t>ושש הצעות חוק פרטיות</w:t>
      </w:r>
      <w:r w:rsidR="002E15C3" w:rsidRPr="00DF6FDB">
        <w:rPr>
          <w:rFonts w:cs="David" w:hint="cs"/>
          <w:sz w:val="24"/>
          <w:szCs w:val="24"/>
          <w:rtl/>
        </w:rPr>
        <w:t xml:space="preserve"> שהונחו על שולחן הוועדה לאחר הקריאה הטרומית (ארבע מהן דומות בעיקרן)</w:t>
      </w:r>
      <w:r w:rsidR="002E15C3" w:rsidRPr="00DF6FDB">
        <w:rPr>
          <w:rStyle w:val="a9"/>
          <w:rFonts w:cs="David"/>
          <w:sz w:val="24"/>
          <w:szCs w:val="24"/>
          <w:rtl/>
        </w:rPr>
        <w:footnoteReference w:id="1"/>
      </w:r>
      <w:r w:rsidR="000904E8" w:rsidRPr="00DF6FDB">
        <w:rPr>
          <w:rFonts w:cs="David" w:hint="cs"/>
          <w:sz w:val="24"/>
          <w:szCs w:val="24"/>
          <w:rtl/>
        </w:rPr>
        <w:t xml:space="preserve">. </w:t>
      </w:r>
    </w:p>
    <w:p w:rsidR="002E15C3" w:rsidRDefault="00BE49DC" w:rsidP="00FE247F">
      <w:pPr>
        <w:spacing w:after="120" w:line="360" w:lineRule="auto"/>
        <w:jc w:val="both"/>
        <w:rPr>
          <w:rFonts w:cs="David"/>
          <w:sz w:val="24"/>
          <w:szCs w:val="24"/>
          <w:rtl/>
        </w:rPr>
      </w:pPr>
      <w:r w:rsidRPr="00DF6FDB">
        <w:rPr>
          <w:rFonts w:cs="David" w:hint="cs"/>
          <w:sz w:val="24"/>
          <w:szCs w:val="24"/>
          <w:rtl/>
        </w:rPr>
        <w:t xml:space="preserve">הצעות החוק </w:t>
      </w:r>
      <w:r w:rsidR="002E15C3" w:rsidRPr="00DF6FDB">
        <w:rPr>
          <w:rFonts w:cs="David" w:hint="cs"/>
          <w:sz w:val="24"/>
          <w:szCs w:val="24"/>
          <w:rtl/>
        </w:rPr>
        <w:t>כוללות שלוש</w:t>
      </w:r>
      <w:r w:rsidR="007E1F12">
        <w:rPr>
          <w:rFonts w:cs="David" w:hint="cs"/>
          <w:sz w:val="24"/>
          <w:szCs w:val="24"/>
          <w:rtl/>
        </w:rPr>
        <w:t>ה</w:t>
      </w:r>
      <w:r w:rsidR="002E15C3" w:rsidRPr="00DF6FDB">
        <w:rPr>
          <w:rFonts w:cs="David" w:hint="cs"/>
          <w:sz w:val="24"/>
          <w:szCs w:val="24"/>
          <w:rtl/>
        </w:rPr>
        <w:t xml:space="preserve"> מעגלים </w:t>
      </w:r>
      <w:r w:rsidR="009E418C" w:rsidRPr="00DF6FDB">
        <w:rPr>
          <w:rFonts w:cs="David" w:hint="cs"/>
          <w:sz w:val="24"/>
          <w:szCs w:val="24"/>
          <w:rtl/>
        </w:rPr>
        <w:t xml:space="preserve">שונים </w:t>
      </w:r>
      <w:r w:rsidR="002E15C3" w:rsidRPr="00DF6FDB">
        <w:rPr>
          <w:rFonts w:cs="David" w:hint="cs"/>
          <w:sz w:val="24"/>
          <w:szCs w:val="24"/>
          <w:rtl/>
        </w:rPr>
        <w:t>של תיקוני חקיקה:</w:t>
      </w:r>
    </w:p>
    <w:p w:rsidR="00A32841" w:rsidRPr="00DF6FDB" w:rsidRDefault="00A32841" w:rsidP="00927F54">
      <w:pPr>
        <w:spacing w:after="120" w:line="360" w:lineRule="auto"/>
        <w:jc w:val="both"/>
        <w:rPr>
          <w:rFonts w:cs="David"/>
          <w:sz w:val="24"/>
          <w:szCs w:val="24"/>
          <w:rtl/>
        </w:rPr>
      </w:pPr>
      <w:r w:rsidRPr="00DF6FDB">
        <w:rPr>
          <w:rFonts w:cs="David" w:hint="cs"/>
          <w:sz w:val="24"/>
          <w:szCs w:val="24"/>
          <w:rtl/>
        </w:rPr>
        <w:t>(</w:t>
      </w:r>
      <w:r w:rsidR="00927F54">
        <w:rPr>
          <w:rFonts w:cs="David" w:hint="cs"/>
          <w:sz w:val="24"/>
          <w:szCs w:val="24"/>
          <w:rtl/>
        </w:rPr>
        <w:t>1</w:t>
      </w:r>
      <w:r w:rsidRPr="00DF6FDB">
        <w:rPr>
          <w:rFonts w:cs="David" w:hint="cs"/>
          <w:sz w:val="24"/>
          <w:szCs w:val="24"/>
          <w:rtl/>
        </w:rPr>
        <w:t xml:space="preserve">) </w:t>
      </w:r>
      <w:r w:rsidRPr="00DF6FDB">
        <w:rPr>
          <w:rFonts w:cs="David" w:hint="cs"/>
          <w:b/>
          <w:bCs/>
          <w:sz w:val="24"/>
          <w:szCs w:val="24"/>
          <w:rtl/>
        </w:rPr>
        <w:t>תיקונים לחוק השכירות והשאילה</w:t>
      </w:r>
      <w:r w:rsidRPr="00DF6FDB">
        <w:rPr>
          <w:rFonts w:cs="David" w:hint="cs"/>
          <w:sz w:val="24"/>
          <w:szCs w:val="24"/>
          <w:rtl/>
        </w:rPr>
        <w:t xml:space="preserve"> </w:t>
      </w:r>
      <w:r w:rsidRPr="00DF6FDB">
        <w:rPr>
          <w:rFonts w:cs="David"/>
          <w:sz w:val="24"/>
          <w:szCs w:val="24"/>
          <w:rtl/>
        </w:rPr>
        <w:t>–</w:t>
      </w:r>
      <w:r w:rsidRPr="00DF6FDB">
        <w:rPr>
          <w:rFonts w:cs="David" w:hint="cs"/>
          <w:sz w:val="24"/>
          <w:szCs w:val="24"/>
          <w:rtl/>
        </w:rPr>
        <w:t xml:space="preserve"> </w:t>
      </w:r>
      <w:r w:rsidR="00ED357D">
        <w:rPr>
          <w:rFonts w:cs="David" w:hint="cs"/>
          <w:sz w:val="24"/>
          <w:szCs w:val="24"/>
          <w:rtl/>
        </w:rPr>
        <w:t xml:space="preserve">הצעת החוק הממשלתית ומרבית </w:t>
      </w:r>
      <w:r w:rsidR="009E418C" w:rsidRPr="00DF6FDB">
        <w:rPr>
          <w:rFonts w:cs="David" w:hint="cs"/>
          <w:sz w:val="24"/>
          <w:szCs w:val="24"/>
          <w:rtl/>
        </w:rPr>
        <w:t>הצעות החוק הפרטיות</w:t>
      </w:r>
      <w:r w:rsidR="009E418C" w:rsidRPr="00DF6FDB">
        <w:rPr>
          <w:rStyle w:val="a9"/>
          <w:rFonts w:cs="David"/>
          <w:sz w:val="24"/>
          <w:szCs w:val="24"/>
          <w:rtl/>
        </w:rPr>
        <w:footnoteReference w:id="2"/>
      </w:r>
      <w:r w:rsidR="009E418C" w:rsidRPr="00DF6FDB">
        <w:rPr>
          <w:rFonts w:cs="David" w:hint="cs"/>
          <w:sz w:val="24"/>
          <w:szCs w:val="24"/>
          <w:rtl/>
        </w:rPr>
        <w:t xml:space="preserve">, כוללות </w:t>
      </w:r>
      <w:r w:rsidR="00893D9D" w:rsidRPr="00DF6FDB">
        <w:rPr>
          <w:rFonts w:cs="David" w:hint="cs"/>
          <w:sz w:val="24"/>
          <w:szCs w:val="24"/>
          <w:rtl/>
        </w:rPr>
        <w:t xml:space="preserve">פרק של </w:t>
      </w:r>
      <w:r w:rsidRPr="00DF6FDB">
        <w:rPr>
          <w:rFonts w:cs="David" w:hint="cs"/>
          <w:sz w:val="24"/>
          <w:szCs w:val="24"/>
          <w:rtl/>
        </w:rPr>
        <w:t>תיקוני</w:t>
      </w:r>
      <w:r w:rsidR="009E418C" w:rsidRPr="00DF6FDB">
        <w:rPr>
          <w:rFonts w:cs="David" w:hint="cs"/>
          <w:sz w:val="24"/>
          <w:szCs w:val="24"/>
          <w:rtl/>
        </w:rPr>
        <w:t>ם</w:t>
      </w:r>
      <w:r w:rsidRPr="00DF6FDB">
        <w:rPr>
          <w:rFonts w:cs="David" w:hint="cs"/>
          <w:sz w:val="24"/>
          <w:szCs w:val="24"/>
          <w:rtl/>
        </w:rPr>
        <w:t xml:space="preserve"> </w:t>
      </w:r>
      <w:r w:rsidR="00473C1F" w:rsidRPr="00DF6FDB">
        <w:rPr>
          <w:rFonts w:cs="David" w:hint="cs"/>
          <w:sz w:val="24"/>
          <w:szCs w:val="24"/>
          <w:rtl/>
        </w:rPr>
        <w:t>להוראות הכלליות החלות לעניין שכירות (בין שהיא למגורים ושבין שאינה כזו)</w:t>
      </w:r>
      <w:r w:rsidR="007E1F12">
        <w:rPr>
          <w:rFonts w:cs="David" w:hint="cs"/>
          <w:sz w:val="24"/>
          <w:szCs w:val="24"/>
          <w:rtl/>
        </w:rPr>
        <w:t>,</w:t>
      </w:r>
      <w:r w:rsidR="00473C1F" w:rsidRPr="00DF6FDB">
        <w:rPr>
          <w:rFonts w:cs="David" w:hint="cs"/>
          <w:sz w:val="24"/>
          <w:szCs w:val="24"/>
          <w:rtl/>
        </w:rPr>
        <w:t xml:space="preserve"> לפי </w:t>
      </w:r>
      <w:r w:rsidRPr="00DF6FDB">
        <w:rPr>
          <w:rFonts w:cs="David" w:hint="cs"/>
          <w:sz w:val="24"/>
          <w:szCs w:val="24"/>
          <w:rtl/>
        </w:rPr>
        <w:t>חוק</w:t>
      </w:r>
      <w:r w:rsidR="009E418C" w:rsidRPr="00DF6FDB">
        <w:rPr>
          <w:rFonts w:cs="David" w:hint="cs"/>
          <w:sz w:val="24"/>
          <w:szCs w:val="24"/>
          <w:rtl/>
        </w:rPr>
        <w:t xml:space="preserve"> השכירות והשאילה.</w:t>
      </w:r>
      <w:r w:rsidRPr="00DF6FDB">
        <w:rPr>
          <w:rFonts w:cs="David" w:hint="cs"/>
          <w:sz w:val="24"/>
          <w:szCs w:val="24"/>
          <w:rtl/>
        </w:rPr>
        <w:t xml:space="preserve"> מקור</w:t>
      </w:r>
      <w:r w:rsidR="009E418C" w:rsidRPr="00DF6FDB">
        <w:rPr>
          <w:rFonts w:cs="David" w:hint="cs"/>
          <w:sz w:val="24"/>
          <w:szCs w:val="24"/>
          <w:rtl/>
        </w:rPr>
        <w:t xml:space="preserve">ם של תיקונים אלה </w:t>
      </w:r>
      <w:r w:rsidR="00893D9D" w:rsidRPr="00DF6FDB">
        <w:rPr>
          <w:rFonts w:cs="David" w:hint="cs"/>
          <w:sz w:val="24"/>
          <w:szCs w:val="24"/>
          <w:rtl/>
        </w:rPr>
        <w:t xml:space="preserve">הוא בשינויים שהוצעו לדיני השכירות הקיימים במסגרת </w:t>
      </w:r>
      <w:r w:rsidRPr="00DF6FDB">
        <w:rPr>
          <w:rFonts w:cs="David" w:hint="cs"/>
          <w:sz w:val="24"/>
          <w:szCs w:val="24"/>
          <w:rtl/>
        </w:rPr>
        <w:t>הצעת חוק דיני ממונות, התשע"א-2011 ("הקודקס האזרחי")</w:t>
      </w:r>
      <w:r w:rsidR="009E418C" w:rsidRPr="00DF6FDB">
        <w:rPr>
          <w:rFonts w:cs="David" w:hint="cs"/>
          <w:sz w:val="24"/>
          <w:szCs w:val="24"/>
          <w:rtl/>
        </w:rPr>
        <w:t>.</w:t>
      </w:r>
      <w:r w:rsidR="00893D9D" w:rsidRPr="00DF6FDB">
        <w:rPr>
          <w:rFonts w:cs="David" w:hint="cs"/>
          <w:sz w:val="24"/>
          <w:szCs w:val="24"/>
          <w:rtl/>
        </w:rPr>
        <w:t xml:space="preserve"> </w:t>
      </w:r>
    </w:p>
    <w:p w:rsidR="005241EF" w:rsidRPr="00DF6FDB" w:rsidRDefault="00893D9D" w:rsidP="00927F54">
      <w:pPr>
        <w:spacing w:after="120" w:line="360" w:lineRule="auto"/>
        <w:jc w:val="both"/>
        <w:rPr>
          <w:rFonts w:cs="David"/>
          <w:sz w:val="24"/>
          <w:szCs w:val="24"/>
          <w:rtl/>
        </w:rPr>
      </w:pPr>
      <w:r w:rsidRPr="00DF6FDB">
        <w:rPr>
          <w:rFonts w:cs="David" w:hint="cs"/>
          <w:sz w:val="24"/>
          <w:szCs w:val="24"/>
          <w:rtl/>
        </w:rPr>
        <w:t>(</w:t>
      </w:r>
      <w:r w:rsidR="00927F54">
        <w:rPr>
          <w:rFonts w:cs="David" w:hint="cs"/>
          <w:sz w:val="24"/>
          <w:szCs w:val="24"/>
          <w:rtl/>
        </w:rPr>
        <w:t>2</w:t>
      </w:r>
      <w:r w:rsidRPr="00DF6FDB">
        <w:rPr>
          <w:rFonts w:cs="David" w:hint="cs"/>
          <w:sz w:val="24"/>
          <w:szCs w:val="24"/>
          <w:rtl/>
        </w:rPr>
        <w:t xml:space="preserve">) </w:t>
      </w:r>
      <w:r w:rsidRPr="00DF6FDB">
        <w:rPr>
          <w:rFonts w:cs="David" w:hint="cs"/>
          <w:b/>
          <w:bCs/>
          <w:sz w:val="24"/>
          <w:szCs w:val="24"/>
          <w:rtl/>
        </w:rPr>
        <w:t>הוספת פרק של "חוזה שכירות למגורים"</w:t>
      </w:r>
      <w:r w:rsidRPr="00DF6FDB">
        <w:rPr>
          <w:rFonts w:cs="David" w:hint="cs"/>
          <w:sz w:val="24"/>
          <w:szCs w:val="24"/>
          <w:rtl/>
        </w:rPr>
        <w:t xml:space="preserve"> </w:t>
      </w:r>
      <w:r w:rsidRPr="00DF6FDB">
        <w:rPr>
          <w:rFonts w:cs="David"/>
          <w:sz w:val="24"/>
          <w:szCs w:val="24"/>
          <w:rtl/>
        </w:rPr>
        <w:t>–</w:t>
      </w:r>
      <w:r w:rsidR="004848DB" w:rsidRPr="00DF6FDB">
        <w:rPr>
          <w:rFonts w:cs="David" w:hint="cs"/>
          <w:sz w:val="24"/>
          <w:szCs w:val="24"/>
          <w:rtl/>
        </w:rPr>
        <w:t xml:space="preserve"> </w:t>
      </w:r>
      <w:r w:rsidR="00ED357D">
        <w:rPr>
          <w:rFonts w:cs="David" w:hint="cs"/>
          <w:sz w:val="24"/>
          <w:szCs w:val="24"/>
          <w:rtl/>
        </w:rPr>
        <w:t xml:space="preserve">הצעת החוק הממשלתית ומרבית </w:t>
      </w:r>
      <w:r w:rsidR="00ED357D" w:rsidRPr="00DF6FDB">
        <w:rPr>
          <w:rFonts w:cs="David" w:hint="cs"/>
          <w:sz w:val="24"/>
          <w:szCs w:val="24"/>
          <w:rtl/>
        </w:rPr>
        <w:t>הצעות החוק הפרטיות</w:t>
      </w:r>
      <w:r w:rsidR="00ED357D" w:rsidRPr="00DF6FDB">
        <w:rPr>
          <w:rStyle w:val="a9"/>
          <w:rFonts w:cs="David"/>
          <w:sz w:val="24"/>
          <w:szCs w:val="24"/>
          <w:rtl/>
        </w:rPr>
        <w:footnoteReference w:id="3"/>
      </w:r>
      <w:r w:rsidR="00ED357D" w:rsidRPr="00DF6FDB">
        <w:rPr>
          <w:rFonts w:cs="David" w:hint="cs"/>
          <w:sz w:val="24"/>
          <w:szCs w:val="24"/>
          <w:rtl/>
        </w:rPr>
        <w:t>,</w:t>
      </w:r>
      <w:r w:rsidR="00ED357D">
        <w:rPr>
          <w:rFonts w:cs="David" w:hint="cs"/>
          <w:sz w:val="24"/>
          <w:szCs w:val="24"/>
          <w:rtl/>
        </w:rPr>
        <w:t xml:space="preserve"> </w:t>
      </w:r>
      <w:r w:rsidR="004848DB" w:rsidRPr="00DF6FDB">
        <w:rPr>
          <w:rFonts w:cs="David" w:hint="cs"/>
          <w:sz w:val="24"/>
          <w:szCs w:val="24"/>
          <w:rtl/>
        </w:rPr>
        <w:t xml:space="preserve">מבקשות להוסיף לפרק א' לחוק השכירות והשאילה, שעניינו "שכירות", סימן הקובע הוראות מיוחדות לעניין חוזה שכירות </w:t>
      </w:r>
      <w:r w:rsidR="00AD7E68" w:rsidRPr="00DF6FDB">
        <w:rPr>
          <w:rFonts w:cs="David" w:hint="cs"/>
          <w:sz w:val="24"/>
          <w:szCs w:val="24"/>
          <w:rtl/>
        </w:rPr>
        <w:t xml:space="preserve">של דירה למטרת </w:t>
      </w:r>
      <w:r w:rsidR="004848DB" w:rsidRPr="00DF6FDB">
        <w:rPr>
          <w:rFonts w:cs="David" w:hint="cs"/>
          <w:sz w:val="24"/>
          <w:szCs w:val="24"/>
          <w:rtl/>
        </w:rPr>
        <w:t>מגורים</w:t>
      </w:r>
      <w:r w:rsidR="00964BF9" w:rsidRPr="00DF6FDB">
        <w:rPr>
          <w:rStyle w:val="a9"/>
          <w:rFonts w:cs="David"/>
          <w:sz w:val="24"/>
          <w:szCs w:val="24"/>
          <w:rtl/>
        </w:rPr>
        <w:footnoteReference w:id="4"/>
      </w:r>
      <w:r w:rsidR="004848DB" w:rsidRPr="00DF6FDB">
        <w:rPr>
          <w:rFonts w:cs="David" w:hint="cs"/>
          <w:sz w:val="24"/>
          <w:szCs w:val="24"/>
          <w:rtl/>
        </w:rPr>
        <w:t xml:space="preserve">.  </w:t>
      </w:r>
      <w:r w:rsidR="005241EF" w:rsidRPr="00FE247F">
        <w:rPr>
          <w:rFonts w:cs="David" w:hint="cs"/>
          <w:sz w:val="24"/>
          <w:szCs w:val="24"/>
          <w:rtl/>
        </w:rPr>
        <w:t xml:space="preserve">תכליתו </w:t>
      </w:r>
      <w:r w:rsidR="005241EF">
        <w:rPr>
          <w:rFonts w:cs="David" w:hint="cs"/>
          <w:sz w:val="24"/>
          <w:szCs w:val="24"/>
          <w:rtl/>
        </w:rPr>
        <w:t xml:space="preserve">של סימן זה, על-פי </w:t>
      </w:r>
      <w:r w:rsidR="005241EF" w:rsidRPr="00FE247F">
        <w:rPr>
          <w:rFonts w:cs="David" w:hint="cs"/>
          <w:sz w:val="24"/>
          <w:szCs w:val="24"/>
          <w:rtl/>
        </w:rPr>
        <w:t>הנטען בדברי ההסבר</w:t>
      </w:r>
      <w:r w:rsidR="005241EF">
        <w:rPr>
          <w:rFonts w:cs="David" w:hint="cs"/>
          <w:sz w:val="24"/>
          <w:szCs w:val="24"/>
          <w:rtl/>
        </w:rPr>
        <w:t>,</w:t>
      </w:r>
      <w:r w:rsidR="005241EF" w:rsidRPr="00FE247F">
        <w:rPr>
          <w:rFonts w:cs="David" w:hint="cs"/>
          <w:sz w:val="24"/>
          <w:szCs w:val="24"/>
          <w:rtl/>
        </w:rPr>
        <w:t xml:space="preserve"> להבטיח יחסים הוגנים יותר לשני הצדדים לעסקה זו. הסימן המוצע מגדיר, בין השאר, מהו חוזה שכירות למגורים, מסדיר היבטים חוזיים שונים בין משכיר לשוכר בשכירות של דירה למגורים, וקובע מהי דירה שאינה מתאימה למגורים.</w:t>
      </w:r>
    </w:p>
    <w:p w:rsidR="00927F54" w:rsidRPr="00DF6FDB" w:rsidRDefault="00927F54" w:rsidP="00927F54">
      <w:pPr>
        <w:spacing w:after="120" w:line="360" w:lineRule="auto"/>
        <w:jc w:val="both"/>
        <w:rPr>
          <w:rFonts w:cs="David"/>
          <w:sz w:val="24"/>
          <w:szCs w:val="24"/>
          <w:rtl/>
        </w:rPr>
      </w:pPr>
      <w:r w:rsidRPr="00DF6FDB">
        <w:rPr>
          <w:rFonts w:cs="David" w:hint="cs"/>
          <w:b/>
          <w:bCs/>
          <w:sz w:val="24"/>
          <w:szCs w:val="24"/>
          <w:rtl/>
        </w:rPr>
        <w:lastRenderedPageBreak/>
        <w:t>(</w:t>
      </w:r>
      <w:r>
        <w:rPr>
          <w:rFonts w:cs="David" w:hint="cs"/>
          <w:b/>
          <w:bCs/>
          <w:sz w:val="24"/>
          <w:szCs w:val="24"/>
          <w:rtl/>
        </w:rPr>
        <w:t>3</w:t>
      </w:r>
      <w:r w:rsidRPr="00DF6FDB">
        <w:rPr>
          <w:rFonts w:cs="David" w:hint="cs"/>
          <w:b/>
          <w:bCs/>
          <w:sz w:val="24"/>
          <w:szCs w:val="24"/>
          <w:rtl/>
        </w:rPr>
        <w:t>) הוראות לעניין דמי שכירות בחוזה שכירות למגורים</w:t>
      </w:r>
      <w:r w:rsidRPr="00DF6FDB">
        <w:rPr>
          <w:rFonts w:cs="David" w:hint="cs"/>
          <w:sz w:val="24"/>
          <w:szCs w:val="24"/>
          <w:rtl/>
        </w:rPr>
        <w:t xml:space="preserve"> </w:t>
      </w:r>
      <w:r w:rsidRPr="00DF6FDB">
        <w:rPr>
          <w:rFonts w:cs="David"/>
          <w:sz w:val="24"/>
          <w:szCs w:val="24"/>
          <w:rtl/>
        </w:rPr>
        <w:t>–</w:t>
      </w:r>
      <w:r>
        <w:rPr>
          <w:rFonts w:cs="David" w:hint="cs"/>
          <w:sz w:val="24"/>
          <w:szCs w:val="24"/>
          <w:rtl/>
        </w:rPr>
        <w:t xml:space="preserve"> כל </w:t>
      </w:r>
      <w:r w:rsidRPr="00DF6FDB">
        <w:rPr>
          <w:rFonts w:cs="David" w:hint="cs"/>
          <w:sz w:val="24"/>
          <w:szCs w:val="24"/>
          <w:rtl/>
        </w:rPr>
        <w:t xml:space="preserve">הצעות החוק הפרטיות </w:t>
      </w:r>
      <w:r>
        <w:rPr>
          <w:rFonts w:cs="David" w:hint="cs"/>
          <w:sz w:val="24"/>
          <w:szCs w:val="24"/>
          <w:rtl/>
        </w:rPr>
        <w:t xml:space="preserve">כוללות </w:t>
      </w:r>
      <w:r w:rsidRPr="00DF6FDB">
        <w:rPr>
          <w:rFonts w:cs="David" w:hint="cs"/>
          <w:sz w:val="24"/>
          <w:szCs w:val="24"/>
          <w:rtl/>
        </w:rPr>
        <w:t xml:space="preserve">הוראות שעניינן </w:t>
      </w:r>
      <w:r>
        <w:rPr>
          <w:rFonts w:cs="David" w:hint="cs"/>
          <w:sz w:val="24"/>
          <w:szCs w:val="24"/>
          <w:rtl/>
        </w:rPr>
        <w:t xml:space="preserve">הסדרה של </w:t>
      </w:r>
      <w:r w:rsidRPr="00DF6FDB">
        <w:rPr>
          <w:rFonts w:cs="David" w:hint="cs"/>
          <w:sz w:val="24"/>
          <w:szCs w:val="24"/>
          <w:rtl/>
        </w:rPr>
        <w:t>סוגיית דמי השכירות בחוזה שכירות למגורים.</w:t>
      </w:r>
      <w:r>
        <w:rPr>
          <w:rFonts w:cs="David" w:hint="cs"/>
          <w:sz w:val="24"/>
          <w:szCs w:val="24"/>
          <w:rtl/>
        </w:rPr>
        <w:t xml:space="preserve"> הצעת החוק הממשלתית אינה כוללת התייחסות לסוגיה זו.</w:t>
      </w:r>
    </w:p>
    <w:p w:rsidR="007D7759" w:rsidRPr="00DF6FDB" w:rsidRDefault="007D7759" w:rsidP="00FE247F">
      <w:pPr>
        <w:spacing w:after="120" w:line="360" w:lineRule="auto"/>
        <w:jc w:val="both"/>
        <w:rPr>
          <w:rFonts w:cs="David"/>
          <w:sz w:val="24"/>
          <w:szCs w:val="24"/>
          <w:rtl/>
        </w:rPr>
      </w:pPr>
      <w:r w:rsidRPr="00DF6FDB">
        <w:rPr>
          <w:rFonts w:cs="David" w:hint="cs"/>
          <w:sz w:val="24"/>
          <w:szCs w:val="24"/>
          <w:rtl/>
        </w:rPr>
        <w:t xml:space="preserve">במסמך זה </w:t>
      </w:r>
      <w:r w:rsidR="005C64F1" w:rsidRPr="00DF6FDB">
        <w:rPr>
          <w:rFonts w:cs="David" w:hint="cs"/>
          <w:sz w:val="24"/>
          <w:szCs w:val="24"/>
          <w:rtl/>
        </w:rPr>
        <w:t xml:space="preserve">תיערך </w:t>
      </w:r>
      <w:r w:rsidRPr="00DF6FDB">
        <w:rPr>
          <w:rFonts w:cs="David" w:hint="cs"/>
          <w:sz w:val="24"/>
          <w:szCs w:val="24"/>
          <w:rtl/>
        </w:rPr>
        <w:t xml:space="preserve">סקירה ראשונית של כל </w:t>
      </w:r>
      <w:r w:rsidR="00AA78C9" w:rsidRPr="00DF6FDB">
        <w:rPr>
          <w:rFonts w:cs="David" w:hint="cs"/>
          <w:sz w:val="24"/>
          <w:szCs w:val="24"/>
          <w:rtl/>
        </w:rPr>
        <w:t xml:space="preserve">אחת מהקבוצות השונות של </w:t>
      </w:r>
      <w:r w:rsidRPr="00DF6FDB">
        <w:rPr>
          <w:rFonts w:cs="David" w:hint="cs"/>
          <w:sz w:val="24"/>
          <w:szCs w:val="24"/>
          <w:rtl/>
        </w:rPr>
        <w:t xml:space="preserve">תיקוני החקיקה המוצעים, </w:t>
      </w:r>
      <w:r w:rsidR="005C64F1" w:rsidRPr="00DF6FDB">
        <w:rPr>
          <w:rFonts w:cs="David" w:hint="cs"/>
          <w:sz w:val="24"/>
          <w:szCs w:val="24"/>
          <w:rtl/>
        </w:rPr>
        <w:t xml:space="preserve">ויוצגו </w:t>
      </w:r>
      <w:r w:rsidR="00AA78C9" w:rsidRPr="00DF6FDB">
        <w:rPr>
          <w:rFonts w:cs="David" w:hint="cs"/>
          <w:sz w:val="24"/>
          <w:szCs w:val="24"/>
          <w:rtl/>
        </w:rPr>
        <w:t xml:space="preserve">נקודות </w:t>
      </w:r>
      <w:r w:rsidR="00B60AEB" w:rsidRPr="00DF6FDB">
        <w:rPr>
          <w:rFonts w:cs="David" w:hint="cs"/>
          <w:sz w:val="24"/>
          <w:szCs w:val="24"/>
          <w:rtl/>
        </w:rPr>
        <w:t xml:space="preserve">ראשוניות </w:t>
      </w:r>
      <w:r w:rsidR="00AA78C9" w:rsidRPr="00DF6FDB">
        <w:rPr>
          <w:rFonts w:cs="David" w:hint="cs"/>
          <w:sz w:val="24"/>
          <w:szCs w:val="24"/>
          <w:rtl/>
        </w:rPr>
        <w:t xml:space="preserve">לדיון ביחס </w:t>
      </w:r>
      <w:r w:rsidR="00B60AEB" w:rsidRPr="00DF6FDB">
        <w:rPr>
          <w:rFonts w:cs="David" w:hint="cs"/>
          <w:sz w:val="24"/>
          <w:szCs w:val="24"/>
          <w:rtl/>
        </w:rPr>
        <w:t>לסוגיות השונות</w:t>
      </w:r>
      <w:r w:rsidR="00AA78C9" w:rsidRPr="00DF6FDB">
        <w:rPr>
          <w:rFonts w:cs="David" w:hint="cs"/>
          <w:sz w:val="24"/>
          <w:szCs w:val="24"/>
          <w:rtl/>
        </w:rPr>
        <w:t>.</w:t>
      </w:r>
      <w:r w:rsidRPr="00DF6FDB">
        <w:rPr>
          <w:rFonts w:cs="David" w:hint="cs"/>
          <w:sz w:val="24"/>
          <w:szCs w:val="24"/>
          <w:rtl/>
        </w:rPr>
        <w:t xml:space="preserve"> </w:t>
      </w:r>
      <w:r w:rsidR="005C64F1" w:rsidRPr="00DF6FDB">
        <w:rPr>
          <w:rFonts w:cs="David" w:hint="cs"/>
          <w:sz w:val="24"/>
          <w:szCs w:val="24"/>
          <w:rtl/>
        </w:rPr>
        <w:t>בהמשך הדיונים, תינתן התייחסות מפורטת ומקיפה לכל הסעיפים שבהצעות החוק השונות.</w:t>
      </w:r>
    </w:p>
    <w:p w:rsidR="001371C2" w:rsidRPr="00DF6FDB" w:rsidRDefault="001371C2" w:rsidP="0079750E">
      <w:pPr>
        <w:spacing w:after="0" w:line="360" w:lineRule="auto"/>
        <w:jc w:val="both"/>
        <w:rPr>
          <w:rFonts w:cs="David"/>
          <w:sz w:val="24"/>
          <w:szCs w:val="24"/>
          <w:rtl/>
        </w:rPr>
      </w:pPr>
    </w:p>
    <w:p w:rsidR="00B24692" w:rsidRPr="007D7759" w:rsidRDefault="00B24692" w:rsidP="007D7759">
      <w:pPr>
        <w:shd w:val="clear" w:color="auto" w:fill="BFBFBF" w:themeFill="background1" w:themeFillShade="BF"/>
        <w:spacing w:after="120" w:line="240" w:lineRule="auto"/>
        <w:jc w:val="center"/>
        <w:rPr>
          <w:rFonts w:cs="David"/>
          <w:b/>
          <w:bCs/>
          <w:sz w:val="28"/>
          <w:szCs w:val="28"/>
          <w:shd w:val="clear" w:color="auto" w:fill="BFBFBF" w:themeFill="background1" w:themeFillShade="BF"/>
          <w:rtl/>
        </w:rPr>
      </w:pPr>
      <w:r w:rsidRPr="007D7759">
        <w:rPr>
          <w:rFonts w:cs="David" w:hint="cs"/>
          <w:b/>
          <w:bCs/>
          <w:sz w:val="28"/>
          <w:szCs w:val="28"/>
          <w:shd w:val="clear" w:color="auto" w:fill="BFBFBF" w:themeFill="background1" w:themeFillShade="BF"/>
          <w:rtl/>
        </w:rPr>
        <w:t>תיקונים לחוק השכירות והשאילה</w:t>
      </w:r>
    </w:p>
    <w:p w:rsidR="00254B51" w:rsidRPr="00CC51AA" w:rsidRDefault="00550989" w:rsidP="00362857">
      <w:pPr>
        <w:spacing w:after="120" w:line="360" w:lineRule="auto"/>
        <w:jc w:val="both"/>
        <w:rPr>
          <w:rFonts w:cs="David"/>
          <w:sz w:val="24"/>
          <w:szCs w:val="24"/>
          <w:rtl/>
        </w:rPr>
      </w:pPr>
      <w:r w:rsidRPr="00F64F9D">
        <w:rPr>
          <w:rFonts w:cs="David" w:hint="cs"/>
          <w:sz w:val="24"/>
          <w:szCs w:val="24"/>
          <w:rtl/>
        </w:rPr>
        <w:t xml:space="preserve">במסגרת הצעת חוק </w:t>
      </w:r>
      <w:r w:rsidR="008775FD" w:rsidRPr="00F64F9D">
        <w:rPr>
          <w:rFonts w:cs="David" w:hint="cs"/>
          <w:sz w:val="24"/>
          <w:szCs w:val="24"/>
          <w:rtl/>
        </w:rPr>
        <w:t>דיני ממונות, התשע"א-2011</w:t>
      </w:r>
      <w:r w:rsidRPr="00F64F9D">
        <w:rPr>
          <w:rFonts w:cs="David" w:hint="cs"/>
          <w:sz w:val="24"/>
          <w:szCs w:val="24"/>
          <w:rtl/>
        </w:rPr>
        <w:t>,</w:t>
      </w:r>
      <w:r w:rsidR="00254B51" w:rsidRPr="00F64F9D">
        <w:rPr>
          <w:rFonts w:cs="David" w:hint="cs"/>
          <w:sz w:val="24"/>
          <w:szCs w:val="24"/>
          <w:rtl/>
        </w:rPr>
        <w:t xml:space="preserve"> </w:t>
      </w:r>
      <w:r w:rsidR="00C31769" w:rsidRPr="00F64F9D">
        <w:rPr>
          <w:rFonts w:cs="David" w:hint="cs"/>
          <w:sz w:val="24"/>
          <w:szCs w:val="24"/>
          <w:rtl/>
        </w:rPr>
        <w:t xml:space="preserve">הוצע לעשות </w:t>
      </w:r>
      <w:r w:rsidR="00254B51" w:rsidRPr="00F64F9D">
        <w:rPr>
          <w:rFonts w:cs="David" w:hint="cs"/>
          <w:sz w:val="24"/>
          <w:szCs w:val="24"/>
          <w:rtl/>
        </w:rPr>
        <w:t>רביזיה להוראות הכלליות של דיני השכירות</w:t>
      </w:r>
      <w:r w:rsidR="002C1542">
        <w:rPr>
          <w:rFonts w:cs="David" w:hint="cs"/>
          <w:sz w:val="24"/>
          <w:szCs w:val="24"/>
          <w:rtl/>
        </w:rPr>
        <w:t xml:space="preserve"> שבחוק הקיים</w:t>
      </w:r>
      <w:r w:rsidR="009C4A0A" w:rsidRPr="00F64F9D">
        <w:rPr>
          <w:rFonts w:cs="David" w:hint="cs"/>
          <w:sz w:val="24"/>
          <w:szCs w:val="24"/>
          <w:rtl/>
        </w:rPr>
        <w:t xml:space="preserve">. </w:t>
      </w:r>
      <w:r w:rsidR="00C31769" w:rsidRPr="00F64F9D">
        <w:rPr>
          <w:rFonts w:cs="David" w:hint="cs"/>
          <w:sz w:val="24"/>
          <w:szCs w:val="24"/>
          <w:rtl/>
        </w:rPr>
        <w:t xml:space="preserve">חשוב לציין כי </w:t>
      </w:r>
      <w:r w:rsidR="009C4A0A" w:rsidRPr="00F64F9D">
        <w:rPr>
          <w:rFonts w:cs="David" w:hint="cs"/>
          <w:sz w:val="24"/>
          <w:szCs w:val="24"/>
          <w:rtl/>
        </w:rPr>
        <w:t xml:space="preserve">הוראות אלה חלות על </w:t>
      </w:r>
      <w:r w:rsidR="00254B51" w:rsidRPr="00F64F9D">
        <w:rPr>
          <w:rFonts w:cs="David" w:hint="cs"/>
          <w:sz w:val="24"/>
          <w:szCs w:val="24"/>
          <w:rtl/>
        </w:rPr>
        <w:t>כלל סוגי הנכסים המושכרים (</w:t>
      </w:r>
      <w:r w:rsidR="009C4A0A" w:rsidRPr="00F64F9D">
        <w:rPr>
          <w:rFonts w:cs="David" w:hint="cs"/>
          <w:sz w:val="24"/>
          <w:szCs w:val="24"/>
          <w:rtl/>
        </w:rPr>
        <w:t xml:space="preserve">מקרקעין, מיטלטלין וזכויות), </w:t>
      </w:r>
      <w:r w:rsidR="00254B51" w:rsidRPr="00CC51AA">
        <w:rPr>
          <w:rFonts w:cs="David" w:hint="cs"/>
          <w:sz w:val="24"/>
          <w:szCs w:val="24"/>
          <w:rtl/>
        </w:rPr>
        <w:t xml:space="preserve">ולא רק על שכירות של דירה למטרת מגורים. </w:t>
      </w:r>
      <w:r w:rsidR="00C31769" w:rsidRPr="00CC51AA">
        <w:rPr>
          <w:rFonts w:cs="David" w:hint="cs"/>
          <w:sz w:val="24"/>
          <w:szCs w:val="24"/>
          <w:rtl/>
        </w:rPr>
        <w:t>רובם ככולם של תיקונים אלה שולבו לתוך הצעת החוק הממשלתית ולתוך מרבית הצעות החוק הפרטיות</w:t>
      </w:r>
      <w:r w:rsidR="001800EA" w:rsidRPr="00CC51AA">
        <w:rPr>
          <w:rStyle w:val="a9"/>
          <w:rFonts w:cs="David"/>
          <w:sz w:val="24"/>
          <w:szCs w:val="24"/>
          <w:rtl/>
        </w:rPr>
        <w:footnoteReference w:id="5"/>
      </w:r>
      <w:r w:rsidR="00C31769" w:rsidRPr="00CC51AA">
        <w:rPr>
          <w:rFonts w:cs="David" w:hint="cs"/>
          <w:sz w:val="24"/>
          <w:szCs w:val="24"/>
          <w:rtl/>
        </w:rPr>
        <w:t xml:space="preserve">. </w:t>
      </w:r>
      <w:r w:rsidR="006308F7" w:rsidRPr="00CC51AA">
        <w:rPr>
          <w:rFonts w:cs="David" w:hint="cs"/>
          <w:sz w:val="24"/>
          <w:szCs w:val="24"/>
          <w:rtl/>
        </w:rPr>
        <w:t>התיקונים המוצעים מעוררים שאלות שונות</w:t>
      </w:r>
      <w:r w:rsidR="00AD172A" w:rsidRPr="00CC51AA">
        <w:rPr>
          <w:rFonts w:cs="David" w:hint="cs"/>
          <w:sz w:val="24"/>
          <w:szCs w:val="24"/>
          <w:rtl/>
        </w:rPr>
        <w:t>, והללו</w:t>
      </w:r>
      <w:r w:rsidR="006308F7" w:rsidRPr="00CC51AA">
        <w:rPr>
          <w:rFonts w:cs="David" w:hint="cs"/>
          <w:sz w:val="24"/>
          <w:szCs w:val="24"/>
          <w:rtl/>
        </w:rPr>
        <w:t xml:space="preserve"> </w:t>
      </w:r>
      <w:r w:rsidR="00AD172A" w:rsidRPr="00CC51AA">
        <w:rPr>
          <w:rFonts w:cs="David" w:hint="cs"/>
          <w:sz w:val="24"/>
          <w:szCs w:val="24"/>
          <w:rtl/>
        </w:rPr>
        <w:t xml:space="preserve">יוצגו </w:t>
      </w:r>
      <w:r w:rsidR="006308F7" w:rsidRPr="00CC51AA">
        <w:rPr>
          <w:rFonts w:cs="David" w:hint="cs"/>
          <w:sz w:val="24"/>
          <w:szCs w:val="24"/>
          <w:rtl/>
        </w:rPr>
        <w:t>בהרחבה במסגרת הדיונים שייערכו בכל אחד מהסעיפים</w:t>
      </w:r>
      <w:r w:rsidR="00AD172A" w:rsidRPr="00CC51AA">
        <w:rPr>
          <w:rFonts w:cs="David" w:hint="cs"/>
          <w:sz w:val="24"/>
          <w:szCs w:val="24"/>
          <w:rtl/>
        </w:rPr>
        <w:t>.</w:t>
      </w:r>
      <w:r w:rsidR="006308F7" w:rsidRPr="00CC51AA">
        <w:rPr>
          <w:rFonts w:cs="David" w:hint="cs"/>
          <w:sz w:val="24"/>
          <w:szCs w:val="24"/>
          <w:rtl/>
        </w:rPr>
        <w:t xml:space="preserve"> </w:t>
      </w:r>
      <w:r w:rsidR="00AD172A" w:rsidRPr="00CC51AA">
        <w:rPr>
          <w:rFonts w:cs="David" w:hint="cs"/>
          <w:sz w:val="24"/>
          <w:szCs w:val="24"/>
          <w:rtl/>
        </w:rPr>
        <w:t>להלן תיאור קצר של השינויים המוצעים, תוך ציון נקודות מרכזיות לדיון</w:t>
      </w:r>
      <w:r w:rsidR="00C31769" w:rsidRPr="00CC51AA">
        <w:rPr>
          <w:rFonts w:cs="David" w:hint="cs"/>
          <w:sz w:val="24"/>
          <w:szCs w:val="24"/>
          <w:rtl/>
        </w:rPr>
        <w:t>:</w:t>
      </w:r>
      <w:r w:rsidR="00DA3852" w:rsidRPr="00CC51AA">
        <w:rPr>
          <w:rFonts w:cs="David" w:hint="cs"/>
          <w:sz w:val="24"/>
          <w:szCs w:val="24"/>
          <w:rtl/>
        </w:rPr>
        <w:t xml:space="preserve"> </w:t>
      </w:r>
    </w:p>
    <w:p w:rsidR="0007054F" w:rsidRDefault="0007054F" w:rsidP="0007054F">
      <w:pPr>
        <w:spacing w:after="0" w:line="360" w:lineRule="auto"/>
        <w:jc w:val="both"/>
        <w:rPr>
          <w:rFonts w:cs="David"/>
          <w:b/>
          <w:bCs/>
          <w:sz w:val="24"/>
          <w:szCs w:val="24"/>
          <w:rtl/>
        </w:rPr>
      </w:pPr>
    </w:p>
    <w:p w:rsidR="0007054F" w:rsidRDefault="00B24692" w:rsidP="0007054F">
      <w:pPr>
        <w:spacing w:after="120" w:line="240" w:lineRule="auto"/>
        <w:jc w:val="both"/>
        <w:rPr>
          <w:rFonts w:cs="David"/>
          <w:sz w:val="24"/>
          <w:szCs w:val="24"/>
          <w:rtl/>
        </w:rPr>
      </w:pPr>
      <w:r w:rsidRPr="00CC51AA">
        <w:rPr>
          <w:rFonts w:cs="David" w:hint="cs"/>
          <w:b/>
          <w:bCs/>
          <w:sz w:val="24"/>
          <w:szCs w:val="24"/>
          <w:rtl/>
        </w:rPr>
        <w:t>(1) אי התאמת המושכר ותיקון פגמים במושכר</w:t>
      </w:r>
      <w:r w:rsidR="00B37FCE">
        <w:rPr>
          <w:rFonts w:cs="David" w:hint="cs"/>
          <w:sz w:val="24"/>
          <w:szCs w:val="24"/>
          <w:rtl/>
        </w:rPr>
        <w:t xml:space="preserve"> </w:t>
      </w:r>
    </w:p>
    <w:p w:rsidR="00542B2F" w:rsidRPr="00CC51AA" w:rsidRDefault="00B24692" w:rsidP="00B55484">
      <w:pPr>
        <w:spacing w:after="120" w:line="360" w:lineRule="auto"/>
        <w:jc w:val="both"/>
        <w:rPr>
          <w:rFonts w:cs="David"/>
          <w:sz w:val="24"/>
          <w:szCs w:val="24"/>
          <w:rtl/>
        </w:rPr>
      </w:pPr>
      <w:r w:rsidRPr="00CC51AA">
        <w:rPr>
          <w:rFonts w:cs="David" w:hint="cs"/>
          <w:sz w:val="24"/>
          <w:szCs w:val="24"/>
          <w:rtl/>
        </w:rPr>
        <w:t xml:space="preserve">מוצע לערוך </w:t>
      </w:r>
      <w:r w:rsidR="00B37FCE">
        <w:rPr>
          <w:rFonts w:cs="David" w:hint="cs"/>
          <w:sz w:val="24"/>
          <w:szCs w:val="24"/>
          <w:rtl/>
        </w:rPr>
        <w:t xml:space="preserve">תיקונים </w:t>
      </w:r>
      <w:r w:rsidR="00A84C99">
        <w:rPr>
          <w:rFonts w:cs="David" w:hint="cs"/>
          <w:sz w:val="24"/>
          <w:szCs w:val="24"/>
          <w:rtl/>
        </w:rPr>
        <w:t xml:space="preserve">משמעותיים </w:t>
      </w:r>
      <w:r w:rsidRPr="00CC51AA">
        <w:rPr>
          <w:rFonts w:cs="David" w:hint="cs"/>
          <w:sz w:val="24"/>
          <w:szCs w:val="24"/>
          <w:rtl/>
        </w:rPr>
        <w:t xml:space="preserve">בסעיפים המסדירים את הנושאים של אי התאמה של המושכר ושל </w:t>
      </w:r>
      <w:r w:rsidR="00A84C99">
        <w:rPr>
          <w:rFonts w:cs="David" w:hint="cs"/>
          <w:sz w:val="24"/>
          <w:szCs w:val="24"/>
          <w:rtl/>
        </w:rPr>
        <w:t xml:space="preserve">חובת המשכיר לתקן </w:t>
      </w:r>
      <w:r w:rsidRPr="00CC51AA">
        <w:rPr>
          <w:rFonts w:cs="David" w:hint="cs"/>
          <w:sz w:val="24"/>
          <w:szCs w:val="24"/>
          <w:rtl/>
        </w:rPr>
        <w:t xml:space="preserve">פגמים </w:t>
      </w:r>
      <w:r w:rsidR="00A84C99">
        <w:rPr>
          <w:rFonts w:cs="David" w:hint="cs"/>
          <w:sz w:val="24"/>
          <w:szCs w:val="24"/>
          <w:rtl/>
        </w:rPr>
        <w:t>במושכר</w:t>
      </w:r>
      <w:r w:rsidR="00B37FCE">
        <w:rPr>
          <w:rFonts w:cs="David" w:hint="cs"/>
          <w:sz w:val="24"/>
          <w:szCs w:val="24"/>
          <w:rtl/>
        </w:rPr>
        <w:t xml:space="preserve">, ובכלל זה התיקונים הבאים: </w:t>
      </w:r>
      <w:r w:rsidR="00474CD1">
        <w:rPr>
          <w:rFonts w:cs="David" w:hint="cs"/>
          <w:sz w:val="24"/>
          <w:szCs w:val="24"/>
          <w:rtl/>
        </w:rPr>
        <w:t xml:space="preserve">הרחבת מושג אי ההתאמה הקיים בחוק, לצד הרחבת </w:t>
      </w:r>
      <w:proofErr w:type="spellStart"/>
      <w:r w:rsidR="00474CD1">
        <w:rPr>
          <w:rFonts w:cs="David" w:hint="cs"/>
          <w:sz w:val="24"/>
          <w:szCs w:val="24"/>
          <w:rtl/>
        </w:rPr>
        <w:t>הנטלים</w:t>
      </w:r>
      <w:proofErr w:type="spellEnd"/>
      <w:r w:rsidR="00474CD1">
        <w:rPr>
          <w:rFonts w:cs="David" w:hint="cs"/>
          <w:sz w:val="24"/>
          <w:szCs w:val="24"/>
          <w:rtl/>
        </w:rPr>
        <w:t xml:space="preserve"> שיחולו על השוכר שיבקש להסתמך על קיומה של אי התאמה; </w:t>
      </w:r>
      <w:r w:rsidR="006F78D1">
        <w:rPr>
          <w:rFonts w:cs="David" w:hint="cs"/>
          <w:sz w:val="24"/>
          <w:szCs w:val="24"/>
          <w:rtl/>
        </w:rPr>
        <w:t xml:space="preserve">הוספת הוראה בדבר אי התאמה משפטית; </w:t>
      </w:r>
      <w:r w:rsidR="00474CD1">
        <w:rPr>
          <w:rFonts w:cs="David" w:hint="cs"/>
          <w:sz w:val="24"/>
          <w:szCs w:val="24"/>
          <w:rtl/>
        </w:rPr>
        <w:t>הרחבת חובת תיקון הפגמים המוטלת על המשכיר;</w:t>
      </w:r>
      <w:r w:rsidR="00B55484">
        <w:rPr>
          <w:rFonts w:cs="David" w:hint="cs"/>
          <w:sz w:val="24"/>
          <w:szCs w:val="24"/>
          <w:rtl/>
        </w:rPr>
        <w:t xml:space="preserve"> קביעה כי תניה המגבילה אחריות של משכיר בשל אי התאמה, תהיה בטלה אם המשכיר ידע או היה עליו לדעת על אי התאמה בעת כריתת החוזה ולא גילה זאת לשוכר; הרחבת התרופות הקיימות של תיקון עצמי </w:t>
      </w:r>
      <w:r w:rsidR="006F78D1">
        <w:rPr>
          <w:rFonts w:cs="David" w:hint="cs"/>
          <w:sz w:val="24"/>
          <w:szCs w:val="24"/>
          <w:rtl/>
        </w:rPr>
        <w:t xml:space="preserve">והפחתה של דמי השכירות </w:t>
      </w:r>
      <w:r w:rsidR="00B55484">
        <w:rPr>
          <w:rFonts w:cs="David" w:hint="cs"/>
          <w:sz w:val="24"/>
          <w:szCs w:val="24"/>
          <w:rtl/>
        </w:rPr>
        <w:t>הנתונות לשוכר.</w:t>
      </w:r>
    </w:p>
    <w:p w:rsidR="00AD172A" w:rsidRPr="00CC51AA" w:rsidRDefault="00AD172A" w:rsidP="0007054F">
      <w:pPr>
        <w:spacing w:after="120" w:line="240" w:lineRule="auto"/>
        <w:jc w:val="both"/>
        <w:rPr>
          <w:rFonts w:cs="David"/>
          <w:sz w:val="24"/>
          <w:szCs w:val="24"/>
        </w:rPr>
      </w:pPr>
      <w:r w:rsidRPr="00CC51AA">
        <w:rPr>
          <w:rFonts w:cs="David" w:hint="cs"/>
          <w:sz w:val="24"/>
          <w:szCs w:val="24"/>
          <w:u w:val="single"/>
          <w:rtl/>
        </w:rPr>
        <w:t>נקודות לדיון</w:t>
      </w:r>
      <w:r w:rsidRPr="00CC51AA">
        <w:rPr>
          <w:rFonts w:cs="David" w:hint="cs"/>
          <w:sz w:val="24"/>
          <w:szCs w:val="24"/>
          <w:rtl/>
        </w:rPr>
        <w:t>:</w:t>
      </w:r>
    </w:p>
    <w:p w:rsidR="00F64F9D" w:rsidRPr="00CC51AA" w:rsidRDefault="00F64F9D" w:rsidP="00990B2B">
      <w:pPr>
        <w:pStyle w:val="af4"/>
        <w:numPr>
          <w:ilvl w:val="0"/>
          <w:numId w:val="16"/>
        </w:numPr>
        <w:spacing w:after="0" w:line="360" w:lineRule="auto"/>
        <w:jc w:val="both"/>
        <w:rPr>
          <w:rFonts w:cs="David"/>
          <w:sz w:val="24"/>
          <w:szCs w:val="24"/>
        </w:rPr>
      </w:pPr>
      <w:r w:rsidRPr="00CC51AA">
        <w:rPr>
          <w:rFonts w:cs="David" w:hint="cs"/>
          <w:sz w:val="24"/>
          <w:szCs w:val="24"/>
          <w:rtl/>
        </w:rPr>
        <w:t xml:space="preserve">האם מוצדק להטיל על השוכר נטל לבדוק את המושכר, ולשלול ממנו את האפשרות להסתמך על אי התאמה בשל אי התאמה שלא </w:t>
      </w:r>
      <w:r w:rsidRPr="003C08C7">
        <w:rPr>
          <w:rFonts w:cs="David" w:hint="cs"/>
          <w:b/>
          <w:bCs/>
          <w:sz w:val="24"/>
          <w:szCs w:val="24"/>
          <w:rtl/>
        </w:rPr>
        <w:t>ידע</w:t>
      </w:r>
      <w:r w:rsidRPr="00CC51AA">
        <w:rPr>
          <w:rFonts w:cs="David" w:hint="cs"/>
          <w:sz w:val="24"/>
          <w:szCs w:val="24"/>
          <w:rtl/>
        </w:rPr>
        <w:t xml:space="preserve"> עליה, אלא רק </w:t>
      </w:r>
      <w:r w:rsidRPr="003C08C7">
        <w:rPr>
          <w:rFonts w:cs="David" w:hint="cs"/>
          <w:b/>
          <w:bCs/>
          <w:sz w:val="24"/>
          <w:szCs w:val="24"/>
          <w:rtl/>
        </w:rPr>
        <w:t>היה עליו לדעת</w:t>
      </w:r>
      <w:r w:rsidRPr="00CC51AA">
        <w:rPr>
          <w:rFonts w:cs="David" w:hint="cs"/>
          <w:sz w:val="24"/>
          <w:szCs w:val="24"/>
          <w:rtl/>
        </w:rPr>
        <w:t xml:space="preserve"> עליה?</w:t>
      </w:r>
    </w:p>
    <w:p w:rsidR="00F64F9D" w:rsidRPr="00CC51AA" w:rsidRDefault="0063225A" w:rsidP="00990B2B">
      <w:pPr>
        <w:pStyle w:val="af4"/>
        <w:numPr>
          <w:ilvl w:val="0"/>
          <w:numId w:val="16"/>
        </w:numPr>
        <w:spacing w:after="0" w:line="360" w:lineRule="auto"/>
        <w:jc w:val="both"/>
        <w:rPr>
          <w:rFonts w:cs="David"/>
          <w:sz w:val="24"/>
          <w:szCs w:val="24"/>
        </w:rPr>
      </w:pPr>
      <w:r w:rsidRPr="00CC51AA">
        <w:rPr>
          <w:rFonts w:cs="David" w:hint="cs"/>
          <w:sz w:val="24"/>
          <w:szCs w:val="24"/>
          <w:rtl/>
        </w:rPr>
        <w:t xml:space="preserve">מדוע הצעת החוק אינה מאמצת את ההסדר שבהצעת חוק דיני ממונות, ולפיו </w:t>
      </w:r>
      <w:r w:rsidR="00F64F9D" w:rsidRPr="00CC51AA">
        <w:rPr>
          <w:rFonts w:cs="David" w:hint="cs"/>
          <w:sz w:val="24"/>
          <w:szCs w:val="24"/>
          <w:rtl/>
        </w:rPr>
        <w:t xml:space="preserve">אי עמידה של השוכר </w:t>
      </w:r>
      <w:proofErr w:type="spellStart"/>
      <w:r w:rsidR="00F64F9D" w:rsidRPr="00CC51AA">
        <w:rPr>
          <w:rFonts w:cs="David" w:hint="cs"/>
          <w:sz w:val="24"/>
          <w:szCs w:val="24"/>
          <w:rtl/>
        </w:rPr>
        <w:t>בנטלים</w:t>
      </w:r>
      <w:proofErr w:type="spellEnd"/>
      <w:r w:rsidR="00F64F9D" w:rsidRPr="00CC51AA">
        <w:rPr>
          <w:rFonts w:cs="David" w:hint="cs"/>
          <w:sz w:val="24"/>
          <w:szCs w:val="24"/>
          <w:rtl/>
        </w:rPr>
        <w:t xml:space="preserve"> החלים עליו </w:t>
      </w:r>
      <w:r w:rsidRPr="00CC51AA">
        <w:rPr>
          <w:rFonts w:cs="David" w:hint="cs"/>
          <w:sz w:val="24"/>
          <w:szCs w:val="24"/>
          <w:rtl/>
        </w:rPr>
        <w:t xml:space="preserve">אינה מובילה </w:t>
      </w:r>
      <w:r w:rsidR="00F64F9D" w:rsidRPr="00CC51AA">
        <w:rPr>
          <w:rFonts w:cs="David" w:hint="cs"/>
          <w:sz w:val="24"/>
          <w:szCs w:val="24"/>
          <w:rtl/>
        </w:rPr>
        <w:t>לשלילה גורפת של האפשרות להסתמך על אי ההתאמה</w:t>
      </w:r>
      <w:r w:rsidR="003C08C7">
        <w:rPr>
          <w:rFonts w:cs="David" w:hint="cs"/>
          <w:sz w:val="24"/>
          <w:szCs w:val="24"/>
          <w:rtl/>
        </w:rPr>
        <w:t>,</w:t>
      </w:r>
      <w:r w:rsidRPr="00CC51AA">
        <w:rPr>
          <w:rFonts w:cs="David" w:hint="cs"/>
          <w:sz w:val="24"/>
          <w:szCs w:val="24"/>
          <w:rtl/>
        </w:rPr>
        <w:t xml:space="preserve"> במקרה שאי </w:t>
      </w:r>
      <w:r w:rsidR="00F64F9D" w:rsidRPr="00CC51AA">
        <w:rPr>
          <w:rFonts w:cs="David" w:hint="cs"/>
          <w:sz w:val="24"/>
          <w:szCs w:val="24"/>
          <w:rtl/>
        </w:rPr>
        <w:t xml:space="preserve">קיום הנטל </w:t>
      </w:r>
      <w:r w:rsidRPr="00CC51AA">
        <w:rPr>
          <w:rFonts w:cs="David" w:hint="cs"/>
          <w:sz w:val="24"/>
          <w:szCs w:val="24"/>
          <w:rtl/>
        </w:rPr>
        <w:t xml:space="preserve">לא פגע </w:t>
      </w:r>
      <w:r w:rsidR="00F64F9D" w:rsidRPr="00CC51AA">
        <w:rPr>
          <w:rFonts w:cs="David" w:hint="cs"/>
          <w:sz w:val="24"/>
          <w:szCs w:val="24"/>
          <w:rtl/>
        </w:rPr>
        <w:t>במשכיר?</w:t>
      </w:r>
    </w:p>
    <w:p w:rsidR="0063225A" w:rsidRPr="00CC51AA" w:rsidRDefault="0063225A" w:rsidP="00990B2B">
      <w:pPr>
        <w:pStyle w:val="af4"/>
        <w:numPr>
          <w:ilvl w:val="0"/>
          <w:numId w:val="16"/>
        </w:numPr>
        <w:spacing w:after="0" w:line="360" w:lineRule="auto"/>
        <w:jc w:val="both"/>
        <w:rPr>
          <w:rFonts w:cs="David"/>
          <w:sz w:val="24"/>
          <w:szCs w:val="24"/>
        </w:rPr>
      </w:pPr>
      <w:r w:rsidRPr="00CC51AA">
        <w:rPr>
          <w:rFonts w:cs="David" w:hint="cs"/>
          <w:sz w:val="24"/>
          <w:szCs w:val="24"/>
          <w:rtl/>
        </w:rPr>
        <w:t xml:space="preserve">האם חובת ההתאמה המשפטית </w:t>
      </w:r>
      <w:r w:rsidR="003C08C7">
        <w:rPr>
          <w:rFonts w:cs="David" w:hint="cs"/>
          <w:sz w:val="24"/>
          <w:szCs w:val="24"/>
          <w:rtl/>
        </w:rPr>
        <w:t>צריכה לה</w:t>
      </w:r>
      <w:r w:rsidRPr="00CC51AA">
        <w:rPr>
          <w:rFonts w:cs="David" w:hint="cs"/>
          <w:sz w:val="24"/>
          <w:szCs w:val="24"/>
          <w:rtl/>
        </w:rPr>
        <w:t>תייחס רק ל</w:t>
      </w:r>
      <w:r w:rsidRPr="003C08C7">
        <w:rPr>
          <w:rFonts w:cs="David" w:hint="cs"/>
          <w:b/>
          <w:bCs/>
          <w:sz w:val="24"/>
          <w:szCs w:val="24"/>
          <w:rtl/>
        </w:rPr>
        <w:t>זכות תקפה</w:t>
      </w:r>
      <w:r w:rsidRPr="00CC51AA">
        <w:rPr>
          <w:rFonts w:cs="David" w:hint="cs"/>
          <w:sz w:val="24"/>
          <w:szCs w:val="24"/>
          <w:rtl/>
        </w:rPr>
        <w:t xml:space="preserve"> של צד שלישי, או </w:t>
      </w:r>
      <w:r w:rsidR="00E82AC4" w:rsidRPr="00CC51AA">
        <w:rPr>
          <w:rFonts w:cs="David" w:hint="cs"/>
          <w:sz w:val="24"/>
          <w:szCs w:val="24"/>
          <w:rtl/>
        </w:rPr>
        <w:t xml:space="preserve">שיש מקום להרחיבה </w:t>
      </w:r>
      <w:r w:rsidRPr="00CC51AA">
        <w:rPr>
          <w:rFonts w:cs="David" w:hint="cs"/>
          <w:sz w:val="24"/>
          <w:szCs w:val="24"/>
          <w:rtl/>
        </w:rPr>
        <w:t>גם ל</w:t>
      </w:r>
      <w:r w:rsidRPr="003C08C7">
        <w:rPr>
          <w:rFonts w:cs="David" w:hint="cs"/>
          <w:b/>
          <w:bCs/>
          <w:sz w:val="24"/>
          <w:szCs w:val="24"/>
          <w:rtl/>
        </w:rPr>
        <w:t>תביעת זכות</w:t>
      </w:r>
      <w:r w:rsidRPr="00CC51AA">
        <w:rPr>
          <w:rFonts w:cs="David" w:hint="cs"/>
          <w:sz w:val="24"/>
          <w:szCs w:val="24"/>
          <w:rtl/>
        </w:rPr>
        <w:t xml:space="preserve"> של צד שלישי גם אם </w:t>
      </w:r>
      <w:r w:rsidR="00E82AC4" w:rsidRPr="00CC51AA">
        <w:rPr>
          <w:rFonts w:cs="David" w:hint="cs"/>
          <w:sz w:val="24"/>
          <w:szCs w:val="24"/>
          <w:rtl/>
        </w:rPr>
        <w:t>יתברר בסוף שאין בה ממש</w:t>
      </w:r>
      <w:r w:rsidRPr="00CC51AA">
        <w:rPr>
          <w:rFonts w:cs="David" w:hint="cs"/>
          <w:sz w:val="24"/>
          <w:szCs w:val="24"/>
          <w:rtl/>
        </w:rPr>
        <w:t xml:space="preserve">?  </w:t>
      </w:r>
    </w:p>
    <w:p w:rsidR="00E82AC4" w:rsidRPr="00CC51AA" w:rsidRDefault="00E82AC4" w:rsidP="00FE247F">
      <w:pPr>
        <w:pStyle w:val="af4"/>
        <w:numPr>
          <w:ilvl w:val="0"/>
          <w:numId w:val="16"/>
        </w:numPr>
        <w:spacing w:after="120" w:line="360" w:lineRule="auto"/>
        <w:jc w:val="both"/>
        <w:rPr>
          <w:rFonts w:cs="David"/>
          <w:sz w:val="24"/>
          <w:szCs w:val="24"/>
        </w:rPr>
      </w:pPr>
      <w:r w:rsidRPr="00CC51AA">
        <w:rPr>
          <w:rFonts w:cs="David" w:hint="cs"/>
          <w:sz w:val="24"/>
          <w:szCs w:val="24"/>
          <w:rtl/>
        </w:rPr>
        <w:t xml:space="preserve">האם אין מקום להרחיב את ביטולה של </w:t>
      </w:r>
      <w:proofErr w:type="spellStart"/>
      <w:r w:rsidRPr="00CC51AA">
        <w:rPr>
          <w:rFonts w:cs="David" w:hint="cs"/>
          <w:sz w:val="24"/>
          <w:szCs w:val="24"/>
          <w:rtl/>
        </w:rPr>
        <w:t>תניית</w:t>
      </w:r>
      <w:proofErr w:type="spellEnd"/>
      <w:r w:rsidRPr="00CC51AA">
        <w:rPr>
          <w:rFonts w:cs="David" w:hint="cs"/>
          <w:sz w:val="24"/>
          <w:szCs w:val="24"/>
          <w:rtl/>
        </w:rPr>
        <w:t xml:space="preserve"> פטור מאחריות, גם ב</w:t>
      </w:r>
      <w:r w:rsidR="00AC486F">
        <w:rPr>
          <w:rFonts w:cs="David" w:hint="cs"/>
          <w:sz w:val="24"/>
          <w:szCs w:val="24"/>
          <w:rtl/>
        </w:rPr>
        <w:t>יחס ל</w:t>
      </w:r>
      <w:r w:rsidRPr="00CC51AA">
        <w:rPr>
          <w:rFonts w:cs="David" w:hint="cs"/>
          <w:sz w:val="24"/>
          <w:szCs w:val="24"/>
          <w:rtl/>
        </w:rPr>
        <w:t xml:space="preserve">מקרים שבהם המשכיר יודע על אי התאמה / פגם </w:t>
      </w:r>
      <w:r w:rsidR="006B1D31">
        <w:rPr>
          <w:rFonts w:cs="David" w:hint="cs"/>
          <w:sz w:val="24"/>
          <w:szCs w:val="24"/>
          <w:rtl/>
        </w:rPr>
        <w:t xml:space="preserve">בין מועד </w:t>
      </w:r>
      <w:r w:rsidRPr="006B1D31">
        <w:rPr>
          <w:rFonts w:cs="David" w:hint="cs"/>
          <w:b/>
          <w:bCs/>
          <w:sz w:val="24"/>
          <w:szCs w:val="24"/>
          <w:rtl/>
        </w:rPr>
        <w:t>כריתת החוזה</w:t>
      </w:r>
      <w:r w:rsidRPr="00CC51AA">
        <w:rPr>
          <w:rFonts w:cs="David" w:hint="cs"/>
          <w:sz w:val="24"/>
          <w:szCs w:val="24"/>
          <w:rtl/>
        </w:rPr>
        <w:t xml:space="preserve"> </w:t>
      </w:r>
      <w:r w:rsidR="006B1D31">
        <w:rPr>
          <w:rFonts w:cs="David" w:hint="cs"/>
          <w:sz w:val="24"/>
          <w:szCs w:val="24"/>
          <w:rtl/>
        </w:rPr>
        <w:t xml:space="preserve">לבין </w:t>
      </w:r>
      <w:r w:rsidRPr="006B1D31">
        <w:rPr>
          <w:rFonts w:cs="David" w:hint="cs"/>
          <w:b/>
          <w:bCs/>
          <w:sz w:val="24"/>
          <w:szCs w:val="24"/>
          <w:rtl/>
        </w:rPr>
        <w:t>מסירת</w:t>
      </w:r>
      <w:r w:rsidRPr="00CC51AA">
        <w:rPr>
          <w:rFonts w:cs="David" w:hint="cs"/>
          <w:sz w:val="24"/>
          <w:szCs w:val="24"/>
          <w:rtl/>
        </w:rPr>
        <w:t xml:space="preserve"> </w:t>
      </w:r>
      <w:r w:rsidRPr="006B1D31">
        <w:rPr>
          <w:rFonts w:cs="David" w:hint="cs"/>
          <w:b/>
          <w:bCs/>
          <w:sz w:val="24"/>
          <w:szCs w:val="24"/>
          <w:rtl/>
        </w:rPr>
        <w:t>המושכר</w:t>
      </w:r>
      <w:r w:rsidRPr="00CC51AA">
        <w:rPr>
          <w:rFonts w:cs="David" w:hint="cs"/>
          <w:sz w:val="24"/>
          <w:szCs w:val="24"/>
          <w:rtl/>
        </w:rPr>
        <w:t xml:space="preserve">? </w:t>
      </w:r>
    </w:p>
    <w:p w:rsidR="00BE2C46" w:rsidRDefault="00BE2C46" w:rsidP="0007054F">
      <w:pPr>
        <w:spacing w:after="0" w:line="360" w:lineRule="auto"/>
        <w:jc w:val="both"/>
        <w:rPr>
          <w:rFonts w:cs="David"/>
          <w:b/>
          <w:bCs/>
          <w:sz w:val="24"/>
          <w:szCs w:val="24"/>
          <w:rtl/>
        </w:rPr>
      </w:pPr>
    </w:p>
    <w:p w:rsidR="0007054F" w:rsidRDefault="00B24692" w:rsidP="0007054F">
      <w:pPr>
        <w:spacing w:after="120" w:line="240" w:lineRule="auto"/>
        <w:jc w:val="both"/>
        <w:rPr>
          <w:rFonts w:cs="David"/>
          <w:sz w:val="24"/>
          <w:szCs w:val="24"/>
          <w:rtl/>
        </w:rPr>
      </w:pPr>
      <w:r w:rsidRPr="00CC51AA">
        <w:rPr>
          <w:rFonts w:cs="David" w:hint="cs"/>
          <w:b/>
          <w:bCs/>
          <w:sz w:val="24"/>
          <w:szCs w:val="24"/>
          <w:rtl/>
        </w:rPr>
        <w:lastRenderedPageBreak/>
        <w:t xml:space="preserve">(2) שינויים במושכר </w:t>
      </w:r>
    </w:p>
    <w:p w:rsidR="00B24692" w:rsidRPr="00CC51AA" w:rsidRDefault="00B24692" w:rsidP="00F843E1">
      <w:pPr>
        <w:spacing w:after="120" w:line="360" w:lineRule="auto"/>
        <w:jc w:val="both"/>
        <w:rPr>
          <w:rFonts w:cs="David"/>
          <w:sz w:val="24"/>
          <w:szCs w:val="24"/>
          <w:rtl/>
        </w:rPr>
      </w:pPr>
      <w:r w:rsidRPr="00CC51AA">
        <w:rPr>
          <w:rFonts w:cs="David" w:hint="cs"/>
          <w:sz w:val="24"/>
          <w:szCs w:val="24"/>
          <w:rtl/>
        </w:rPr>
        <w:t xml:space="preserve">מוצע </w:t>
      </w:r>
      <w:r w:rsidR="000736B4">
        <w:rPr>
          <w:rFonts w:cs="David" w:hint="cs"/>
          <w:sz w:val="24"/>
          <w:szCs w:val="24"/>
          <w:rtl/>
        </w:rPr>
        <w:t xml:space="preserve">להסדיר את הנושא </w:t>
      </w:r>
      <w:r w:rsidR="00D32C9A">
        <w:rPr>
          <w:rFonts w:cs="David"/>
          <w:sz w:val="24"/>
          <w:szCs w:val="24"/>
          <w:rtl/>
        </w:rPr>
        <w:t>–</w:t>
      </w:r>
      <w:r w:rsidR="00D32C9A">
        <w:rPr>
          <w:rFonts w:cs="David" w:hint="cs"/>
          <w:sz w:val="24"/>
          <w:szCs w:val="24"/>
          <w:rtl/>
        </w:rPr>
        <w:t xml:space="preserve"> שהחוק הקיים </w:t>
      </w:r>
      <w:r w:rsidR="00D32C9A" w:rsidRPr="00CC51AA">
        <w:rPr>
          <w:rFonts w:cs="David" w:hint="cs"/>
          <w:sz w:val="24"/>
          <w:szCs w:val="24"/>
          <w:rtl/>
        </w:rPr>
        <w:t>אינו עוסק בו</w:t>
      </w:r>
      <w:r w:rsidR="00D32C9A">
        <w:rPr>
          <w:rFonts w:cs="David" w:hint="cs"/>
          <w:sz w:val="24"/>
          <w:szCs w:val="24"/>
          <w:rtl/>
        </w:rPr>
        <w:t xml:space="preserve"> </w:t>
      </w:r>
      <w:r w:rsidR="00D32C9A">
        <w:rPr>
          <w:rFonts w:cs="David"/>
          <w:sz w:val="24"/>
          <w:szCs w:val="24"/>
          <w:rtl/>
        </w:rPr>
        <w:t>–</w:t>
      </w:r>
      <w:r w:rsidR="00D32C9A">
        <w:rPr>
          <w:rFonts w:cs="David" w:hint="cs"/>
          <w:sz w:val="24"/>
          <w:szCs w:val="24"/>
          <w:rtl/>
        </w:rPr>
        <w:t xml:space="preserve"> </w:t>
      </w:r>
      <w:r w:rsidR="000736B4">
        <w:rPr>
          <w:rFonts w:cs="David" w:hint="cs"/>
          <w:sz w:val="24"/>
          <w:szCs w:val="24"/>
          <w:rtl/>
        </w:rPr>
        <w:t xml:space="preserve">של </w:t>
      </w:r>
      <w:r w:rsidR="00E82AC4" w:rsidRPr="00CC51AA">
        <w:rPr>
          <w:rFonts w:cs="David" w:hint="cs"/>
          <w:sz w:val="24"/>
          <w:szCs w:val="24"/>
          <w:rtl/>
        </w:rPr>
        <w:t>עריכת שינויים במושכר על ידי השוכר</w:t>
      </w:r>
      <w:r w:rsidR="00564913" w:rsidRPr="00CC51AA">
        <w:rPr>
          <w:rFonts w:cs="David" w:hint="cs"/>
          <w:sz w:val="24"/>
          <w:szCs w:val="24"/>
          <w:rtl/>
        </w:rPr>
        <w:t>.</w:t>
      </w:r>
      <w:r w:rsidR="006308F7" w:rsidRPr="00CC51AA">
        <w:rPr>
          <w:rFonts w:cs="David" w:hint="cs"/>
          <w:b/>
          <w:bCs/>
          <w:sz w:val="24"/>
          <w:szCs w:val="24"/>
          <w:rtl/>
        </w:rPr>
        <w:t xml:space="preserve"> </w:t>
      </w:r>
      <w:r w:rsidR="00564913" w:rsidRPr="00CC51AA">
        <w:rPr>
          <w:rFonts w:cs="David" w:hint="cs"/>
          <w:sz w:val="24"/>
          <w:szCs w:val="24"/>
          <w:rtl/>
        </w:rPr>
        <w:t xml:space="preserve">לפי המוצע, </w:t>
      </w:r>
      <w:r w:rsidRPr="00CC51AA">
        <w:rPr>
          <w:rFonts w:cs="David" w:hint="cs"/>
          <w:sz w:val="24"/>
          <w:szCs w:val="24"/>
          <w:rtl/>
        </w:rPr>
        <w:t xml:space="preserve">השוכר </w:t>
      </w:r>
      <w:r w:rsidR="00E82AC4" w:rsidRPr="00CC51AA">
        <w:rPr>
          <w:rFonts w:cs="David" w:hint="cs"/>
          <w:sz w:val="24"/>
          <w:szCs w:val="24"/>
          <w:rtl/>
        </w:rPr>
        <w:t xml:space="preserve">יהיה </w:t>
      </w:r>
      <w:r w:rsidRPr="00CC51AA">
        <w:rPr>
          <w:rFonts w:cs="David" w:hint="cs"/>
          <w:sz w:val="24"/>
          <w:szCs w:val="24"/>
          <w:rtl/>
        </w:rPr>
        <w:t xml:space="preserve">רשאי לבצע שינויים במושכר </w:t>
      </w:r>
      <w:r w:rsidR="00564913" w:rsidRPr="00CC51AA">
        <w:rPr>
          <w:rFonts w:cs="David" w:hint="cs"/>
          <w:sz w:val="24"/>
          <w:szCs w:val="24"/>
          <w:rtl/>
        </w:rPr>
        <w:t>אך ו</w:t>
      </w:r>
      <w:r w:rsidRPr="00CC51AA">
        <w:rPr>
          <w:rFonts w:cs="David" w:hint="cs"/>
          <w:sz w:val="24"/>
          <w:szCs w:val="24"/>
          <w:rtl/>
        </w:rPr>
        <w:t>רק אם קיבל את הסכמת המשכיר לכך</w:t>
      </w:r>
      <w:r w:rsidR="00564913" w:rsidRPr="00CC51AA">
        <w:rPr>
          <w:rFonts w:cs="David" w:hint="cs"/>
          <w:sz w:val="24"/>
          <w:szCs w:val="24"/>
          <w:rtl/>
        </w:rPr>
        <w:t>, למעט חוכר לדורות שרשאי יהיה לבצע שינויים אף בלא הסכמת המשכיר</w:t>
      </w:r>
      <w:r w:rsidR="00E82AC4" w:rsidRPr="00CC51AA">
        <w:rPr>
          <w:rFonts w:cs="David" w:hint="cs"/>
          <w:sz w:val="24"/>
          <w:szCs w:val="24"/>
          <w:rtl/>
        </w:rPr>
        <w:t xml:space="preserve"> (סעיף 8)</w:t>
      </w:r>
      <w:r w:rsidRPr="00CC51AA">
        <w:rPr>
          <w:rFonts w:cs="David" w:hint="cs"/>
          <w:sz w:val="24"/>
          <w:szCs w:val="24"/>
          <w:rtl/>
        </w:rPr>
        <w:t xml:space="preserve">. </w:t>
      </w:r>
      <w:r w:rsidR="000736B4">
        <w:rPr>
          <w:rFonts w:cs="David" w:hint="cs"/>
          <w:sz w:val="24"/>
          <w:szCs w:val="24"/>
          <w:rtl/>
        </w:rPr>
        <w:t xml:space="preserve">לגבי השבת המושכר </w:t>
      </w:r>
      <w:r w:rsidR="00564913" w:rsidRPr="00CC51AA">
        <w:rPr>
          <w:rFonts w:cs="David" w:hint="cs"/>
          <w:sz w:val="24"/>
          <w:szCs w:val="24"/>
          <w:rtl/>
        </w:rPr>
        <w:t>לאחר שהשוכר ביצע בו שינויים</w:t>
      </w:r>
      <w:r w:rsidR="000736B4">
        <w:rPr>
          <w:rFonts w:cs="David" w:hint="cs"/>
          <w:sz w:val="24"/>
          <w:szCs w:val="24"/>
          <w:rtl/>
        </w:rPr>
        <w:t xml:space="preserve">, </w:t>
      </w:r>
      <w:r w:rsidR="005241EF">
        <w:rPr>
          <w:rFonts w:cs="David" w:hint="cs"/>
          <w:sz w:val="24"/>
          <w:szCs w:val="24"/>
          <w:rtl/>
        </w:rPr>
        <w:t xml:space="preserve">מוצע להבחין בין מצב שבו השינויים נעשו </w:t>
      </w:r>
      <w:r w:rsidR="005241EF" w:rsidRPr="002E123A">
        <w:rPr>
          <w:rFonts w:cs="David" w:hint="cs"/>
          <w:b/>
          <w:bCs/>
          <w:sz w:val="24"/>
          <w:szCs w:val="24"/>
          <w:rtl/>
        </w:rPr>
        <w:t>בהסכמת</w:t>
      </w:r>
      <w:r w:rsidR="005241EF" w:rsidRPr="002E123A">
        <w:rPr>
          <w:rFonts w:cs="David"/>
          <w:b/>
          <w:bCs/>
          <w:sz w:val="24"/>
          <w:szCs w:val="24"/>
          <w:rtl/>
        </w:rPr>
        <w:t xml:space="preserve"> </w:t>
      </w:r>
      <w:r w:rsidR="005241EF" w:rsidRPr="002E123A">
        <w:rPr>
          <w:rFonts w:cs="David" w:hint="cs"/>
          <w:b/>
          <w:bCs/>
          <w:sz w:val="24"/>
          <w:szCs w:val="24"/>
          <w:rtl/>
        </w:rPr>
        <w:t>המשכיר</w:t>
      </w:r>
      <w:r w:rsidR="005241EF">
        <w:rPr>
          <w:rFonts w:cs="David" w:hint="cs"/>
          <w:sz w:val="24"/>
          <w:szCs w:val="24"/>
          <w:rtl/>
        </w:rPr>
        <w:t xml:space="preserve"> ובין מצב שבו השינויים נעשו </w:t>
      </w:r>
      <w:r w:rsidR="005241EF" w:rsidRPr="002E123A">
        <w:rPr>
          <w:rFonts w:cs="David" w:hint="cs"/>
          <w:b/>
          <w:bCs/>
          <w:sz w:val="24"/>
          <w:szCs w:val="24"/>
          <w:rtl/>
        </w:rPr>
        <w:t>שלא</w:t>
      </w:r>
      <w:r w:rsidR="005241EF" w:rsidRPr="002E123A">
        <w:rPr>
          <w:rFonts w:cs="David"/>
          <w:b/>
          <w:bCs/>
          <w:sz w:val="24"/>
          <w:szCs w:val="24"/>
          <w:rtl/>
        </w:rPr>
        <w:t xml:space="preserve"> </w:t>
      </w:r>
      <w:r w:rsidR="005241EF" w:rsidRPr="002E123A">
        <w:rPr>
          <w:rFonts w:cs="David" w:hint="cs"/>
          <w:b/>
          <w:bCs/>
          <w:sz w:val="24"/>
          <w:szCs w:val="24"/>
          <w:rtl/>
        </w:rPr>
        <w:t>בהסכמת</w:t>
      </w:r>
      <w:r w:rsidR="005241EF" w:rsidRPr="002E123A">
        <w:rPr>
          <w:rFonts w:cs="David"/>
          <w:b/>
          <w:bCs/>
          <w:sz w:val="24"/>
          <w:szCs w:val="24"/>
          <w:rtl/>
        </w:rPr>
        <w:t xml:space="preserve"> </w:t>
      </w:r>
      <w:r w:rsidR="005241EF" w:rsidRPr="002E123A">
        <w:rPr>
          <w:rFonts w:cs="David" w:hint="cs"/>
          <w:b/>
          <w:bCs/>
          <w:sz w:val="24"/>
          <w:szCs w:val="24"/>
          <w:rtl/>
        </w:rPr>
        <w:t>המשכיר</w:t>
      </w:r>
      <w:r w:rsidR="005241EF">
        <w:rPr>
          <w:rFonts w:cs="David" w:hint="cs"/>
          <w:sz w:val="24"/>
          <w:szCs w:val="24"/>
          <w:rtl/>
        </w:rPr>
        <w:t>. כאשר ה</w:t>
      </w:r>
      <w:r w:rsidRPr="00CC51AA">
        <w:rPr>
          <w:rFonts w:cs="David" w:hint="cs"/>
          <w:sz w:val="24"/>
          <w:szCs w:val="24"/>
          <w:rtl/>
        </w:rPr>
        <w:t xml:space="preserve">שינויים </w:t>
      </w:r>
      <w:r w:rsidR="008E41E1">
        <w:rPr>
          <w:rFonts w:cs="David" w:hint="cs"/>
          <w:sz w:val="24"/>
          <w:szCs w:val="24"/>
          <w:rtl/>
        </w:rPr>
        <w:t xml:space="preserve">נעשו </w:t>
      </w:r>
      <w:r w:rsidRPr="00CC51AA">
        <w:rPr>
          <w:rFonts w:cs="David" w:hint="cs"/>
          <w:sz w:val="24"/>
          <w:szCs w:val="24"/>
          <w:u w:val="single"/>
          <w:rtl/>
        </w:rPr>
        <w:t>בהסכמת המשכיר</w:t>
      </w:r>
      <w:r w:rsidR="000736B4">
        <w:rPr>
          <w:rFonts w:cs="David" w:hint="cs"/>
          <w:sz w:val="24"/>
          <w:szCs w:val="24"/>
          <w:rtl/>
        </w:rPr>
        <w:t xml:space="preserve"> </w:t>
      </w:r>
      <w:r w:rsidR="000736B4">
        <w:rPr>
          <w:rFonts w:cs="David"/>
          <w:sz w:val="24"/>
          <w:szCs w:val="24"/>
          <w:rtl/>
        </w:rPr>
        <w:t>–</w:t>
      </w:r>
      <w:r w:rsidRPr="00CC51AA">
        <w:rPr>
          <w:rFonts w:cs="David" w:hint="cs"/>
          <w:sz w:val="24"/>
          <w:szCs w:val="24"/>
          <w:rtl/>
        </w:rPr>
        <w:t xml:space="preserve"> </w:t>
      </w:r>
      <w:r w:rsidRPr="002E123A">
        <w:rPr>
          <w:rFonts w:cs="David" w:hint="cs"/>
          <w:b/>
          <w:bCs/>
          <w:sz w:val="24"/>
          <w:szCs w:val="24"/>
          <w:rtl/>
        </w:rPr>
        <w:t>השוכר</w:t>
      </w:r>
      <w:r w:rsidRPr="002E123A">
        <w:rPr>
          <w:rFonts w:cs="David"/>
          <w:b/>
          <w:bCs/>
          <w:sz w:val="24"/>
          <w:szCs w:val="24"/>
          <w:rtl/>
        </w:rPr>
        <w:t xml:space="preserve"> </w:t>
      </w:r>
      <w:r w:rsidR="00FB173C" w:rsidRPr="002E123A">
        <w:rPr>
          <w:rFonts w:cs="David" w:hint="cs"/>
          <w:b/>
          <w:bCs/>
          <w:sz w:val="24"/>
          <w:szCs w:val="24"/>
          <w:rtl/>
        </w:rPr>
        <w:t>יהיה</w:t>
      </w:r>
      <w:r w:rsidR="00FB173C" w:rsidRPr="002E123A">
        <w:rPr>
          <w:rFonts w:cs="David"/>
          <w:b/>
          <w:bCs/>
          <w:sz w:val="24"/>
          <w:szCs w:val="24"/>
          <w:rtl/>
        </w:rPr>
        <w:t xml:space="preserve"> </w:t>
      </w:r>
      <w:r w:rsidRPr="002E123A">
        <w:rPr>
          <w:rFonts w:cs="David" w:hint="cs"/>
          <w:b/>
          <w:bCs/>
          <w:sz w:val="24"/>
          <w:szCs w:val="24"/>
          <w:rtl/>
        </w:rPr>
        <w:t>זכאי</w:t>
      </w:r>
      <w:r w:rsidRPr="002E123A">
        <w:rPr>
          <w:rFonts w:cs="David"/>
          <w:b/>
          <w:bCs/>
          <w:sz w:val="24"/>
          <w:szCs w:val="24"/>
          <w:rtl/>
        </w:rPr>
        <w:t xml:space="preserve"> </w:t>
      </w:r>
      <w:r w:rsidRPr="002E123A">
        <w:rPr>
          <w:rFonts w:cs="David" w:hint="cs"/>
          <w:b/>
          <w:bCs/>
          <w:sz w:val="24"/>
          <w:szCs w:val="24"/>
          <w:rtl/>
        </w:rPr>
        <w:t>לבחור</w:t>
      </w:r>
      <w:r w:rsidRPr="00CC51AA">
        <w:rPr>
          <w:rFonts w:cs="David" w:hint="cs"/>
          <w:sz w:val="24"/>
          <w:szCs w:val="24"/>
          <w:rtl/>
        </w:rPr>
        <w:t xml:space="preserve"> בין השבת המושכר עם השינויים בלי לזכות בתמורה בעד השינויים שביצע, לבין השבת המושכר לאחר השבתו למצבו טרם השינויים</w:t>
      </w:r>
      <w:r w:rsidR="000736B4">
        <w:rPr>
          <w:rFonts w:cs="David" w:hint="cs"/>
          <w:sz w:val="24"/>
          <w:szCs w:val="24"/>
          <w:rtl/>
        </w:rPr>
        <w:t>;</w:t>
      </w:r>
      <w:r w:rsidRPr="00CC51AA">
        <w:rPr>
          <w:rFonts w:cs="David" w:hint="cs"/>
          <w:sz w:val="24"/>
          <w:szCs w:val="24"/>
          <w:rtl/>
        </w:rPr>
        <w:t xml:space="preserve"> </w:t>
      </w:r>
      <w:r w:rsidR="005241EF">
        <w:rPr>
          <w:rFonts w:cs="David" w:hint="cs"/>
          <w:sz w:val="24"/>
          <w:szCs w:val="24"/>
          <w:rtl/>
        </w:rPr>
        <w:t>כשה</w:t>
      </w:r>
      <w:r w:rsidRPr="00CC51AA">
        <w:rPr>
          <w:rFonts w:cs="David" w:hint="cs"/>
          <w:sz w:val="24"/>
          <w:szCs w:val="24"/>
          <w:rtl/>
        </w:rPr>
        <w:t>שינויים</w:t>
      </w:r>
      <w:r w:rsidR="00DF4ADA">
        <w:rPr>
          <w:rFonts w:cs="David" w:hint="cs"/>
          <w:sz w:val="24"/>
          <w:szCs w:val="24"/>
          <w:rtl/>
        </w:rPr>
        <w:t xml:space="preserve"> נעשו</w:t>
      </w:r>
      <w:r w:rsidRPr="00CC51AA">
        <w:rPr>
          <w:rFonts w:cs="David" w:hint="cs"/>
          <w:sz w:val="24"/>
          <w:szCs w:val="24"/>
          <w:rtl/>
        </w:rPr>
        <w:t xml:space="preserve"> </w:t>
      </w:r>
      <w:r w:rsidRPr="00CC51AA">
        <w:rPr>
          <w:rFonts w:cs="David" w:hint="cs"/>
          <w:sz w:val="24"/>
          <w:szCs w:val="24"/>
          <w:u w:val="single"/>
          <w:rtl/>
        </w:rPr>
        <w:t>שלא בהסכמת המשכיר</w:t>
      </w:r>
      <w:r w:rsidR="000736B4">
        <w:rPr>
          <w:rFonts w:cs="David" w:hint="cs"/>
          <w:sz w:val="24"/>
          <w:szCs w:val="24"/>
          <w:rtl/>
        </w:rPr>
        <w:t xml:space="preserve"> </w:t>
      </w:r>
      <w:r w:rsidR="000736B4">
        <w:rPr>
          <w:rFonts w:cs="David"/>
          <w:sz w:val="24"/>
          <w:szCs w:val="24"/>
          <w:rtl/>
        </w:rPr>
        <w:t>–</w:t>
      </w:r>
      <w:r w:rsidRPr="00CC51AA">
        <w:rPr>
          <w:rFonts w:cs="David" w:hint="cs"/>
          <w:sz w:val="24"/>
          <w:szCs w:val="24"/>
          <w:rtl/>
        </w:rPr>
        <w:t xml:space="preserve"> </w:t>
      </w:r>
      <w:r w:rsidR="005241EF">
        <w:rPr>
          <w:rFonts w:cs="David" w:hint="cs"/>
          <w:sz w:val="24"/>
          <w:szCs w:val="24"/>
          <w:rtl/>
        </w:rPr>
        <w:t xml:space="preserve">הכלל הוא כי </w:t>
      </w:r>
      <w:r w:rsidRPr="00CC51AA">
        <w:rPr>
          <w:rFonts w:cs="David" w:hint="cs"/>
          <w:sz w:val="24"/>
          <w:szCs w:val="24"/>
          <w:rtl/>
        </w:rPr>
        <w:t xml:space="preserve">השוכר </w:t>
      </w:r>
      <w:r w:rsidR="005241EF">
        <w:rPr>
          <w:rFonts w:cs="David" w:hint="cs"/>
          <w:sz w:val="24"/>
          <w:szCs w:val="24"/>
          <w:rtl/>
        </w:rPr>
        <w:t xml:space="preserve">ישיב </w:t>
      </w:r>
      <w:r w:rsidRPr="00CC51AA">
        <w:rPr>
          <w:rFonts w:cs="David" w:hint="cs"/>
          <w:sz w:val="24"/>
          <w:szCs w:val="24"/>
          <w:rtl/>
        </w:rPr>
        <w:t xml:space="preserve">את המושכר למצבו טרם השינויים </w:t>
      </w:r>
      <w:r w:rsidRPr="008E41E1">
        <w:rPr>
          <w:rFonts w:cs="David" w:hint="cs"/>
          <w:b/>
          <w:bCs/>
          <w:sz w:val="24"/>
          <w:szCs w:val="24"/>
          <w:rtl/>
        </w:rPr>
        <w:t xml:space="preserve">אם המשכיר דרש </w:t>
      </w:r>
      <w:r w:rsidR="00870E47" w:rsidRPr="008E41E1">
        <w:rPr>
          <w:rFonts w:cs="David" w:hint="cs"/>
          <w:b/>
          <w:bCs/>
          <w:sz w:val="24"/>
          <w:szCs w:val="24"/>
          <w:rtl/>
        </w:rPr>
        <w:t>זאת</w:t>
      </w:r>
      <w:r w:rsidR="00870E47">
        <w:rPr>
          <w:rFonts w:cs="David" w:hint="cs"/>
          <w:sz w:val="24"/>
          <w:szCs w:val="24"/>
          <w:rtl/>
        </w:rPr>
        <w:t xml:space="preserve">. </w:t>
      </w:r>
      <w:r w:rsidRPr="00CC51AA">
        <w:rPr>
          <w:rFonts w:cs="David" w:hint="cs"/>
          <w:sz w:val="24"/>
          <w:szCs w:val="24"/>
          <w:rtl/>
        </w:rPr>
        <w:t xml:space="preserve">על שינויים שהם בגדר בניה ונטיעה יחולו ההוראות המתאימות לפי פרק ד' לחוק המקרקעין, היינו: תעמוד </w:t>
      </w:r>
      <w:r w:rsidRPr="00F843E1">
        <w:rPr>
          <w:rFonts w:cs="David" w:hint="cs"/>
          <w:b/>
          <w:bCs/>
          <w:sz w:val="24"/>
          <w:szCs w:val="24"/>
          <w:rtl/>
        </w:rPr>
        <w:t>למשכיר</w:t>
      </w:r>
      <w:r w:rsidRPr="00CC51AA">
        <w:rPr>
          <w:rFonts w:cs="David" w:hint="cs"/>
          <w:sz w:val="24"/>
          <w:szCs w:val="24"/>
          <w:rtl/>
        </w:rPr>
        <w:t xml:space="preserve"> הברירה לקיים את המחוברים </w:t>
      </w:r>
      <w:r w:rsidR="000736B4">
        <w:rPr>
          <w:rFonts w:cs="David" w:hint="cs"/>
          <w:sz w:val="24"/>
          <w:szCs w:val="24"/>
          <w:rtl/>
        </w:rPr>
        <w:t xml:space="preserve">ולשלם את תמורתם לשוכר </w:t>
      </w:r>
      <w:r w:rsidRPr="00CC51AA">
        <w:rPr>
          <w:rFonts w:cs="David" w:hint="cs"/>
          <w:sz w:val="24"/>
          <w:szCs w:val="24"/>
          <w:rtl/>
        </w:rPr>
        <w:t>או לדרוש את סילוק המחוברים שהקים השוכר</w:t>
      </w:r>
      <w:r w:rsidR="00564913" w:rsidRPr="00CC51AA">
        <w:rPr>
          <w:rFonts w:cs="David" w:hint="cs"/>
          <w:sz w:val="24"/>
          <w:szCs w:val="24"/>
          <w:rtl/>
        </w:rPr>
        <w:t xml:space="preserve"> (סעיף 10)</w:t>
      </w:r>
      <w:r w:rsidR="006308F7" w:rsidRPr="00CC51AA">
        <w:rPr>
          <w:rFonts w:cs="David" w:hint="cs"/>
          <w:sz w:val="24"/>
          <w:szCs w:val="24"/>
          <w:rtl/>
        </w:rPr>
        <w:t>.</w:t>
      </w:r>
    </w:p>
    <w:p w:rsidR="00AD172A" w:rsidRPr="00CC51AA" w:rsidRDefault="00AD172A" w:rsidP="0007054F">
      <w:pPr>
        <w:spacing w:after="120" w:line="240" w:lineRule="auto"/>
        <w:jc w:val="both"/>
        <w:rPr>
          <w:rFonts w:cs="David"/>
          <w:sz w:val="24"/>
          <w:szCs w:val="24"/>
          <w:rtl/>
        </w:rPr>
      </w:pPr>
      <w:r w:rsidRPr="00CC51AA">
        <w:rPr>
          <w:rFonts w:cs="David" w:hint="cs"/>
          <w:sz w:val="24"/>
          <w:szCs w:val="24"/>
          <w:u w:val="single"/>
          <w:rtl/>
        </w:rPr>
        <w:t>נקודות לדיון</w:t>
      </w:r>
      <w:r w:rsidRPr="00CC51AA">
        <w:rPr>
          <w:rFonts w:cs="David" w:hint="cs"/>
          <w:sz w:val="24"/>
          <w:szCs w:val="24"/>
          <w:rtl/>
        </w:rPr>
        <w:t xml:space="preserve">: </w:t>
      </w:r>
    </w:p>
    <w:p w:rsidR="006308F7" w:rsidRPr="00CC51AA" w:rsidRDefault="00AD172A" w:rsidP="00A5358D">
      <w:pPr>
        <w:pStyle w:val="af4"/>
        <w:numPr>
          <w:ilvl w:val="0"/>
          <w:numId w:val="18"/>
        </w:numPr>
        <w:spacing w:after="120" w:line="360" w:lineRule="auto"/>
        <w:jc w:val="both"/>
        <w:rPr>
          <w:rFonts w:cs="David"/>
          <w:sz w:val="24"/>
          <w:szCs w:val="24"/>
          <w:rtl/>
        </w:rPr>
      </w:pPr>
      <w:r w:rsidRPr="00CC51AA">
        <w:rPr>
          <w:rFonts w:cs="David" w:hint="cs"/>
          <w:sz w:val="24"/>
          <w:szCs w:val="24"/>
          <w:rtl/>
        </w:rPr>
        <w:t>האם מכוח עקרונות של עשיית עושר ולא במשפט</w:t>
      </w:r>
      <w:r w:rsidR="004E2DD4" w:rsidRPr="00CC51AA">
        <w:rPr>
          <w:rFonts w:cs="David" w:hint="cs"/>
          <w:sz w:val="24"/>
          <w:szCs w:val="24"/>
          <w:rtl/>
        </w:rPr>
        <w:t>,</w:t>
      </w:r>
      <w:r w:rsidRPr="00CC51AA">
        <w:rPr>
          <w:rFonts w:cs="David" w:hint="cs"/>
          <w:sz w:val="24"/>
          <w:szCs w:val="24"/>
          <w:rtl/>
        </w:rPr>
        <w:t xml:space="preserve"> אין מקום שהמשכיר </w:t>
      </w:r>
      <w:r w:rsidR="00A5358D">
        <w:rPr>
          <w:rFonts w:cs="David" w:hint="cs"/>
          <w:sz w:val="24"/>
          <w:szCs w:val="24"/>
          <w:rtl/>
        </w:rPr>
        <w:t>ייתן לשוכר את תמורת ה</w:t>
      </w:r>
      <w:r w:rsidRPr="00CC51AA">
        <w:rPr>
          <w:rFonts w:cs="David" w:hint="cs"/>
          <w:sz w:val="24"/>
          <w:szCs w:val="24"/>
          <w:rtl/>
        </w:rPr>
        <w:t xml:space="preserve">שינויים </w:t>
      </w:r>
      <w:r w:rsidR="004E2DD4" w:rsidRPr="00CC51AA">
        <w:rPr>
          <w:rFonts w:cs="David" w:hint="cs"/>
          <w:sz w:val="24"/>
          <w:szCs w:val="24"/>
          <w:rtl/>
        </w:rPr>
        <w:t>ו</w:t>
      </w:r>
      <w:r w:rsidR="00A5358D">
        <w:rPr>
          <w:rFonts w:cs="David" w:hint="cs"/>
          <w:sz w:val="24"/>
          <w:szCs w:val="24"/>
          <w:rtl/>
        </w:rPr>
        <w:t>ה</w:t>
      </w:r>
      <w:r w:rsidR="004E2DD4" w:rsidRPr="00CC51AA">
        <w:rPr>
          <w:rFonts w:cs="David" w:hint="cs"/>
          <w:sz w:val="24"/>
          <w:szCs w:val="24"/>
          <w:rtl/>
        </w:rPr>
        <w:t xml:space="preserve">שיפורים </w:t>
      </w:r>
      <w:r w:rsidR="00A5358D">
        <w:rPr>
          <w:rFonts w:cs="David" w:hint="cs"/>
          <w:sz w:val="24"/>
          <w:szCs w:val="24"/>
          <w:rtl/>
        </w:rPr>
        <w:t xml:space="preserve">שהוא עשה </w:t>
      </w:r>
      <w:r w:rsidRPr="00CC51AA">
        <w:rPr>
          <w:rFonts w:cs="David" w:hint="cs"/>
          <w:sz w:val="24"/>
          <w:szCs w:val="24"/>
          <w:rtl/>
        </w:rPr>
        <w:t>במושכר</w:t>
      </w:r>
      <w:r w:rsidR="004E2DD4" w:rsidRPr="00CC51AA">
        <w:rPr>
          <w:rFonts w:cs="David" w:hint="cs"/>
          <w:sz w:val="24"/>
          <w:szCs w:val="24"/>
          <w:rtl/>
        </w:rPr>
        <w:t xml:space="preserve"> ונותרו בו</w:t>
      </w:r>
      <w:r w:rsidR="00032127" w:rsidRPr="00CC51AA">
        <w:rPr>
          <w:rFonts w:cs="David" w:hint="cs"/>
          <w:sz w:val="24"/>
          <w:szCs w:val="24"/>
          <w:rtl/>
        </w:rPr>
        <w:t>?</w:t>
      </w:r>
      <w:r w:rsidR="004E2DD4" w:rsidRPr="00CC51AA">
        <w:rPr>
          <w:rFonts w:cs="David" w:hint="cs"/>
          <w:sz w:val="24"/>
          <w:szCs w:val="24"/>
          <w:rtl/>
        </w:rPr>
        <w:t xml:space="preserve"> </w:t>
      </w:r>
    </w:p>
    <w:p w:rsidR="0007054F" w:rsidRDefault="0007054F" w:rsidP="0007054F">
      <w:pPr>
        <w:spacing w:after="0" w:line="360" w:lineRule="auto"/>
        <w:jc w:val="both"/>
        <w:rPr>
          <w:rFonts w:cs="David"/>
          <w:b/>
          <w:bCs/>
          <w:sz w:val="24"/>
          <w:szCs w:val="24"/>
          <w:rtl/>
        </w:rPr>
      </w:pPr>
    </w:p>
    <w:p w:rsidR="0007054F" w:rsidRDefault="00B24692" w:rsidP="0007054F">
      <w:pPr>
        <w:spacing w:after="120" w:line="240" w:lineRule="auto"/>
        <w:jc w:val="both"/>
        <w:rPr>
          <w:rFonts w:cs="David"/>
          <w:sz w:val="24"/>
          <w:szCs w:val="24"/>
          <w:rtl/>
        </w:rPr>
      </w:pPr>
      <w:r w:rsidRPr="00CC51AA">
        <w:rPr>
          <w:rFonts w:cs="David" w:hint="cs"/>
          <w:b/>
          <w:bCs/>
          <w:sz w:val="24"/>
          <w:szCs w:val="24"/>
          <w:rtl/>
        </w:rPr>
        <w:t>(3) סיום השכירות</w:t>
      </w:r>
      <w:r w:rsidR="00235F88">
        <w:rPr>
          <w:rFonts w:cs="David" w:hint="cs"/>
          <w:b/>
          <w:bCs/>
          <w:sz w:val="24"/>
          <w:szCs w:val="24"/>
          <w:rtl/>
        </w:rPr>
        <w:t xml:space="preserve"> </w:t>
      </w:r>
    </w:p>
    <w:p w:rsidR="00B24692" w:rsidRDefault="00B24692" w:rsidP="0007054F">
      <w:pPr>
        <w:spacing w:after="120" w:line="360" w:lineRule="auto"/>
        <w:jc w:val="both"/>
        <w:rPr>
          <w:rFonts w:cs="David"/>
          <w:sz w:val="24"/>
          <w:szCs w:val="24"/>
          <w:rtl/>
        </w:rPr>
      </w:pPr>
      <w:r w:rsidRPr="00CC51AA">
        <w:rPr>
          <w:rFonts w:cs="David" w:hint="cs"/>
          <w:sz w:val="24"/>
          <w:szCs w:val="24"/>
          <w:rtl/>
        </w:rPr>
        <w:t xml:space="preserve">מוצע לקבוע כי אם לא הוסכם על תקופת השכירות או שהצדדים המשיכו לקיימה לאחר תום תקופת השכירות שהוסכם עליה, בלי שהוסכם על תקופה חדשה, כל צד </w:t>
      </w:r>
      <w:r w:rsidR="00032127" w:rsidRPr="00CC51AA">
        <w:rPr>
          <w:rFonts w:cs="David" w:hint="cs"/>
          <w:sz w:val="24"/>
          <w:szCs w:val="24"/>
          <w:rtl/>
        </w:rPr>
        <w:t xml:space="preserve">יהיה </w:t>
      </w:r>
      <w:r w:rsidRPr="00CC51AA">
        <w:rPr>
          <w:rFonts w:cs="David" w:hint="cs"/>
          <w:sz w:val="24"/>
          <w:szCs w:val="24"/>
          <w:rtl/>
        </w:rPr>
        <w:t>רשאי לסיים את השכירות על ידי מתן הודעה לצד השני בתוך זמן סביר</w:t>
      </w:r>
      <w:r w:rsidR="00032127" w:rsidRPr="00CC51AA">
        <w:rPr>
          <w:rFonts w:cs="David" w:hint="cs"/>
          <w:sz w:val="24"/>
          <w:szCs w:val="24"/>
          <w:rtl/>
        </w:rPr>
        <w:t xml:space="preserve"> (סעיף 9). כן מוצע להבהיר את היקף החובות החלות על השוכר בעת החזרת המושכר (סעיף 10).</w:t>
      </w:r>
      <w:r w:rsidRPr="00CC51AA">
        <w:rPr>
          <w:rFonts w:cs="David" w:hint="cs"/>
          <w:sz w:val="24"/>
          <w:szCs w:val="24"/>
          <w:rtl/>
        </w:rPr>
        <w:t xml:space="preserve"> </w:t>
      </w:r>
    </w:p>
    <w:p w:rsidR="0007054F" w:rsidRPr="00CC51AA" w:rsidRDefault="0007054F" w:rsidP="0007054F">
      <w:pPr>
        <w:spacing w:after="0" w:line="360" w:lineRule="auto"/>
        <w:jc w:val="both"/>
        <w:rPr>
          <w:rFonts w:cs="David"/>
          <w:sz w:val="24"/>
          <w:szCs w:val="24"/>
        </w:rPr>
      </w:pPr>
    </w:p>
    <w:p w:rsidR="0007054F" w:rsidRDefault="00B24692" w:rsidP="0007054F">
      <w:pPr>
        <w:spacing w:after="120" w:line="240" w:lineRule="auto"/>
        <w:jc w:val="both"/>
        <w:rPr>
          <w:rFonts w:cs="David"/>
          <w:sz w:val="24"/>
          <w:szCs w:val="24"/>
          <w:rtl/>
        </w:rPr>
      </w:pPr>
      <w:r w:rsidRPr="00CC51AA">
        <w:rPr>
          <w:rFonts w:cs="David" w:hint="cs"/>
          <w:b/>
          <w:bCs/>
          <w:sz w:val="24"/>
          <w:szCs w:val="24"/>
          <w:rtl/>
        </w:rPr>
        <w:t>(4) עסקאות בשכירות</w:t>
      </w:r>
      <w:r w:rsidR="00235F88">
        <w:rPr>
          <w:rFonts w:cs="David" w:hint="cs"/>
          <w:b/>
          <w:bCs/>
          <w:sz w:val="24"/>
          <w:szCs w:val="24"/>
          <w:rtl/>
        </w:rPr>
        <w:t xml:space="preserve"> </w:t>
      </w:r>
    </w:p>
    <w:p w:rsidR="00844FF7" w:rsidRPr="00CC51AA" w:rsidRDefault="00B24692" w:rsidP="00CC57EA">
      <w:pPr>
        <w:spacing w:after="120" w:line="360" w:lineRule="auto"/>
        <w:jc w:val="both"/>
        <w:rPr>
          <w:rFonts w:cs="David"/>
          <w:sz w:val="24"/>
          <w:szCs w:val="24"/>
          <w:rtl/>
        </w:rPr>
      </w:pPr>
      <w:r w:rsidRPr="00CC51AA">
        <w:rPr>
          <w:rFonts w:cs="David" w:hint="cs"/>
          <w:sz w:val="24"/>
          <w:szCs w:val="24"/>
          <w:rtl/>
        </w:rPr>
        <w:t xml:space="preserve">מוצע </w:t>
      </w:r>
      <w:r w:rsidR="00235F88">
        <w:rPr>
          <w:rFonts w:cs="David" w:hint="cs"/>
          <w:sz w:val="24"/>
          <w:szCs w:val="24"/>
          <w:rtl/>
        </w:rPr>
        <w:t xml:space="preserve">להבהיר </w:t>
      </w:r>
      <w:r w:rsidR="00235F88" w:rsidRPr="00CC51AA">
        <w:rPr>
          <w:rFonts w:cs="David" w:hint="cs"/>
          <w:sz w:val="24"/>
          <w:szCs w:val="24"/>
          <w:rtl/>
        </w:rPr>
        <w:t xml:space="preserve">שכוחה של זכות השכירות </w:t>
      </w:r>
      <w:r w:rsidR="00235F88">
        <w:rPr>
          <w:rFonts w:cs="David" w:hint="cs"/>
          <w:sz w:val="24"/>
          <w:szCs w:val="24"/>
          <w:rtl/>
        </w:rPr>
        <w:t xml:space="preserve">הוא קנייני </w:t>
      </w:r>
      <w:proofErr w:type="spellStart"/>
      <w:r w:rsidR="00235F88">
        <w:rPr>
          <w:rFonts w:cs="David" w:hint="cs"/>
          <w:sz w:val="24"/>
          <w:szCs w:val="24"/>
          <w:rtl/>
        </w:rPr>
        <w:t>וככזו</w:t>
      </w:r>
      <w:proofErr w:type="spellEnd"/>
      <w:r w:rsidR="00235F88">
        <w:rPr>
          <w:rFonts w:cs="David" w:hint="cs"/>
          <w:sz w:val="24"/>
          <w:szCs w:val="24"/>
          <w:rtl/>
        </w:rPr>
        <w:t xml:space="preserve"> היא </w:t>
      </w:r>
      <w:r w:rsidR="006B1253" w:rsidRPr="00CC51AA">
        <w:rPr>
          <w:rFonts w:cs="David" w:hint="cs"/>
          <w:sz w:val="24"/>
          <w:szCs w:val="24"/>
          <w:rtl/>
        </w:rPr>
        <w:t>יפה כלפי כל אדם</w:t>
      </w:r>
      <w:r w:rsidRPr="00CC51AA">
        <w:rPr>
          <w:rFonts w:cs="David" w:hint="cs"/>
          <w:sz w:val="24"/>
          <w:szCs w:val="24"/>
          <w:rtl/>
        </w:rPr>
        <w:t xml:space="preserve">. </w:t>
      </w:r>
      <w:r w:rsidR="00ED5D84">
        <w:rPr>
          <w:rFonts w:cs="David" w:hint="cs"/>
          <w:sz w:val="24"/>
          <w:szCs w:val="24"/>
          <w:rtl/>
        </w:rPr>
        <w:t xml:space="preserve">לפי המוצע, </w:t>
      </w:r>
      <w:r w:rsidR="006B1253" w:rsidRPr="00CC51AA">
        <w:rPr>
          <w:rFonts w:cs="David" w:hint="cs"/>
          <w:sz w:val="24"/>
          <w:szCs w:val="24"/>
          <w:rtl/>
        </w:rPr>
        <w:t>משכיר שהקנה את זכותו במושכר לאחר, כל הזכויות והחיובים של המשכיר על פי חוזה השכירות מומחים לקונה, גם אם הלה לא ידע על קיומו של חוזה השכירות, ו</w:t>
      </w:r>
      <w:r w:rsidRPr="00CC51AA">
        <w:rPr>
          <w:rFonts w:cs="David" w:hint="cs"/>
          <w:sz w:val="24"/>
          <w:szCs w:val="24"/>
          <w:rtl/>
        </w:rPr>
        <w:t>טענ</w:t>
      </w:r>
      <w:r w:rsidR="00CC57EA">
        <w:rPr>
          <w:rFonts w:cs="David" w:hint="cs"/>
          <w:sz w:val="24"/>
          <w:szCs w:val="24"/>
          <w:rtl/>
        </w:rPr>
        <w:t>ה</w:t>
      </w:r>
      <w:r w:rsidRPr="00CC51AA">
        <w:rPr>
          <w:rFonts w:cs="David" w:hint="cs"/>
          <w:sz w:val="24"/>
          <w:szCs w:val="24"/>
          <w:rtl/>
        </w:rPr>
        <w:t xml:space="preserve"> שיש לשוכר בשל אי קיומם של חיובים המוטלים על המשכיר לפני השלמת הרכישה בידי הרוכש תעמוד לו גם כלפי הרוכש</w:t>
      </w:r>
      <w:r w:rsidR="00032127" w:rsidRPr="00CC51AA">
        <w:rPr>
          <w:rFonts w:cs="David" w:hint="cs"/>
          <w:sz w:val="24"/>
          <w:szCs w:val="24"/>
          <w:rtl/>
        </w:rPr>
        <w:t xml:space="preserve"> (סעיף 11)</w:t>
      </w:r>
      <w:r w:rsidRPr="00CC51AA">
        <w:rPr>
          <w:rFonts w:cs="David" w:hint="cs"/>
          <w:sz w:val="24"/>
          <w:szCs w:val="24"/>
          <w:rtl/>
        </w:rPr>
        <w:t>.</w:t>
      </w:r>
      <w:r w:rsidR="00844FF7" w:rsidRPr="00CC51AA">
        <w:rPr>
          <w:rFonts w:cs="David" w:hint="cs"/>
          <w:sz w:val="24"/>
          <w:szCs w:val="24"/>
          <w:rtl/>
        </w:rPr>
        <w:t xml:space="preserve"> עוד מוצע להבהיר, כי ההוראות שחלות לפי סעיף 22 על העברת זכות השכירות על ידי השוכר, </w:t>
      </w:r>
      <w:r w:rsidR="00DC7C95">
        <w:rPr>
          <w:rFonts w:cs="David" w:hint="cs"/>
          <w:sz w:val="24"/>
          <w:szCs w:val="24"/>
          <w:rtl/>
        </w:rPr>
        <w:t xml:space="preserve">תחולנה </w:t>
      </w:r>
      <w:r w:rsidR="00844FF7" w:rsidRPr="00CC51AA">
        <w:rPr>
          <w:rFonts w:cs="David" w:hint="cs"/>
          <w:sz w:val="24"/>
          <w:szCs w:val="24"/>
          <w:rtl/>
        </w:rPr>
        <w:t xml:space="preserve">גם </w:t>
      </w:r>
      <w:r w:rsidR="00C85785" w:rsidRPr="00CC51AA">
        <w:rPr>
          <w:rFonts w:cs="David" w:hint="cs"/>
          <w:sz w:val="24"/>
          <w:szCs w:val="24"/>
          <w:rtl/>
        </w:rPr>
        <w:t>על העברת חיוביו של השוכר לאחר, הנעשית יחד עם העברת זכויותיו</w:t>
      </w:r>
      <w:r w:rsidR="00844FF7" w:rsidRPr="00CC51AA">
        <w:rPr>
          <w:rFonts w:cs="David" w:hint="cs"/>
          <w:sz w:val="24"/>
          <w:szCs w:val="24"/>
          <w:rtl/>
        </w:rPr>
        <w:t xml:space="preserve"> (סעיף 12)</w:t>
      </w:r>
      <w:r w:rsidR="00C85785" w:rsidRPr="00CC51AA">
        <w:rPr>
          <w:rFonts w:cs="David" w:hint="cs"/>
          <w:sz w:val="24"/>
          <w:szCs w:val="24"/>
          <w:rtl/>
        </w:rPr>
        <w:t xml:space="preserve">. </w:t>
      </w:r>
    </w:p>
    <w:p w:rsidR="00032127" w:rsidRPr="00CC51AA" w:rsidRDefault="00032127" w:rsidP="0007054F">
      <w:pPr>
        <w:spacing w:after="120" w:line="240" w:lineRule="auto"/>
        <w:jc w:val="both"/>
        <w:rPr>
          <w:rFonts w:cs="David"/>
          <w:sz w:val="24"/>
          <w:szCs w:val="24"/>
          <w:rtl/>
        </w:rPr>
      </w:pPr>
      <w:r w:rsidRPr="00CC51AA">
        <w:rPr>
          <w:rFonts w:cs="David" w:hint="cs"/>
          <w:sz w:val="24"/>
          <w:szCs w:val="24"/>
          <w:u w:val="single"/>
          <w:rtl/>
        </w:rPr>
        <w:t>נקודות לדיון</w:t>
      </w:r>
      <w:r w:rsidRPr="00CC51AA">
        <w:rPr>
          <w:rFonts w:cs="David" w:hint="cs"/>
          <w:sz w:val="24"/>
          <w:szCs w:val="24"/>
          <w:rtl/>
        </w:rPr>
        <w:t>:</w:t>
      </w:r>
    </w:p>
    <w:p w:rsidR="00C85785" w:rsidRPr="00CC51AA" w:rsidRDefault="00D50559" w:rsidP="00CC57EA">
      <w:pPr>
        <w:pStyle w:val="af4"/>
        <w:numPr>
          <w:ilvl w:val="0"/>
          <w:numId w:val="18"/>
        </w:numPr>
        <w:spacing w:after="0" w:line="360" w:lineRule="auto"/>
        <w:jc w:val="both"/>
        <w:rPr>
          <w:rFonts w:cs="David"/>
          <w:sz w:val="24"/>
          <w:szCs w:val="24"/>
        </w:rPr>
      </w:pPr>
      <w:r w:rsidRPr="00CC51AA">
        <w:rPr>
          <w:rFonts w:cs="David" w:hint="cs"/>
          <w:sz w:val="24"/>
          <w:szCs w:val="24"/>
          <w:rtl/>
        </w:rPr>
        <w:t>האם השוכר יכול להשתמש כנגד רוכש הזכות רק ב</w:t>
      </w:r>
      <w:r w:rsidRPr="00CC51AA">
        <w:rPr>
          <w:rFonts w:cs="David" w:hint="cs"/>
          <w:b/>
          <w:bCs/>
          <w:sz w:val="24"/>
          <w:szCs w:val="24"/>
          <w:rtl/>
        </w:rPr>
        <w:t>טענות הגנה</w:t>
      </w:r>
      <w:r w:rsidRPr="00CC51AA">
        <w:rPr>
          <w:rFonts w:cs="David" w:hint="cs"/>
          <w:sz w:val="24"/>
          <w:szCs w:val="24"/>
          <w:rtl/>
        </w:rPr>
        <w:t xml:space="preserve"> שהיו לו כלפי המשכיר המקורי או שהוא יכול להשתמש גם ב</w:t>
      </w:r>
      <w:r w:rsidRPr="00CC51AA">
        <w:rPr>
          <w:rFonts w:cs="David" w:hint="cs"/>
          <w:b/>
          <w:bCs/>
          <w:sz w:val="24"/>
          <w:szCs w:val="24"/>
          <w:rtl/>
        </w:rPr>
        <w:t>עילות תביעה</w:t>
      </w:r>
      <w:r w:rsidRPr="00CC51AA">
        <w:rPr>
          <w:rFonts w:cs="David" w:hint="cs"/>
          <w:sz w:val="24"/>
          <w:szCs w:val="24"/>
          <w:rtl/>
        </w:rPr>
        <w:t xml:space="preserve"> שהיו לו כלפי המשכיר המקורי מכוח חוזה השכירות (למשל, לתבוע </w:t>
      </w:r>
      <w:proofErr w:type="spellStart"/>
      <w:r w:rsidRPr="00CC51AA">
        <w:rPr>
          <w:rFonts w:cs="David" w:hint="cs"/>
          <w:sz w:val="24"/>
          <w:szCs w:val="24"/>
          <w:rtl/>
        </w:rPr>
        <w:t>מרוכש</w:t>
      </w:r>
      <w:proofErr w:type="spellEnd"/>
      <w:r w:rsidRPr="00CC51AA">
        <w:rPr>
          <w:rFonts w:cs="David" w:hint="cs"/>
          <w:sz w:val="24"/>
          <w:szCs w:val="24"/>
          <w:rtl/>
        </w:rPr>
        <w:t xml:space="preserve"> הזכות החזרת הוצאות סבירות בשל תיקון עצמי שנעשה עקב הפרת חובת המשכיר המקורי לתקן פגם)?</w:t>
      </w:r>
    </w:p>
    <w:p w:rsidR="00D50559" w:rsidRPr="00CC51AA" w:rsidRDefault="00D50559" w:rsidP="00FE247F">
      <w:pPr>
        <w:pStyle w:val="af4"/>
        <w:numPr>
          <w:ilvl w:val="0"/>
          <w:numId w:val="18"/>
        </w:numPr>
        <w:spacing w:after="120" w:line="360" w:lineRule="auto"/>
        <w:jc w:val="both"/>
        <w:rPr>
          <w:rFonts w:cs="David"/>
          <w:sz w:val="24"/>
          <w:szCs w:val="24"/>
        </w:rPr>
      </w:pPr>
      <w:r w:rsidRPr="00CC51AA">
        <w:rPr>
          <w:rFonts w:cs="David" w:hint="cs"/>
          <w:sz w:val="24"/>
          <w:szCs w:val="24"/>
          <w:rtl/>
        </w:rPr>
        <w:t xml:space="preserve">האם לרוכש הזכות </w:t>
      </w:r>
      <w:proofErr w:type="spellStart"/>
      <w:r w:rsidRPr="00CC51AA">
        <w:rPr>
          <w:rFonts w:cs="David" w:hint="cs"/>
          <w:sz w:val="24"/>
          <w:szCs w:val="24"/>
          <w:rtl/>
        </w:rPr>
        <w:t>מהמשכיר</w:t>
      </w:r>
      <w:proofErr w:type="spellEnd"/>
      <w:r w:rsidRPr="00CC51AA">
        <w:rPr>
          <w:rFonts w:cs="David" w:hint="cs"/>
          <w:sz w:val="24"/>
          <w:szCs w:val="24"/>
          <w:rtl/>
        </w:rPr>
        <w:t xml:space="preserve"> המקורי תעמודנה הטענות שהיו למשכיר המקורי כלפי השוכר (למשל, טענות בגין גרימת נזק למושכר)?</w:t>
      </w:r>
    </w:p>
    <w:p w:rsidR="00734702" w:rsidRDefault="00734702" w:rsidP="00FE247F">
      <w:pPr>
        <w:spacing w:after="120" w:line="360" w:lineRule="auto"/>
        <w:jc w:val="both"/>
        <w:rPr>
          <w:rFonts w:cs="David"/>
          <w:sz w:val="24"/>
          <w:szCs w:val="24"/>
          <w:rtl/>
        </w:rPr>
      </w:pPr>
    </w:p>
    <w:p w:rsidR="00E41382" w:rsidRPr="00FE247F" w:rsidRDefault="00E41382" w:rsidP="00FE247F">
      <w:pPr>
        <w:spacing w:after="120" w:line="360" w:lineRule="auto"/>
        <w:jc w:val="both"/>
        <w:rPr>
          <w:rFonts w:cs="David"/>
          <w:sz w:val="24"/>
          <w:szCs w:val="24"/>
          <w:rtl/>
        </w:rPr>
      </w:pPr>
    </w:p>
    <w:p w:rsidR="00B24692" w:rsidRPr="00FE247F" w:rsidRDefault="00B24692" w:rsidP="00487E90">
      <w:pPr>
        <w:shd w:val="clear" w:color="auto" w:fill="BFBFBF" w:themeFill="background1" w:themeFillShade="BF"/>
        <w:spacing w:after="120" w:line="240" w:lineRule="auto"/>
        <w:jc w:val="center"/>
        <w:rPr>
          <w:rFonts w:cs="David"/>
          <w:b/>
          <w:bCs/>
          <w:sz w:val="28"/>
          <w:szCs w:val="28"/>
          <w:rtl/>
        </w:rPr>
      </w:pPr>
      <w:r w:rsidRPr="00FE247F">
        <w:rPr>
          <w:rFonts w:cs="David" w:hint="cs"/>
          <w:b/>
          <w:bCs/>
          <w:sz w:val="28"/>
          <w:szCs w:val="28"/>
          <w:rtl/>
        </w:rPr>
        <w:t>הוספת פרק על חוזה שכירות למגורים</w:t>
      </w:r>
    </w:p>
    <w:p w:rsidR="00CC6395" w:rsidRPr="00FE247F" w:rsidRDefault="00B24692" w:rsidP="00AC3A7D">
      <w:pPr>
        <w:spacing w:after="120" w:line="360" w:lineRule="auto"/>
        <w:jc w:val="both"/>
        <w:rPr>
          <w:rFonts w:cs="David"/>
          <w:sz w:val="24"/>
          <w:szCs w:val="24"/>
          <w:rtl/>
        </w:rPr>
      </w:pPr>
      <w:r w:rsidRPr="00FE247F">
        <w:rPr>
          <w:rFonts w:cs="David" w:hint="cs"/>
          <w:sz w:val="24"/>
          <w:szCs w:val="24"/>
          <w:rtl/>
        </w:rPr>
        <w:t>התיקון המרכזי שבהצע</w:t>
      </w:r>
      <w:r w:rsidR="000A5547">
        <w:rPr>
          <w:rFonts w:cs="David" w:hint="cs"/>
          <w:sz w:val="24"/>
          <w:szCs w:val="24"/>
          <w:rtl/>
        </w:rPr>
        <w:t>ו</w:t>
      </w:r>
      <w:r w:rsidRPr="00FE247F">
        <w:rPr>
          <w:rFonts w:cs="David" w:hint="cs"/>
          <w:sz w:val="24"/>
          <w:szCs w:val="24"/>
          <w:rtl/>
        </w:rPr>
        <w:t xml:space="preserve">ת החוק הוא הוספת סימן מיוחד העוסק בחוזה שכירות למגורים, שתכליתו </w:t>
      </w:r>
      <w:r w:rsidR="00AC3A7D" w:rsidRPr="00FE247F">
        <w:rPr>
          <w:rFonts w:cs="David" w:hint="cs"/>
          <w:sz w:val="24"/>
          <w:szCs w:val="24"/>
          <w:rtl/>
        </w:rPr>
        <w:t xml:space="preserve">היא </w:t>
      </w:r>
      <w:r w:rsidR="009750F1" w:rsidRPr="00FE247F">
        <w:rPr>
          <w:rFonts w:cs="David"/>
          <w:sz w:val="24"/>
          <w:szCs w:val="24"/>
          <w:rtl/>
        </w:rPr>
        <w:t>–</w:t>
      </w:r>
      <w:r w:rsidR="009750F1" w:rsidRPr="00FE247F">
        <w:rPr>
          <w:rFonts w:cs="David" w:hint="cs"/>
          <w:sz w:val="24"/>
          <w:szCs w:val="24"/>
          <w:rtl/>
        </w:rPr>
        <w:t xml:space="preserve"> לפי הנטען בדברי ההסבר </w:t>
      </w:r>
      <w:r w:rsidR="009750F1" w:rsidRPr="00FE247F">
        <w:rPr>
          <w:rFonts w:cs="David"/>
          <w:sz w:val="24"/>
          <w:szCs w:val="24"/>
          <w:rtl/>
        </w:rPr>
        <w:t>–</w:t>
      </w:r>
      <w:r w:rsidR="00AC3A7D">
        <w:rPr>
          <w:rFonts w:cs="David" w:hint="cs"/>
          <w:sz w:val="24"/>
          <w:szCs w:val="24"/>
          <w:rtl/>
        </w:rPr>
        <w:t xml:space="preserve"> </w:t>
      </w:r>
      <w:r w:rsidRPr="00FE247F">
        <w:rPr>
          <w:rFonts w:cs="David" w:hint="cs"/>
          <w:sz w:val="24"/>
          <w:szCs w:val="24"/>
          <w:rtl/>
        </w:rPr>
        <w:t>להבטיח יחסים הוגנים יותר לשני הצדדים לעסקה זו, שיש לראותה כ"חוזה מיוחד". הסימן המוצע מגדיר, בין השאר, מהו חוזה שכירות למגורים, מסדיר היבטים חוזיים שונים בין משכיר לשוכר בשכירות של דירה למגורים, וקובע מהי דירה שאינה מתאימה למגורים.</w:t>
      </w:r>
      <w:r w:rsidR="00CC6395" w:rsidRPr="00FE247F">
        <w:rPr>
          <w:rFonts w:cs="David" w:hint="cs"/>
          <w:sz w:val="24"/>
          <w:szCs w:val="24"/>
          <w:rtl/>
        </w:rPr>
        <w:t xml:space="preserve"> התיקונים המוצעים מעוררים שאלות שונות, והללו יוצגו בהרחבה במסגרת הדיונים שייערכו בכל אחד מהסעיפים. להלן תיאור קצר של </w:t>
      </w:r>
      <w:r w:rsidR="00624104" w:rsidRPr="00FE247F">
        <w:rPr>
          <w:rFonts w:cs="David" w:hint="cs"/>
          <w:sz w:val="24"/>
          <w:szCs w:val="24"/>
          <w:rtl/>
        </w:rPr>
        <w:t>הסוגיות המרכזיות אותן מוצע להסדיר</w:t>
      </w:r>
      <w:r w:rsidR="00CC6395" w:rsidRPr="00FE247F">
        <w:rPr>
          <w:rFonts w:cs="David" w:hint="cs"/>
          <w:sz w:val="24"/>
          <w:szCs w:val="24"/>
          <w:rtl/>
        </w:rPr>
        <w:t>, תוך ציון נקודות מרכזיות לדיון</w:t>
      </w:r>
      <w:r w:rsidR="00362857">
        <w:rPr>
          <w:rFonts w:cs="David" w:hint="cs"/>
          <w:sz w:val="24"/>
          <w:szCs w:val="24"/>
          <w:rtl/>
        </w:rPr>
        <w:t>:</w:t>
      </w:r>
      <w:r w:rsidR="00CC6395" w:rsidRPr="00FE247F">
        <w:rPr>
          <w:rFonts w:cs="David" w:hint="cs"/>
          <w:sz w:val="24"/>
          <w:szCs w:val="24"/>
          <w:rtl/>
        </w:rPr>
        <w:t xml:space="preserve"> </w:t>
      </w:r>
    </w:p>
    <w:p w:rsidR="0007054F" w:rsidRPr="00FE247F" w:rsidRDefault="0007054F" w:rsidP="00B544FD">
      <w:pPr>
        <w:spacing w:after="120" w:line="360" w:lineRule="auto"/>
        <w:jc w:val="both"/>
        <w:rPr>
          <w:rFonts w:cs="David"/>
          <w:sz w:val="24"/>
          <w:szCs w:val="24"/>
          <w:rtl/>
        </w:rPr>
      </w:pPr>
    </w:p>
    <w:p w:rsidR="0007054F" w:rsidRDefault="00CC6395" w:rsidP="000E1F49">
      <w:pPr>
        <w:spacing w:after="120" w:line="240" w:lineRule="auto"/>
        <w:jc w:val="both"/>
        <w:rPr>
          <w:rFonts w:cs="David"/>
          <w:sz w:val="24"/>
          <w:szCs w:val="24"/>
          <w:rtl/>
        </w:rPr>
      </w:pPr>
      <w:r w:rsidRPr="00FE247F">
        <w:rPr>
          <w:rFonts w:cs="David" w:hint="cs"/>
          <w:b/>
          <w:bCs/>
          <w:sz w:val="24"/>
          <w:szCs w:val="24"/>
          <w:rtl/>
        </w:rPr>
        <w:t xml:space="preserve">(1) </w:t>
      </w:r>
      <w:r w:rsidR="00B24692" w:rsidRPr="00FE247F">
        <w:rPr>
          <w:rFonts w:cs="David" w:hint="cs"/>
          <w:b/>
          <w:bCs/>
          <w:sz w:val="24"/>
          <w:szCs w:val="24"/>
          <w:rtl/>
        </w:rPr>
        <w:t xml:space="preserve">מהו חוזה שכירות למגורים ועל מה חל </w:t>
      </w:r>
      <w:r w:rsidR="000E1F49">
        <w:rPr>
          <w:rFonts w:cs="David" w:hint="cs"/>
          <w:b/>
          <w:bCs/>
          <w:sz w:val="24"/>
          <w:szCs w:val="24"/>
          <w:rtl/>
        </w:rPr>
        <w:t>הסימן</w:t>
      </w:r>
      <w:r w:rsidR="00B24692" w:rsidRPr="00FE247F">
        <w:rPr>
          <w:rFonts w:cs="David" w:hint="cs"/>
          <w:b/>
          <w:bCs/>
          <w:sz w:val="24"/>
          <w:szCs w:val="24"/>
          <w:rtl/>
        </w:rPr>
        <w:t xml:space="preserve"> המוצע</w:t>
      </w:r>
      <w:r w:rsidR="00B24692" w:rsidRPr="00FE247F">
        <w:rPr>
          <w:rFonts w:cs="David" w:hint="cs"/>
          <w:sz w:val="24"/>
          <w:szCs w:val="24"/>
          <w:rtl/>
        </w:rPr>
        <w:t xml:space="preserve"> </w:t>
      </w:r>
      <w:r w:rsidR="009750F1" w:rsidRPr="00FE247F">
        <w:rPr>
          <w:rFonts w:cs="David" w:hint="cs"/>
          <w:sz w:val="24"/>
          <w:szCs w:val="24"/>
          <w:rtl/>
        </w:rPr>
        <w:t xml:space="preserve"> </w:t>
      </w:r>
    </w:p>
    <w:p w:rsidR="005D25E5" w:rsidRPr="00FE247F" w:rsidRDefault="005D25E5" w:rsidP="00FE247F">
      <w:pPr>
        <w:spacing w:after="120" w:line="360" w:lineRule="auto"/>
        <w:jc w:val="both"/>
        <w:rPr>
          <w:rFonts w:cs="David"/>
          <w:sz w:val="24"/>
          <w:szCs w:val="24"/>
          <w:rtl/>
        </w:rPr>
      </w:pPr>
      <w:r w:rsidRPr="00FE247F">
        <w:rPr>
          <w:rFonts w:cs="David" w:hint="cs"/>
          <w:sz w:val="24"/>
          <w:szCs w:val="24"/>
          <w:rtl/>
        </w:rPr>
        <w:t xml:space="preserve">לפי המוצע, </w:t>
      </w:r>
      <w:r w:rsidR="007A4185" w:rsidRPr="00FE247F">
        <w:rPr>
          <w:rFonts w:cs="David" w:hint="cs"/>
          <w:sz w:val="24"/>
          <w:szCs w:val="24"/>
          <w:rtl/>
        </w:rPr>
        <w:t xml:space="preserve">הוראות הסימן </w:t>
      </w:r>
      <w:r w:rsidR="009750F1" w:rsidRPr="00FE247F">
        <w:rPr>
          <w:rFonts w:cs="David" w:hint="cs"/>
          <w:sz w:val="24"/>
          <w:szCs w:val="24"/>
          <w:rtl/>
        </w:rPr>
        <w:t xml:space="preserve">החדש </w:t>
      </w:r>
      <w:r w:rsidR="007A4185" w:rsidRPr="00FE247F">
        <w:rPr>
          <w:rFonts w:cs="David" w:hint="cs"/>
          <w:sz w:val="24"/>
          <w:szCs w:val="24"/>
          <w:rtl/>
        </w:rPr>
        <w:t xml:space="preserve">יחולו על חוזה שכירות למגורים. </w:t>
      </w:r>
      <w:r w:rsidRPr="00FE247F">
        <w:rPr>
          <w:rFonts w:cs="David" w:hint="cs"/>
          <w:sz w:val="24"/>
          <w:szCs w:val="24"/>
          <w:rtl/>
        </w:rPr>
        <w:t xml:space="preserve">לעניין זה, </w:t>
      </w:r>
      <w:r w:rsidR="00AC4AD6" w:rsidRPr="00FE247F">
        <w:rPr>
          <w:rFonts w:cs="David" w:hint="cs"/>
          <w:sz w:val="24"/>
          <w:szCs w:val="24"/>
          <w:rtl/>
        </w:rPr>
        <w:t>"דירה" היא חדר</w:t>
      </w:r>
      <w:r w:rsidR="00B24692" w:rsidRPr="00FE247F">
        <w:rPr>
          <w:rFonts w:cs="David" w:hint="cs"/>
          <w:sz w:val="24"/>
          <w:szCs w:val="24"/>
          <w:rtl/>
        </w:rPr>
        <w:t xml:space="preserve"> או מערכת חדרים המשמשים בעיקרם למגורים</w:t>
      </w:r>
      <w:r w:rsidR="00AC4AD6" w:rsidRPr="00FE247F">
        <w:rPr>
          <w:rFonts w:cs="David" w:hint="cs"/>
          <w:sz w:val="24"/>
          <w:szCs w:val="24"/>
          <w:rtl/>
        </w:rPr>
        <w:t>, ו</w:t>
      </w:r>
      <w:r w:rsidR="00B24692" w:rsidRPr="00FE247F">
        <w:rPr>
          <w:rFonts w:cs="David" w:hint="cs"/>
          <w:sz w:val="24"/>
          <w:szCs w:val="24"/>
          <w:rtl/>
        </w:rPr>
        <w:t>"חוזה שכירות למגורים"</w:t>
      </w:r>
      <w:r w:rsidR="00AC4AD6" w:rsidRPr="00FE247F">
        <w:rPr>
          <w:rFonts w:cs="David" w:hint="cs"/>
          <w:sz w:val="24"/>
          <w:szCs w:val="24"/>
          <w:rtl/>
        </w:rPr>
        <w:t xml:space="preserve"> הוא חוזה </w:t>
      </w:r>
      <w:r w:rsidR="00B24692" w:rsidRPr="00FE247F">
        <w:rPr>
          <w:rFonts w:cs="David" w:hint="cs"/>
          <w:sz w:val="24"/>
          <w:szCs w:val="24"/>
          <w:rtl/>
        </w:rPr>
        <w:t xml:space="preserve">שכירות שבמסגרתו מוקנית זכות שכירות </w:t>
      </w:r>
      <w:r w:rsidR="00AC4AD6" w:rsidRPr="00FE247F">
        <w:rPr>
          <w:rFonts w:cs="David" w:hint="cs"/>
          <w:sz w:val="24"/>
          <w:szCs w:val="24"/>
          <w:rtl/>
        </w:rPr>
        <w:t xml:space="preserve">בדירה </w:t>
      </w:r>
      <w:r w:rsidR="00B24692" w:rsidRPr="00FE247F">
        <w:rPr>
          <w:rFonts w:cs="David" w:hint="cs"/>
          <w:sz w:val="24"/>
          <w:szCs w:val="24"/>
          <w:rtl/>
        </w:rPr>
        <w:t>למטרת מגורים</w:t>
      </w:r>
      <w:r w:rsidR="00632BC9" w:rsidRPr="00FE247F">
        <w:rPr>
          <w:rFonts w:cs="David" w:hint="cs"/>
          <w:sz w:val="24"/>
          <w:szCs w:val="24"/>
          <w:rtl/>
        </w:rPr>
        <w:t xml:space="preserve"> (סעיף 25א המוצע)</w:t>
      </w:r>
      <w:r w:rsidR="00B24692" w:rsidRPr="00FE247F">
        <w:rPr>
          <w:rFonts w:cs="David" w:hint="cs"/>
          <w:sz w:val="24"/>
          <w:szCs w:val="24"/>
          <w:rtl/>
        </w:rPr>
        <w:t xml:space="preserve">. </w:t>
      </w:r>
    </w:p>
    <w:p w:rsidR="00AC4AD6" w:rsidRPr="00FE247F" w:rsidRDefault="009750F1" w:rsidP="00FE247F">
      <w:pPr>
        <w:spacing w:after="120" w:line="360" w:lineRule="auto"/>
        <w:jc w:val="both"/>
        <w:rPr>
          <w:rFonts w:cs="David"/>
          <w:sz w:val="24"/>
          <w:szCs w:val="24"/>
          <w:rtl/>
        </w:rPr>
      </w:pPr>
      <w:r w:rsidRPr="00FE247F">
        <w:rPr>
          <w:rFonts w:cs="David" w:hint="cs"/>
          <w:sz w:val="24"/>
          <w:szCs w:val="24"/>
          <w:rtl/>
        </w:rPr>
        <w:t xml:space="preserve">מנגד, מוצע לקבוע סייגים שונים </w:t>
      </w:r>
      <w:proofErr w:type="spellStart"/>
      <w:r w:rsidRPr="00FE247F">
        <w:rPr>
          <w:rFonts w:cs="David" w:hint="cs"/>
          <w:sz w:val="24"/>
          <w:szCs w:val="24"/>
          <w:rtl/>
        </w:rPr>
        <w:t>שבהתקיימם</w:t>
      </w:r>
      <w:proofErr w:type="spellEnd"/>
      <w:r w:rsidRPr="00FE247F">
        <w:rPr>
          <w:rFonts w:cs="David" w:hint="cs"/>
          <w:sz w:val="24"/>
          <w:szCs w:val="24"/>
          <w:rtl/>
        </w:rPr>
        <w:t xml:space="preserve"> ההסדר המוצע </w:t>
      </w:r>
      <w:r w:rsidRPr="002E123A">
        <w:rPr>
          <w:rFonts w:cs="David" w:hint="cs"/>
          <w:b/>
          <w:bCs/>
          <w:sz w:val="24"/>
          <w:szCs w:val="24"/>
          <w:rtl/>
        </w:rPr>
        <w:t>לא</w:t>
      </w:r>
      <w:r w:rsidRPr="002E123A">
        <w:rPr>
          <w:rFonts w:cs="David"/>
          <w:b/>
          <w:bCs/>
          <w:sz w:val="24"/>
          <w:szCs w:val="24"/>
          <w:rtl/>
        </w:rPr>
        <w:t xml:space="preserve"> </w:t>
      </w:r>
      <w:r w:rsidRPr="002E123A">
        <w:rPr>
          <w:rFonts w:cs="David" w:hint="cs"/>
          <w:b/>
          <w:bCs/>
          <w:sz w:val="24"/>
          <w:szCs w:val="24"/>
          <w:rtl/>
        </w:rPr>
        <w:t>יחול</w:t>
      </w:r>
      <w:r w:rsidRPr="00FE247F">
        <w:rPr>
          <w:rFonts w:cs="David" w:hint="cs"/>
          <w:sz w:val="24"/>
          <w:szCs w:val="24"/>
          <w:rtl/>
        </w:rPr>
        <w:t xml:space="preserve"> </w:t>
      </w:r>
      <w:r w:rsidR="008763E6" w:rsidRPr="00FE247F">
        <w:rPr>
          <w:rFonts w:cs="David" w:hint="cs"/>
          <w:sz w:val="24"/>
          <w:szCs w:val="24"/>
          <w:rtl/>
        </w:rPr>
        <w:t>(סעיף 25יד)</w:t>
      </w:r>
      <w:r w:rsidR="00632BC9" w:rsidRPr="00FE247F">
        <w:rPr>
          <w:rFonts w:cs="David" w:hint="cs"/>
          <w:sz w:val="24"/>
          <w:szCs w:val="24"/>
          <w:rtl/>
        </w:rPr>
        <w:t>:</w:t>
      </w:r>
    </w:p>
    <w:p w:rsidR="00632BC9" w:rsidRPr="00FE247F" w:rsidRDefault="008E02BC" w:rsidP="00FE247F">
      <w:pPr>
        <w:spacing w:after="120" w:line="360" w:lineRule="auto"/>
        <w:jc w:val="both"/>
        <w:rPr>
          <w:rFonts w:cs="David"/>
          <w:sz w:val="24"/>
          <w:szCs w:val="24"/>
          <w:rtl/>
        </w:rPr>
      </w:pPr>
      <w:r w:rsidRPr="00FE247F">
        <w:rPr>
          <w:rFonts w:cs="David" w:hint="cs"/>
          <w:sz w:val="24"/>
          <w:szCs w:val="24"/>
          <w:rtl/>
        </w:rPr>
        <w:t xml:space="preserve">- </w:t>
      </w:r>
      <w:r w:rsidR="00632BC9" w:rsidRPr="00FE247F">
        <w:rPr>
          <w:rFonts w:cs="David" w:hint="cs"/>
          <w:sz w:val="24"/>
          <w:szCs w:val="24"/>
          <w:rtl/>
        </w:rPr>
        <w:t>סייגים ביחס ל</w:t>
      </w:r>
      <w:r w:rsidR="00632BC9" w:rsidRPr="00FE247F">
        <w:rPr>
          <w:rFonts w:cs="David" w:hint="cs"/>
          <w:sz w:val="24"/>
          <w:szCs w:val="24"/>
          <w:u w:val="single"/>
          <w:rtl/>
        </w:rPr>
        <w:t>סוג הדירה המושכרת</w:t>
      </w:r>
      <w:r w:rsidR="00632BC9" w:rsidRPr="00FE247F">
        <w:rPr>
          <w:rFonts w:cs="David" w:hint="cs"/>
          <w:sz w:val="24"/>
          <w:szCs w:val="24"/>
          <w:rtl/>
        </w:rPr>
        <w:t xml:space="preserve"> </w:t>
      </w:r>
      <w:r w:rsidR="00632BC9" w:rsidRPr="00FE247F">
        <w:rPr>
          <w:rFonts w:cs="David"/>
          <w:sz w:val="24"/>
          <w:szCs w:val="24"/>
          <w:rtl/>
        </w:rPr>
        <w:t>–</w:t>
      </w:r>
      <w:r w:rsidR="00632BC9" w:rsidRPr="00FE247F">
        <w:rPr>
          <w:rFonts w:cs="David" w:hint="cs"/>
          <w:sz w:val="24"/>
          <w:szCs w:val="24"/>
          <w:rtl/>
        </w:rPr>
        <w:t xml:space="preserve"> </w:t>
      </w:r>
      <w:r w:rsidR="009750F1" w:rsidRPr="00FE247F">
        <w:rPr>
          <w:rFonts w:cs="David" w:hint="cs"/>
          <w:sz w:val="24"/>
          <w:szCs w:val="24"/>
          <w:rtl/>
        </w:rPr>
        <w:t>ההסדר המוצע לא יחול</w:t>
      </w:r>
      <w:r w:rsidR="005D25E5" w:rsidRPr="00FE247F">
        <w:rPr>
          <w:rFonts w:cs="David" w:hint="cs"/>
          <w:sz w:val="24"/>
          <w:szCs w:val="24"/>
          <w:rtl/>
        </w:rPr>
        <w:t>:</w:t>
      </w:r>
      <w:r w:rsidR="009750F1" w:rsidRPr="00FE247F">
        <w:rPr>
          <w:rFonts w:cs="David" w:hint="cs"/>
          <w:sz w:val="24"/>
          <w:szCs w:val="24"/>
          <w:rtl/>
        </w:rPr>
        <w:t xml:space="preserve"> </w:t>
      </w:r>
      <w:r w:rsidR="00632BC9" w:rsidRPr="00FE247F">
        <w:rPr>
          <w:rFonts w:cs="David" w:hint="cs"/>
          <w:sz w:val="24"/>
          <w:szCs w:val="24"/>
          <w:rtl/>
        </w:rPr>
        <w:t>ביחס לדירות שהיחסים החוזיים בהם בין המשכיר לשוכר שונים מהיחסים החוזיים הרגילים בחוזה שכירות למגורים, כגון שכירות דירה למטרת נופש או דירה במעונות סטוד</w:t>
      </w:r>
      <w:r w:rsidR="00F7121B" w:rsidRPr="00FE247F">
        <w:rPr>
          <w:rFonts w:cs="David" w:hint="cs"/>
          <w:sz w:val="24"/>
          <w:szCs w:val="24"/>
          <w:rtl/>
        </w:rPr>
        <w:t>נ</w:t>
      </w:r>
      <w:r w:rsidR="00632BC9" w:rsidRPr="00FE247F">
        <w:rPr>
          <w:rFonts w:cs="David" w:hint="cs"/>
          <w:sz w:val="24"/>
          <w:szCs w:val="24"/>
          <w:rtl/>
        </w:rPr>
        <w:t>טים</w:t>
      </w:r>
      <w:r w:rsidR="005D25E5" w:rsidRPr="00FE247F">
        <w:rPr>
          <w:rFonts w:cs="David" w:hint="cs"/>
          <w:sz w:val="24"/>
          <w:szCs w:val="24"/>
          <w:rtl/>
        </w:rPr>
        <w:t>;</w:t>
      </w:r>
      <w:r w:rsidR="00632BC9" w:rsidRPr="00FE247F">
        <w:rPr>
          <w:rFonts w:cs="David" w:hint="cs"/>
          <w:sz w:val="24"/>
          <w:szCs w:val="24"/>
          <w:rtl/>
        </w:rPr>
        <w:t xml:space="preserve"> ביחס לדירות שקיימת הסדרה חוזית אחרת לגבי היחסים החוזיים שבין המשכיר לשוכר, כגון שכירות בבית דיור מוגן או דירה שחוק הגנת הדייר חל עליה</w:t>
      </w:r>
      <w:r w:rsidR="00F7121B" w:rsidRPr="00FE247F">
        <w:rPr>
          <w:rFonts w:cs="David" w:hint="cs"/>
          <w:sz w:val="24"/>
          <w:szCs w:val="24"/>
          <w:rtl/>
        </w:rPr>
        <w:t>; וביחס לדירות שבהן פערי הכוחות בין המשכיר לשוכר לא מתקיימים, כגון דירות יוקרה שדמי השכירות שלהן עולים על 20,000 ₪ בחודש</w:t>
      </w:r>
      <w:r w:rsidR="00632BC9" w:rsidRPr="00FE247F">
        <w:rPr>
          <w:rFonts w:cs="David" w:hint="cs"/>
          <w:sz w:val="24"/>
          <w:szCs w:val="24"/>
          <w:rtl/>
        </w:rPr>
        <w:t>.</w:t>
      </w:r>
    </w:p>
    <w:p w:rsidR="00632BC9" w:rsidRPr="00FE247F" w:rsidRDefault="008E02BC" w:rsidP="00FE247F">
      <w:pPr>
        <w:spacing w:after="120" w:line="360" w:lineRule="auto"/>
        <w:jc w:val="both"/>
        <w:rPr>
          <w:rFonts w:cs="David"/>
          <w:sz w:val="24"/>
          <w:szCs w:val="24"/>
          <w:rtl/>
        </w:rPr>
      </w:pPr>
      <w:r w:rsidRPr="00FE247F">
        <w:rPr>
          <w:rFonts w:cs="David" w:hint="cs"/>
          <w:sz w:val="24"/>
          <w:szCs w:val="24"/>
          <w:rtl/>
        </w:rPr>
        <w:t xml:space="preserve">- </w:t>
      </w:r>
      <w:r w:rsidR="00632BC9" w:rsidRPr="00FE247F">
        <w:rPr>
          <w:rFonts w:cs="David" w:hint="cs"/>
          <w:sz w:val="24"/>
          <w:szCs w:val="24"/>
          <w:rtl/>
        </w:rPr>
        <w:t>סייגים ביחס ל</w:t>
      </w:r>
      <w:r w:rsidR="00632BC9" w:rsidRPr="00FE247F">
        <w:rPr>
          <w:rFonts w:cs="David" w:hint="cs"/>
          <w:sz w:val="24"/>
          <w:szCs w:val="24"/>
          <w:u w:val="single"/>
          <w:rtl/>
        </w:rPr>
        <w:t>תקופת השכירות</w:t>
      </w:r>
      <w:r w:rsidR="00632BC9" w:rsidRPr="00FE247F">
        <w:rPr>
          <w:rFonts w:cs="David" w:hint="cs"/>
          <w:sz w:val="24"/>
          <w:szCs w:val="24"/>
          <w:rtl/>
        </w:rPr>
        <w:t xml:space="preserve"> </w:t>
      </w:r>
      <w:r w:rsidR="00632BC9" w:rsidRPr="00FE247F">
        <w:rPr>
          <w:rFonts w:cs="David"/>
          <w:sz w:val="24"/>
          <w:szCs w:val="24"/>
          <w:rtl/>
        </w:rPr>
        <w:t>–</w:t>
      </w:r>
      <w:r w:rsidR="00632BC9" w:rsidRPr="00FE247F">
        <w:rPr>
          <w:rFonts w:cs="David" w:hint="cs"/>
          <w:sz w:val="24"/>
          <w:szCs w:val="24"/>
          <w:rtl/>
        </w:rPr>
        <w:t xml:space="preserve"> </w:t>
      </w:r>
      <w:r w:rsidR="005D25E5" w:rsidRPr="00FE247F">
        <w:rPr>
          <w:rFonts w:cs="David" w:hint="cs"/>
          <w:sz w:val="24"/>
          <w:szCs w:val="24"/>
          <w:rtl/>
        </w:rPr>
        <w:t xml:space="preserve">ההסדר המוצע לא יחול על </w:t>
      </w:r>
      <w:r w:rsidR="00632BC9" w:rsidRPr="00FE247F">
        <w:rPr>
          <w:rFonts w:cs="David" w:hint="cs"/>
          <w:sz w:val="24"/>
          <w:szCs w:val="24"/>
          <w:rtl/>
        </w:rPr>
        <w:t xml:space="preserve">שכירויות שקצרות מ-3 חודשים </w:t>
      </w:r>
      <w:r w:rsidR="00F7121B" w:rsidRPr="00FE247F">
        <w:rPr>
          <w:rFonts w:cs="David" w:hint="cs"/>
          <w:sz w:val="24"/>
          <w:szCs w:val="24"/>
          <w:rtl/>
        </w:rPr>
        <w:t>שבהם הוראות הסימן מכבידות מידי, ו</w:t>
      </w:r>
      <w:r w:rsidR="005D25E5" w:rsidRPr="00FE247F">
        <w:rPr>
          <w:rFonts w:cs="David" w:hint="cs"/>
          <w:sz w:val="24"/>
          <w:szCs w:val="24"/>
          <w:rtl/>
        </w:rPr>
        <w:t xml:space="preserve">על </w:t>
      </w:r>
      <w:r w:rsidR="00F7121B" w:rsidRPr="00FE247F">
        <w:rPr>
          <w:rFonts w:cs="David" w:hint="cs"/>
          <w:sz w:val="24"/>
          <w:szCs w:val="24"/>
          <w:rtl/>
        </w:rPr>
        <w:t xml:space="preserve">שכירויות </w:t>
      </w:r>
      <w:r w:rsidR="00632BC9" w:rsidRPr="00FE247F">
        <w:rPr>
          <w:rFonts w:cs="David" w:hint="cs"/>
          <w:sz w:val="24"/>
          <w:szCs w:val="24"/>
          <w:rtl/>
        </w:rPr>
        <w:t>שארוכות מ-10 שנים</w:t>
      </w:r>
      <w:r w:rsidR="00F7121B" w:rsidRPr="00FE247F">
        <w:rPr>
          <w:rFonts w:cs="David" w:hint="cs"/>
          <w:sz w:val="24"/>
          <w:szCs w:val="24"/>
          <w:rtl/>
        </w:rPr>
        <w:t xml:space="preserve"> שבהן </w:t>
      </w:r>
      <w:r w:rsidR="00415359" w:rsidRPr="00FE247F">
        <w:rPr>
          <w:rFonts w:cs="David" w:hint="cs"/>
          <w:sz w:val="24"/>
          <w:szCs w:val="24"/>
          <w:rtl/>
        </w:rPr>
        <w:t xml:space="preserve">השוכר הוא למעשה </w:t>
      </w:r>
      <w:r w:rsidR="005D25E5" w:rsidRPr="00FE247F">
        <w:rPr>
          <w:rFonts w:cs="David" w:hint="cs"/>
          <w:sz w:val="24"/>
          <w:szCs w:val="24"/>
          <w:rtl/>
        </w:rPr>
        <w:t>'</w:t>
      </w:r>
      <w:r w:rsidR="00415359" w:rsidRPr="00FE247F">
        <w:rPr>
          <w:rFonts w:cs="David" w:hint="cs"/>
          <w:sz w:val="24"/>
          <w:szCs w:val="24"/>
          <w:rtl/>
        </w:rPr>
        <w:t>מעין בעלים</w:t>
      </w:r>
      <w:r w:rsidR="005D25E5" w:rsidRPr="00FE247F">
        <w:rPr>
          <w:rFonts w:cs="David" w:hint="cs"/>
          <w:sz w:val="24"/>
          <w:szCs w:val="24"/>
          <w:rtl/>
        </w:rPr>
        <w:t>'</w:t>
      </w:r>
      <w:r w:rsidR="00415359" w:rsidRPr="00FE247F">
        <w:rPr>
          <w:rFonts w:cs="David" w:hint="cs"/>
          <w:sz w:val="24"/>
          <w:szCs w:val="24"/>
          <w:rtl/>
        </w:rPr>
        <w:t xml:space="preserve"> בדירה המושכרת.</w:t>
      </w:r>
      <w:r w:rsidR="00632BC9" w:rsidRPr="00FE247F">
        <w:rPr>
          <w:rFonts w:cs="David" w:hint="cs"/>
          <w:sz w:val="24"/>
          <w:szCs w:val="24"/>
          <w:rtl/>
        </w:rPr>
        <w:t xml:space="preserve"> </w:t>
      </w:r>
    </w:p>
    <w:p w:rsidR="00415359" w:rsidRPr="00FE247F" w:rsidRDefault="008E02BC" w:rsidP="00FE247F">
      <w:pPr>
        <w:spacing w:after="120" w:line="360" w:lineRule="auto"/>
        <w:jc w:val="both"/>
        <w:rPr>
          <w:rFonts w:cs="David"/>
          <w:sz w:val="24"/>
          <w:szCs w:val="24"/>
          <w:rtl/>
        </w:rPr>
      </w:pPr>
      <w:r w:rsidRPr="00FE247F">
        <w:rPr>
          <w:rFonts w:cs="David" w:hint="cs"/>
          <w:sz w:val="24"/>
          <w:szCs w:val="24"/>
          <w:rtl/>
        </w:rPr>
        <w:t xml:space="preserve">- </w:t>
      </w:r>
      <w:r w:rsidR="00415359" w:rsidRPr="00FE247F">
        <w:rPr>
          <w:rFonts w:cs="David" w:hint="cs"/>
          <w:sz w:val="24"/>
          <w:szCs w:val="24"/>
          <w:rtl/>
        </w:rPr>
        <w:t>סייגים ביחס ל</w:t>
      </w:r>
      <w:r w:rsidR="00415359" w:rsidRPr="00FE247F">
        <w:rPr>
          <w:rFonts w:cs="David" w:hint="cs"/>
          <w:sz w:val="24"/>
          <w:szCs w:val="24"/>
          <w:u w:val="single"/>
          <w:rtl/>
        </w:rPr>
        <w:t>זהות השוכרים</w:t>
      </w:r>
      <w:r w:rsidR="00415359" w:rsidRPr="00FE247F">
        <w:rPr>
          <w:rFonts w:cs="David" w:hint="cs"/>
          <w:sz w:val="24"/>
          <w:szCs w:val="24"/>
          <w:rtl/>
        </w:rPr>
        <w:t xml:space="preserve"> </w:t>
      </w:r>
      <w:r w:rsidR="00415359" w:rsidRPr="00FE247F">
        <w:rPr>
          <w:rFonts w:cs="David"/>
          <w:sz w:val="24"/>
          <w:szCs w:val="24"/>
          <w:rtl/>
        </w:rPr>
        <w:t>–</w:t>
      </w:r>
      <w:r w:rsidR="00415359" w:rsidRPr="00FE247F">
        <w:rPr>
          <w:rFonts w:cs="David" w:hint="cs"/>
          <w:sz w:val="24"/>
          <w:szCs w:val="24"/>
          <w:rtl/>
        </w:rPr>
        <w:t xml:space="preserve"> </w:t>
      </w:r>
      <w:r w:rsidR="008763E6" w:rsidRPr="00FE247F">
        <w:rPr>
          <w:rFonts w:cs="David" w:hint="cs"/>
          <w:sz w:val="24"/>
          <w:szCs w:val="24"/>
          <w:rtl/>
        </w:rPr>
        <w:t xml:space="preserve">מוצע לקבוע הוראות תחולה שונות אם הצדדים לחוזה השכירות למגורים הם קרובים, מתוך הנחה שבין קרובים יש יחסים מיוחדים. </w:t>
      </w:r>
    </w:p>
    <w:p w:rsidR="00632BC9" w:rsidRPr="00532DE4" w:rsidRDefault="008763E6" w:rsidP="0007054F">
      <w:pPr>
        <w:spacing w:after="120" w:line="240" w:lineRule="auto"/>
        <w:jc w:val="both"/>
        <w:rPr>
          <w:rFonts w:cs="David"/>
          <w:sz w:val="24"/>
          <w:szCs w:val="24"/>
          <w:rtl/>
        </w:rPr>
      </w:pPr>
      <w:r w:rsidRPr="00532DE4">
        <w:rPr>
          <w:rFonts w:cs="David" w:hint="cs"/>
          <w:sz w:val="24"/>
          <w:szCs w:val="24"/>
          <w:u w:val="single"/>
          <w:rtl/>
        </w:rPr>
        <w:t>נקודות לדיון</w:t>
      </w:r>
      <w:r w:rsidRPr="00532DE4">
        <w:rPr>
          <w:rFonts w:cs="David" w:hint="cs"/>
          <w:sz w:val="24"/>
          <w:szCs w:val="24"/>
          <w:rtl/>
        </w:rPr>
        <w:t xml:space="preserve">: </w:t>
      </w:r>
    </w:p>
    <w:p w:rsidR="008763E6" w:rsidRPr="00532DE4" w:rsidRDefault="00AC3A7D" w:rsidP="00B6636D">
      <w:pPr>
        <w:pStyle w:val="af4"/>
        <w:numPr>
          <w:ilvl w:val="0"/>
          <w:numId w:val="19"/>
        </w:numPr>
        <w:spacing w:after="0" w:line="360" w:lineRule="auto"/>
        <w:jc w:val="both"/>
        <w:rPr>
          <w:rFonts w:cs="David"/>
          <w:sz w:val="24"/>
          <w:szCs w:val="24"/>
        </w:rPr>
      </w:pPr>
      <w:r w:rsidRPr="00532DE4">
        <w:rPr>
          <w:rFonts w:cs="David" w:hint="cs"/>
          <w:sz w:val="24"/>
          <w:szCs w:val="24"/>
          <w:rtl/>
        </w:rPr>
        <w:t>לכאורה, מלשון הסעיפים עולה ש</w:t>
      </w:r>
      <w:r w:rsidR="00EB52BF" w:rsidRPr="00532DE4">
        <w:rPr>
          <w:rFonts w:cs="David" w:hint="cs"/>
          <w:sz w:val="24"/>
          <w:szCs w:val="24"/>
          <w:rtl/>
        </w:rPr>
        <w:t xml:space="preserve">כדי שסימן ו' המוצע יחול </w:t>
      </w:r>
      <w:r w:rsidRPr="00532DE4">
        <w:rPr>
          <w:rFonts w:cs="David" w:hint="cs"/>
          <w:sz w:val="24"/>
          <w:szCs w:val="24"/>
          <w:rtl/>
        </w:rPr>
        <w:t xml:space="preserve">הדירה </w:t>
      </w:r>
      <w:r w:rsidR="001B5AD4" w:rsidRPr="00532DE4">
        <w:rPr>
          <w:rFonts w:cs="David" w:hint="cs"/>
          <w:sz w:val="24"/>
          <w:szCs w:val="24"/>
          <w:rtl/>
        </w:rPr>
        <w:t xml:space="preserve">צריכה להיות </w:t>
      </w:r>
      <w:r w:rsidRPr="00532DE4">
        <w:rPr>
          <w:rFonts w:cs="David" w:hint="cs"/>
          <w:sz w:val="24"/>
          <w:szCs w:val="24"/>
          <w:rtl/>
        </w:rPr>
        <w:t>כזאת שמשמשת בעיקרה למגורים</w:t>
      </w:r>
      <w:r w:rsidR="00EB52BF" w:rsidRPr="00532DE4">
        <w:rPr>
          <w:rFonts w:cs="David" w:hint="cs"/>
          <w:sz w:val="24"/>
          <w:szCs w:val="24"/>
          <w:rtl/>
        </w:rPr>
        <w:t xml:space="preserve">, וכן שמטרת הקניית זכות השכירות </w:t>
      </w:r>
      <w:r w:rsidRPr="00532DE4">
        <w:rPr>
          <w:rFonts w:cs="David" w:hint="cs"/>
          <w:sz w:val="24"/>
          <w:szCs w:val="24"/>
          <w:rtl/>
        </w:rPr>
        <w:t xml:space="preserve">בדירה </w:t>
      </w:r>
      <w:r w:rsidR="00EB52BF" w:rsidRPr="00532DE4">
        <w:rPr>
          <w:rFonts w:cs="David" w:hint="cs"/>
          <w:sz w:val="24"/>
          <w:szCs w:val="24"/>
          <w:rtl/>
        </w:rPr>
        <w:t>תהיה למגורים. מה קורה אם אחד מהתנאים אינו מתקיים</w:t>
      </w:r>
      <w:r w:rsidR="00B6636D" w:rsidRPr="00532DE4">
        <w:rPr>
          <w:rFonts w:cs="David" w:hint="cs"/>
          <w:sz w:val="24"/>
          <w:szCs w:val="24"/>
          <w:rtl/>
        </w:rPr>
        <w:t>?</w:t>
      </w:r>
      <w:r w:rsidR="00EB52BF" w:rsidRPr="00532DE4">
        <w:rPr>
          <w:rFonts w:cs="David" w:hint="cs"/>
          <w:sz w:val="24"/>
          <w:szCs w:val="24"/>
          <w:rtl/>
        </w:rPr>
        <w:t xml:space="preserve"> כך, אם אדם משכיר מערכת חדרים </w:t>
      </w:r>
      <w:r w:rsidRPr="00532DE4">
        <w:rPr>
          <w:rFonts w:cs="David" w:hint="cs"/>
          <w:sz w:val="24"/>
          <w:szCs w:val="24"/>
          <w:rtl/>
        </w:rPr>
        <w:t>ש</w:t>
      </w:r>
      <w:r w:rsidR="00EB52BF" w:rsidRPr="00532DE4">
        <w:rPr>
          <w:rFonts w:cs="David" w:hint="cs"/>
          <w:sz w:val="24"/>
          <w:szCs w:val="24"/>
          <w:rtl/>
        </w:rPr>
        <w:t xml:space="preserve">משמשים בעיקרם כמחסן אך מטרת השכירות היא למטרת מגורים, או שהוא משכיר מערכת חדרים שמשמשים בעיקרם למגורים אך </w:t>
      </w:r>
      <w:r w:rsidR="00C22210" w:rsidRPr="00532DE4">
        <w:rPr>
          <w:rFonts w:cs="David" w:hint="cs"/>
          <w:sz w:val="24"/>
          <w:szCs w:val="24"/>
          <w:rtl/>
        </w:rPr>
        <w:t xml:space="preserve">מטרת </w:t>
      </w:r>
      <w:r w:rsidR="00EB52BF" w:rsidRPr="00532DE4">
        <w:rPr>
          <w:rFonts w:cs="David" w:hint="cs"/>
          <w:sz w:val="24"/>
          <w:szCs w:val="24"/>
          <w:rtl/>
        </w:rPr>
        <w:t>ההשכרה היא לצורך הפעלת משרד או לצורך כמחסן, האם סימן ו' יחול?</w:t>
      </w:r>
    </w:p>
    <w:p w:rsidR="00EB52BF" w:rsidRPr="00532DE4" w:rsidRDefault="00D37175" w:rsidP="003E4D24">
      <w:pPr>
        <w:pStyle w:val="af4"/>
        <w:numPr>
          <w:ilvl w:val="0"/>
          <w:numId w:val="19"/>
        </w:numPr>
        <w:spacing w:after="0" w:line="360" w:lineRule="auto"/>
        <w:jc w:val="both"/>
        <w:rPr>
          <w:rFonts w:cs="David"/>
          <w:sz w:val="24"/>
          <w:szCs w:val="24"/>
        </w:rPr>
      </w:pPr>
      <w:r w:rsidRPr="00532DE4">
        <w:rPr>
          <w:rFonts w:cs="David" w:hint="cs"/>
          <w:sz w:val="24"/>
          <w:szCs w:val="24"/>
          <w:rtl/>
        </w:rPr>
        <w:t>לכאורה</w:t>
      </w:r>
      <w:r w:rsidR="00EE7BC8" w:rsidRPr="00532DE4">
        <w:rPr>
          <w:rFonts w:cs="David" w:hint="cs"/>
          <w:sz w:val="24"/>
          <w:szCs w:val="24"/>
          <w:rtl/>
        </w:rPr>
        <w:t>,</w:t>
      </w:r>
      <w:r w:rsidRPr="00532DE4">
        <w:rPr>
          <w:rFonts w:cs="David" w:hint="cs"/>
          <w:sz w:val="24"/>
          <w:szCs w:val="24"/>
          <w:rtl/>
        </w:rPr>
        <w:t xml:space="preserve"> ניתן </w:t>
      </w:r>
      <w:r w:rsidR="00EB52BF" w:rsidRPr="00532DE4">
        <w:rPr>
          <w:rFonts w:cs="David" w:hint="cs"/>
          <w:sz w:val="24"/>
          <w:szCs w:val="24"/>
          <w:rtl/>
        </w:rPr>
        <w:t>לעקוף את תחולת סימן ו' המוצע</w:t>
      </w:r>
      <w:r w:rsidR="00EE7BC8" w:rsidRPr="00532DE4">
        <w:rPr>
          <w:rFonts w:cs="David" w:hint="cs"/>
          <w:sz w:val="24"/>
          <w:szCs w:val="24"/>
          <w:rtl/>
        </w:rPr>
        <w:t xml:space="preserve"> </w:t>
      </w:r>
      <w:r w:rsidR="002A3476" w:rsidRPr="00532DE4">
        <w:rPr>
          <w:rFonts w:cs="David" w:hint="cs"/>
          <w:sz w:val="24"/>
          <w:szCs w:val="24"/>
          <w:rtl/>
        </w:rPr>
        <w:t xml:space="preserve">באמצעות הגדרת </w:t>
      </w:r>
      <w:r w:rsidR="00735D73" w:rsidRPr="00532DE4">
        <w:rPr>
          <w:rFonts w:cs="David" w:hint="cs"/>
          <w:sz w:val="24"/>
          <w:szCs w:val="24"/>
          <w:rtl/>
        </w:rPr>
        <w:t xml:space="preserve">מטרת השכירות </w:t>
      </w:r>
      <w:r w:rsidR="002A3476" w:rsidRPr="00532DE4">
        <w:rPr>
          <w:rFonts w:cs="David" w:hint="cs"/>
          <w:sz w:val="24"/>
          <w:szCs w:val="24"/>
          <w:rtl/>
        </w:rPr>
        <w:t>כ</w:t>
      </w:r>
      <w:r w:rsidR="00735D73" w:rsidRPr="00532DE4">
        <w:rPr>
          <w:rFonts w:cs="David" w:hint="cs"/>
          <w:sz w:val="24"/>
          <w:szCs w:val="24"/>
          <w:rtl/>
        </w:rPr>
        <w:t xml:space="preserve">שכירות </w:t>
      </w:r>
      <w:r w:rsidR="002A3476" w:rsidRPr="00532DE4">
        <w:rPr>
          <w:rFonts w:cs="David" w:hint="cs"/>
          <w:sz w:val="24"/>
          <w:szCs w:val="24"/>
          <w:rtl/>
        </w:rPr>
        <w:t xml:space="preserve">שאינה </w:t>
      </w:r>
      <w:r w:rsidR="00735D73" w:rsidRPr="00532DE4">
        <w:rPr>
          <w:rFonts w:cs="David" w:hint="cs"/>
          <w:sz w:val="24"/>
          <w:szCs w:val="24"/>
          <w:rtl/>
        </w:rPr>
        <w:t xml:space="preserve">למטרת מגורים, אך </w:t>
      </w:r>
      <w:r w:rsidR="003E4D24" w:rsidRPr="00532DE4">
        <w:rPr>
          <w:rFonts w:cs="David" w:hint="cs"/>
          <w:sz w:val="24"/>
          <w:szCs w:val="24"/>
          <w:rtl/>
        </w:rPr>
        <w:t xml:space="preserve">מנגד לא להגדיר אותה </w:t>
      </w:r>
      <w:r w:rsidR="00735D73" w:rsidRPr="00532DE4">
        <w:rPr>
          <w:rFonts w:cs="David" w:hint="cs"/>
          <w:sz w:val="24"/>
          <w:szCs w:val="24"/>
          <w:rtl/>
        </w:rPr>
        <w:t>כשכירות למטרה ייחודית</w:t>
      </w:r>
      <w:r w:rsidRPr="00532DE4">
        <w:rPr>
          <w:rFonts w:cs="David" w:hint="cs"/>
          <w:sz w:val="24"/>
          <w:szCs w:val="24"/>
          <w:rtl/>
        </w:rPr>
        <w:t xml:space="preserve">, </w:t>
      </w:r>
      <w:r w:rsidR="00000DC3" w:rsidRPr="00532DE4">
        <w:rPr>
          <w:rFonts w:cs="David" w:hint="cs"/>
          <w:sz w:val="24"/>
          <w:szCs w:val="24"/>
          <w:rtl/>
        </w:rPr>
        <w:t>דבר שי</w:t>
      </w:r>
      <w:r w:rsidR="00A579B7" w:rsidRPr="00532DE4">
        <w:rPr>
          <w:rFonts w:cs="David" w:hint="cs"/>
          <w:sz w:val="24"/>
          <w:szCs w:val="24"/>
          <w:rtl/>
        </w:rPr>
        <w:t>כול ל</w:t>
      </w:r>
      <w:r w:rsidR="00000DC3" w:rsidRPr="00532DE4">
        <w:rPr>
          <w:rFonts w:cs="David" w:hint="cs"/>
          <w:sz w:val="24"/>
          <w:szCs w:val="24"/>
          <w:rtl/>
        </w:rPr>
        <w:t xml:space="preserve">אפשר לשוכר </w:t>
      </w:r>
      <w:r w:rsidR="00000DC3" w:rsidRPr="00532DE4">
        <w:rPr>
          <w:rFonts w:cs="David"/>
          <w:sz w:val="24"/>
          <w:szCs w:val="24"/>
          <w:rtl/>
        </w:rPr>
        <w:t>–</w:t>
      </w:r>
      <w:r w:rsidR="00EE7BC8" w:rsidRPr="00532DE4">
        <w:rPr>
          <w:rFonts w:cs="David" w:hint="cs"/>
          <w:sz w:val="24"/>
          <w:szCs w:val="24"/>
          <w:rtl/>
        </w:rPr>
        <w:t xml:space="preserve"> </w:t>
      </w:r>
      <w:r w:rsidRPr="00532DE4">
        <w:rPr>
          <w:rFonts w:cs="David" w:hint="cs"/>
          <w:sz w:val="24"/>
          <w:szCs w:val="24"/>
          <w:rtl/>
        </w:rPr>
        <w:t xml:space="preserve">מכוח סעיף 16 לחוק </w:t>
      </w:r>
      <w:r w:rsidR="00000DC3" w:rsidRPr="00532DE4">
        <w:rPr>
          <w:rFonts w:cs="David"/>
          <w:sz w:val="24"/>
          <w:szCs w:val="24"/>
          <w:rtl/>
        </w:rPr>
        <w:t>–</w:t>
      </w:r>
      <w:r w:rsidR="00000DC3" w:rsidRPr="00532DE4">
        <w:rPr>
          <w:rFonts w:cs="David" w:hint="cs"/>
          <w:sz w:val="24"/>
          <w:szCs w:val="24"/>
          <w:rtl/>
        </w:rPr>
        <w:t xml:space="preserve"> לעשות במושכר </w:t>
      </w:r>
      <w:r w:rsidRPr="00532DE4">
        <w:rPr>
          <w:rFonts w:cs="David" w:hint="cs"/>
          <w:sz w:val="24"/>
          <w:szCs w:val="24"/>
          <w:rtl/>
        </w:rPr>
        <w:t>שימוש נוסף</w:t>
      </w:r>
      <w:r w:rsidR="00EE7BC8" w:rsidRPr="00532DE4">
        <w:rPr>
          <w:rFonts w:cs="David" w:hint="cs"/>
          <w:sz w:val="24"/>
          <w:szCs w:val="24"/>
          <w:rtl/>
        </w:rPr>
        <w:t>, ובכלל זה שימוש</w:t>
      </w:r>
      <w:r w:rsidRPr="00532DE4">
        <w:rPr>
          <w:rFonts w:cs="David" w:hint="cs"/>
          <w:sz w:val="24"/>
          <w:szCs w:val="24"/>
          <w:rtl/>
        </w:rPr>
        <w:t xml:space="preserve"> של מגורים</w:t>
      </w:r>
      <w:r w:rsidR="00EB52BF" w:rsidRPr="00532DE4">
        <w:rPr>
          <w:rFonts w:cs="David" w:hint="cs"/>
          <w:sz w:val="24"/>
          <w:szCs w:val="24"/>
          <w:rtl/>
        </w:rPr>
        <w:t>.</w:t>
      </w:r>
    </w:p>
    <w:p w:rsidR="00EB52BF" w:rsidRPr="00532DE4" w:rsidRDefault="009A4460" w:rsidP="006A1AEE">
      <w:pPr>
        <w:pStyle w:val="P00"/>
        <w:numPr>
          <w:ilvl w:val="0"/>
          <w:numId w:val="19"/>
        </w:numPr>
        <w:spacing w:before="0" w:after="120" w:line="360" w:lineRule="auto"/>
        <w:rPr>
          <w:rFonts w:asciiTheme="minorHAnsi" w:eastAsiaTheme="minorHAnsi" w:hAnsiTheme="minorHAnsi" w:cs="David"/>
          <w:noProof w:val="0"/>
          <w:sz w:val="24"/>
          <w:szCs w:val="24"/>
          <w:rtl/>
          <w:lang w:eastAsia="en-US"/>
        </w:rPr>
      </w:pPr>
      <w:r w:rsidRPr="00532DE4">
        <w:rPr>
          <w:rFonts w:asciiTheme="minorHAnsi" w:eastAsiaTheme="minorHAnsi" w:hAnsiTheme="minorHAnsi" w:cs="David" w:hint="cs"/>
          <w:noProof w:val="0"/>
          <w:sz w:val="24"/>
          <w:szCs w:val="24"/>
          <w:rtl/>
          <w:lang w:eastAsia="en-US"/>
        </w:rPr>
        <w:lastRenderedPageBreak/>
        <w:t>במרבית דברי החקיקה, כולל במסגרת הצעת החוק הנוכחית, רואים בחוכר לדורות (=</w:t>
      </w:r>
      <w:r w:rsidR="006A1AEE" w:rsidRPr="00532DE4">
        <w:rPr>
          <w:rFonts w:asciiTheme="minorHAnsi" w:eastAsiaTheme="minorHAnsi" w:hAnsiTheme="minorHAnsi" w:cs="David" w:hint="cs"/>
          <w:noProof w:val="0"/>
          <w:sz w:val="24"/>
          <w:szCs w:val="24"/>
          <w:rtl/>
          <w:lang w:eastAsia="en-US"/>
        </w:rPr>
        <w:t xml:space="preserve">שכירות </w:t>
      </w:r>
      <w:r w:rsidRPr="00532DE4">
        <w:rPr>
          <w:rFonts w:asciiTheme="minorHAnsi" w:eastAsiaTheme="minorHAnsi" w:hAnsiTheme="minorHAnsi" w:cs="David" w:hint="cs"/>
          <w:noProof w:val="0"/>
          <w:sz w:val="24"/>
          <w:szCs w:val="24"/>
          <w:rtl/>
          <w:lang w:eastAsia="en-US"/>
        </w:rPr>
        <w:t xml:space="preserve"> </w:t>
      </w:r>
      <w:r w:rsidR="006A1AEE" w:rsidRPr="00532DE4">
        <w:rPr>
          <w:rFonts w:asciiTheme="minorHAnsi" w:eastAsiaTheme="minorHAnsi" w:hAnsiTheme="minorHAnsi" w:cs="David" w:hint="cs"/>
          <w:noProof w:val="0"/>
          <w:sz w:val="24"/>
          <w:szCs w:val="24"/>
          <w:rtl/>
          <w:lang w:eastAsia="en-US"/>
        </w:rPr>
        <w:t xml:space="preserve">       </w:t>
      </w:r>
      <w:r w:rsidRPr="00532DE4">
        <w:rPr>
          <w:rFonts w:asciiTheme="minorHAnsi" w:eastAsiaTheme="minorHAnsi" w:hAnsiTheme="minorHAnsi" w:cs="David" w:hint="cs"/>
          <w:noProof w:val="0"/>
          <w:sz w:val="24"/>
          <w:szCs w:val="24"/>
          <w:rtl/>
          <w:lang w:eastAsia="en-US"/>
        </w:rPr>
        <w:t xml:space="preserve">ל-25 שנה) כמעין בעלים לעניינים שונים. מדוע </w:t>
      </w:r>
      <w:r w:rsidR="000E4A73" w:rsidRPr="00532DE4">
        <w:rPr>
          <w:rFonts w:asciiTheme="minorHAnsi" w:eastAsiaTheme="minorHAnsi" w:hAnsiTheme="minorHAnsi" w:cs="David" w:hint="cs"/>
          <w:noProof w:val="0"/>
          <w:sz w:val="24"/>
          <w:szCs w:val="24"/>
          <w:rtl/>
          <w:lang w:eastAsia="en-US"/>
        </w:rPr>
        <w:t xml:space="preserve">דווקא לצורך ההוראות של חוזה שכירות למגורים רואים במי ששוכר דירה ל-10 שנים כמעין בעלים? </w:t>
      </w:r>
    </w:p>
    <w:p w:rsidR="0007054F" w:rsidRPr="00532DE4" w:rsidRDefault="0007054F" w:rsidP="00B544FD">
      <w:pPr>
        <w:pStyle w:val="P00"/>
        <w:spacing w:before="0" w:after="120" w:line="360" w:lineRule="auto"/>
        <w:ind w:left="0"/>
        <w:rPr>
          <w:rFonts w:cs="David"/>
          <w:b/>
          <w:bCs/>
          <w:sz w:val="24"/>
          <w:szCs w:val="24"/>
          <w:rtl/>
        </w:rPr>
      </w:pPr>
    </w:p>
    <w:p w:rsidR="0007054F" w:rsidRDefault="004B5B87" w:rsidP="0007054F">
      <w:pPr>
        <w:pStyle w:val="P00"/>
        <w:spacing w:before="0" w:after="120"/>
        <w:ind w:left="0"/>
        <w:rPr>
          <w:rFonts w:asciiTheme="minorHAnsi" w:eastAsiaTheme="minorHAnsi" w:hAnsiTheme="minorHAnsi" w:cs="David"/>
          <w:noProof w:val="0"/>
          <w:sz w:val="24"/>
          <w:szCs w:val="24"/>
          <w:rtl/>
          <w:lang w:eastAsia="en-US"/>
        </w:rPr>
      </w:pPr>
      <w:r w:rsidRPr="00FE247F">
        <w:rPr>
          <w:rFonts w:cs="David" w:hint="cs"/>
          <w:b/>
          <w:bCs/>
          <w:sz w:val="24"/>
          <w:szCs w:val="24"/>
          <w:rtl/>
        </w:rPr>
        <w:t xml:space="preserve">(2) </w:t>
      </w:r>
      <w:r w:rsidR="00B24692" w:rsidRPr="00FE247F">
        <w:rPr>
          <w:rFonts w:cs="David" w:hint="cs"/>
          <w:b/>
          <w:bCs/>
          <w:sz w:val="24"/>
          <w:szCs w:val="24"/>
          <w:rtl/>
        </w:rPr>
        <w:t>הצורה והתוכן של חוזה שכירות למגורים</w:t>
      </w:r>
      <w:r w:rsidR="00B24692" w:rsidRPr="00FE247F">
        <w:rPr>
          <w:rFonts w:cs="David" w:hint="cs"/>
          <w:sz w:val="24"/>
          <w:szCs w:val="24"/>
          <w:rtl/>
        </w:rPr>
        <w:t xml:space="preserve"> </w:t>
      </w:r>
      <w:r w:rsidR="00A27D44" w:rsidRPr="00FE247F">
        <w:rPr>
          <w:rFonts w:asciiTheme="minorHAnsi" w:eastAsiaTheme="minorHAnsi" w:hAnsiTheme="minorHAnsi" w:cs="David" w:hint="cs"/>
          <w:noProof w:val="0"/>
          <w:sz w:val="24"/>
          <w:szCs w:val="24"/>
          <w:rtl/>
          <w:lang w:eastAsia="en-US"/>
        </w:rPr>
        <w:t xml:space="preserve"> </w:t>
      </w:r>
    </w:p>
    <w:p w:rsidR="00621C0B" w:rsidRPr="00FE247F" w:rsidRDefault="00621C0B" w:rsidP="006A524B">
      <w:pPr>
        <w:pStyle w:val="P00"/>
        <w:spacing w:before="0" w:after="120" w:line="360" w:lineRule="auto"/>
        <w:ind w:left="0"/>
        <w:rPr>
          <w:rFonts w:asciiTheme="minorHAnsi" w:eastAsiaTheme="minorHAnsi" w:hAnsiTheme="minorHAnsi" w:cs="David"/>
          <w:noProof w:val="0"/>
          <w:sz w:val="24"/>
          <w:szCs w:val="24"/>
          <w:rtl/>
          <w:lang w:eastAsia="en-US"/>
        </w:rPr>
      </w:pPr>
      <w:r w:rsidRPr="00FE247F">
        <w:rPr>
          <w:rFonts w:asciiTheme="minorHAnsi" w:eastAsiaTheme="minorHAnsi" w:hAnsiTheme="minorHAnsi" w:cs="David" w:hint="cs"/>
          <w:noProof w:val="0"/>
          <w:sz w:val="24"/>
          <w:szCs w:val="24"/>
          <w:rtl/>
          <w:lang w:eastAsia="en-US"/>
        </w:rPr>
        <w:t>מוצע לקבוע כי חוזה שכירות למגורים ייערך בכתב</w:t>
      </w:r>
      <w:r w:rsidR="00A27D44" w:rsidRPr="00FE247F">
        <w:rPr>
          <w:rFonts w:asciiTheme="minorHAnsi" w:eastAsiaTheme="minorHAnsi" w:hAnsiTheme="minorHAnsi" w:cs="David" w:hint="cs"/>
          <w:noProof w:val="0"/>
          <w:sz w:val="24"/>
          <w:szCs w:val="24"/>
          <w:rtl/>
          <w:lang w:eastAsia="en-US"/>
        </w:rPr>
        <w:t>,</w:t>
      </w:r>
      <w:r w:rsidRPr="00FE247F">
        <w:rPr>
          <w:rFonts w:asciiTheme="minorHAnsi" w:eastAsiaTheme="minorHAnsi" w:hAnsiTheme="minorHAnsi" w:cs="David" w:hint="cs"/>
          <w:noProof w:val="0"/>
          <w:sz w:val="24"/>
          <w:szCs w:val="24"/>
          <w:rtl/>
          <w:lang w:eastAsia="en-US"/>
        </w:rPr>
        <w:t xml:space="preserve"> ייחתם בידי שני הצדדים והעתק ממנו יימסר לכל אחד מהם (סעיף 25ב). עוד מוצע לקבוע כי על חוזה שכירות למגורים לכלול, בין השאר, פרטים מהותיים כמו פרטי הצדדים לחוזה, תיאור הדירה המושכרת וציון מקומה, תקופת השכירות, דמי השכירות, פגמים בדירה ועוד (סעיף 25ג).</w:t>
      </w:r>
      <w:r w:rsidR="006805C0" w:rsidRPr="00FE247F">
        <w:rPr>
          <w:rFonts w:asciiTheme="minorHAnsi" w:eastAsiaTheme="minorHAnsi" w:hAnsiTheme="minorHAnsi" w:cs="David" w:hint="cs"/>
          <w:noProof w:val="0"/>
          <w:sz w:val="24"/>
          <w:szCs w:val="24"/>
          <w:rtl/>
          <w:lang w:eastAsia="en-US"/>
        </w:rPr>
        <w:t xml:space="preserve"> </w:t>
      </w:r>
      <w:r w:rsidR="00487ADC" w:rsidRPr="00FE247F">
        <w:rPr>
          <w:rFonts w:asciiTheme="minorHAnsi" w:eastAsiaTheme="minorHAnsi" w:hAnsiTheme="minorHAnsi" w:cs="David" w:hint="cs"/>
          <w:noProof w:val="0"/>
          <w:sz w:val="24"/>
          <w:szCs w:val="24"/>
          <w:rtl/>
          <w:lang w:eastAsia="en-US"/>
        </w:rPr>
        <w:t xml:space="preserve">בנוסף, מוצע להסמיך את שר המשפטים לקבוע חוזה שכירות מצוי למגורים, אשר ישמש את הצדדים לחוזה אם לא נערך חוזה שכירות למגורים </w:t>
      </w:r>
      <w:r w:rsidR="006805C0" w:rsidRPr="00FE247F">
        <w:rPr>
          <w:rFonts w:asciiTheme="minorHAnsi" w:eastAsiaTheme="minorHAnsi" w:hAnsiTheme="minorHAnsi" w:cs="David" w:hint="cs"/>
          <w:noProof w:val="0"/>
          <w:sz w:val="24"/>
          <w:szCs w:val="24"/>
          <w:rtl/>
          <w:lang w:eastAsia="en-US"/>
        </w:rPr>
        <w:t xml:space="preserve">(לפי סעיף 25ב), וישמש כמקור להשלמת הוראות בעניינים שהיו אמורים להיכלל בחוזה </w:t>
      </w:r>
      <w:r w:rsidR="00487ADC" w:rsidRPr="00FE247F">
        <w:rPr>
          <w:rFonts w:asciiTheme="minorHAnsi" w:eastAsiaTheme="minorHAnsi" w:hAnsiTheme="minorHAnsi" w:cs="David" w:hint="cs"/>
          <w:noProof w:val="0"/>
          <w:sz w:val="24"/>
          <w:szCs w:val="24"/>
          <w:rtl/>
          <w:lang w:eastAsia="en-US"/>
        </w:rPr>
        <w:t>לפי סעיף 25ג</w:t>
      </w:r>
      <w:r w:rsidR="006805C0" w:rsidRPr="00FE247F">
        <w:rPr>
          <w:rFonts w:asciiTheme="minorHAnsi" w:eastAsiaTheme="minorHAnsi" w:hAnsiTheme="minorHAnsi" w:cs="David" w:hint="cs"/>
          <w:noProof w:val="0"/>
          <w:sz w:val="24"/>
          <w:szCs w:val="24"/>
          <w:rtl/>
          <w:lang w:eastAsia="en-US"/>
        </w:rPr>
        <w:t xml:space="preserve"> </w:t>
      </w:r>
      <w:r w:rsidR="006A524B">
        <w:rPr>
          <w:rFonts w:asciiTheme="minorHAnsi" w:eastAsiaTheme="minorHAnsi" w:hAnsiTheme="minorHAnsi" w:cs="David" w:hint="cs"/>
          <w:noProof w:val="0"/>
          <w:sz w:val="24"/>
          <w:szCs w:val="24"/>
          <w:rtl/>
          <w:lang w:eastAsia="en-US"/>
        </w:rPr>
        <w:t xml:space="preserve">המוצע </w:t>
      </w:r>
      <w:r w:rsidR="006805C0" w:rsidRPr="00FE247F">
        <w:rPr>
          <w:rFonts w:asciiTheme="minorHAnsi" w:eastAsiaTheme="minorHAnsi" w:hAnsiTheme="minorHAnsi" w:cs="David" w:hint="cs"/>
          <w:noProof w:val="0"/>
          <w:sz w:val="24"/>
          <w:szCs w:val="24"/>
          <w:rtl/>
          <w:lang w:eastAsia="en-US"/>
        </w:rPr>
        <w:t>ולא נכללו בו (סעיף 25ד).</w:t>
      </w:r>
    </w:p>
    <w:p w:rsidR="00487ADC" w:rsidRPr="00FE247F" w:rsidRDefault="006805C0" w:rsidP="0007054F">
      <w:pPr>
        <w:pStyle w:val="P00"/>
        <w:spacing w:before="0" w:after="120"/>
        <w:ind w:left="0"/>
        <w:rPr>
          <w:rFonts w:asciiTheme="minorHAnsi" w:eastAsiaTheme="minorHAnsi" w:hAnsiTheme="minorHAnsi" w:cs="David"/>
          <w:noProof w:val="0"/>
          <w:sz w:val="24"/>
          <w:szCs w:val="24"/>
          <w:rtl/>
          <w:lang w:eastAsia="en-US"/>
        </w:rPr>
      </w:pPr>
      <w:r w:rsidRPr="00FE247F">
        <w:rPr>
          <w:rFonts w:asciiTheme="minorHAnsi" w:eastAsiaTheme="minorHAnsi" w:hAnsiTheme="minorHAnsi" w:cs="David" w:hint="cs"/>
          <w:noProof w:val="0"/>
          <w:sz w:val="24"/>
          <w:szCs w:val="24"/>
          <w:u w:val="single"/>
          <w:rtl/>
          <w:lang w:eastAsia="en-US"/>
        </w:rPr>
        <w:t>נקודות לדיון</w:t>
      </w:r>
      <w:r w:rsidRPr="00FE247F">
        <w:rPr>
          <w:rFonts w:asciiTheme="minorHAnsi" w:eastAsiaTheme="minorHAnsi" w:hAnsiTheme="minorHAnsi" w:cs="David" w:hint="cs"/>
          <w:noProof w:val="0"/>
          <w:sz w:val="24"/>
          <w:szCs w:val="24"/>
          <w:rtl/>
          <w:lang w:eastAsia="en-US"/>
        </w:rPr>
        <w:t>:</w:t>
      </w:r>
    </w:p>
    <w:p w:rsidR="006805C0" w:rsidRPr="00FE247F" w:rsidRDefault="006805C0" w:rsidP="00CA3B6B">
      <w:pPr>
        <w:pStyle w:val="af4"/>
        <w:numPr>
          <w:ilvl w:val="0"/>
          <w:numId w:val="20"/>
        </w:numPr>
        <w:spacing w:after="0" w:line="360" w:lineRule="auto"/>
        <w:jc w:val="both"/>
        <w:rPr>
          <w:rFonts w:cs="David"/>
          <w:sz w:val="24"/>
          <w:szCs w:val="24"/>
        </w:rPr>
      </w:pPr>
      <w:r w:rsidRPr="00FE247F">
        <w:rPr>
          <w:rFonts w:cs="David" w:hint="cs"/>
          <w:sz w:val="24"/>
          <w:szCs w:val="24"/>
          <w:rtl/>
        </w:rPr>
        <w:t xml:space="preserve">האם דרישת הכתב המוצעת היא דרישה </w:t>
      </w:r>
      <w:r w:rsidR="00B24692" w:rsidRPr="00FE247F">
        <w:rPr>
          <w:rFonts w:cs="David" w:hint="cs"/>
          <w:sz w:val="24"/>
          <w:szCs w:val="24"/>
          <w:rtl/>
        </w:rPr>
        <w:t>ראייתית או קונסטיטוטיבית</w:t>
      </w:r>
      <w:r w:rsidRPr="00FE247F">
        <w:rPr>
          <w:rFonts w:cs="David" w:hint="cs"/>
          <w:sz w:val="24"/>
          <w:szCs w:val="24"/>
          <w:rtl/>
        </w:rPr>
        <w:t>?</w:t>
      </w:r>
      <w:r w:rsidR="00B24692" w:rsidRPr="00FE247F">
        <w:rPr>
          <w:rFonts w:cs="David" w:hint="cs"/>
          <w:sz w:val="24"/>
          <w:szCs w:val="24"/>
          <w:rtl/>
        </w:rPr>
        <w:t xml:space="preserve"> מה המשמעות של אי קיום דרישת הכתב</w:t>
      </w:r>
      <w:r w:rsidR="006A524B">
        <w:rPr>
          <w:rFonts w:cs="David" w:hint="cs"/>
          <w:sz w:val="24"/>
          <w:szCs w:val="24"/>
          <w:rtl/>
        </w:rPr>
        <w:t>,</w:t>
      </w:r>
      <w:r w:rsidR="00B24692" w:rsidRPr="00FE247F">
        <w:rPr>
          <w:rFonts w:cs="David" w:hint="cs"/>
          <w:sz w:val="24"/>
          <w:szCs w:val="24"/>
          <w:rtl/>
        </w:rPr>
        <w:t xml:space="preserve"> </w:t>
      </w:r>
      <w:r w:rsidRPr="00FE247F">
        <w:rPr>
          <w:rFonts w:cs="David" w:hint="cs"/>
          <w:sz w:val="24"/>
          <w:szCs w:val="24"/>
          <w:rtl/>
        </w:rPr>
        <w:t xml:space="preserve">אם שר המשפטים לא פרסם </w:t>
      </w:r>
      <w:r w:rsidR="00B24692" w:rsidRPr="00FE247F">
        <w:rPr>
          <w:rFonts w:cs="David" w:hint="cs"/>
          <w:sz w:val="24"/>
          <w:szCs w:val="24"/>
          <w:rtl/>
        </w:rPr>
        <w:t>חוזה שכירות מצוי או לגבי פרטים שחוזה השכירות המצוי אינו קובע</w:t>
      </w:r>
      <w:r w:rsidRPr="00FE247F">
        <w:rPr>
          <w:rFonts w:cs="David" w:hint="cs"/>
          <w:sz w:val="24"/>
          <w:szCs w:val="24"/>
          <w:rtl/>
        </w:rPr>
        <w:t>? האם החוזה בר תוקף?</w:t>
      </w:r>
      <w:r w:rsidR="00CA3B6B">
        <w:rPr>
          <w:rFonts w:cs="David" w:hint="cs"/>
          <w:sz w:val="24"/>
          <w:szCs w:val="24"/>
          <w:rtl/>
        </w:rPr>
        <w:t xml:space="preserve"> </w:t>
      </w:r>
      <w:r w:rsidR="0079113C" w:rsidRPr="00FE247F">
        <w:rPr>
          <w:rFonts w:cs="David" w:hint="cs"/>
          <w:sz w:val="24"/>
          <w:szCs w:val="24"/>
          <w:rtl/>
        </w:rPr>
        <w:t xml:space="preserve">מה המשמעות של חוזה שכירות למגורים שלא מפורטים בו חלק מהפרטים המנויים בסעיף (וחוזה השכירות המצוי אינו קובע הוראות לגביהם)? </w:t>
      </w:r>
    </w:p>
    <w:p w:rsidR="006805C0" w:rsidRPr="00FE247F" w:rsidRDefault="006805C0" w:rsidP="00990B2B">
      <w:pPr>
        <w:pStyle w:val="af4"/>
        <w:numPr>
          <w:ilvl w:val="0"/>
          <w:numId w:val="20"/>
        </w:numPr>
        <w:spacing w:after="0" w:line="360" w:lineRule="auto"/>
        <w:jc w:val="both"/>
        <w:rPr>
          <w:rFonts w:cs="David"/>
          <w:sz w:val="24"/>
          <w:szCs w:val="24"/>
        </w:rPr>
      </w:pPr>
      <w:r w:rsidRPr="00FE247F">
        <w:rPr>
          <w:rFonts w:cs="David" w:hint="cs"/>
          <w:sz w:val="24"/>
          <w:szCs w:val="24"/>
          <w:rtl/>
        </w:rPr>
        <w:t>כיצד יש להתייחס למצב שבו הצדדים ממשיכים לקיים בהתנהגות את חוזה השכירות לאחר תום התקופה שהוסכם עליה?</w:t>
      </w:r>
    </w:p>
    <w:p w:rsidR="006805C0" w:rsidRPr="00FE247F" w:rsidRDefault="006805C0" w:rsidP="00CA3B6B">
      <w:pPr>
        <w:pStyle w:val="af4"/>
        <w:numPr>
          <w:ilvl w:val="0"/>
          <w:numId w:val="20"/>
        </w:numPr>
        <w:spacing w:after="0" w:line="360" w:lineRule="auto"/>
        <w:jc w:val="both"/>
        <w:rPr>
          <w:rFonts w:cs="David"/>
          <w:sz w:val="24"/>
          <w:szCs w:val="24"/>
        </w:rPr>
      </w:pPr>
      <w:r w:rsidRPr="00FE247F">
        <w:rPr>
          <w:rFonts w:cs="David" w:hint="cs"/>
          <w:sz w:val="24"/>
          <w:szCs w:val="24"/>
          <w:rtl/>
        </w:rPr>
        <w:t xml:space="preserve">מרבית הפרטים הנדרשים להיכלל בחוזה לפי סעיף 25ג המוצע, הם פרטים </w:t>
      </w:r>
      <w:r w:rsidR="006A524B">
        <w:rPr>
          <w:rFonts w:cs="David" w:hint="cs"/>
          <w:sz w:val="24"/>
          <w:szCs w:val="24"/>
          <w:rtl/>
        </w:rPr>
        <w:t>ש</w:t>
      </w:r>
      <w:r w:rsidRPr="00FE247F">
        <w:rPr>
          <w:rFonts w:cs="David" w:hint="cs"/>
          <w:sz w:val="24"/>
          <w:szCs w:val="24"/>
          <w:rtl/>
        </w:rPr>
        <w:t xml:space="preserve">ייחודים לכל חוזה שכירות דירה, ועל כן לא ברור </w:t>
      </w:r>
      <w:r w:rsidR="00CA3B6B">
        <w:rPr>
          <w:rFonts w:cs="David" w:hint="cs"/>
          <w:sz w:val="24"/>
          <w:szCs w:val="24"/>
          <w:rtl/>
        </w:rPr>
        <w:t xml:space="preserve">מה תהיה התועלת ביצירת </w:t>
      </w:r>
      <w:r w:rsidRPr="00FE247F">
        <w:rPr>
          <w:rFonts w:cs="David" w:hint="cs"/>
          <w:sz w:val="24"/>
          <w:szCs w:val="24"/>
          <w:rtl/>
        </w:rPr>
        <w:t xml:space="preserve">"חוזה שכירות מצוי"? </w:t>
      </w:r>
      <w:r w:rsidR="00B24692" w:rsidRPr="00FE247F">
        <w:rPr>
          <w:rFonts w:cs="David" w:hint="cs"/>
          <w:sz w:val="24"/>
          <w:szCs w:val="24"/>
          <w:rtl/>
        </w:rPr>
        <w:t xml:space="preserve">כך, כיצד ניתן לכתוב בחוזה מצוי את הכתובת, את שמות הצדדים, את תיאור הדירה, את תקופת השכירות, את דמי השכירות או את הפגמים בדירה? </w:t>
      </w:r>
    </w:p>
    <w:p w:rsidR="006805C0" w:rsidRPr="00FE247F" w:rsidRDefault="00F813B0" w:rsidP="00FE247F">
      <w:pPr>
        <w:pStyle w:val="af4"/>
        <w:numPr>
          <w:ilvl w:val="0"/>
          <w:numId w:val="20"/>
        </w:numPr>
        <w:spacing w:after="120" w:line="360" w:lineRule="auto"/>
        <w:jc w:val="both"/>
        <w:rPr>
          <w:rFonts w:cs="David"/>
          <w:sz w:val="24"/>
          <w:szCs w:val="24"/>
        </w:rPr>
      </w:pPr>
      <w:r w:rsidRPr="00FE247F">
        <w:rPr>
          <w:rFonts w:cs="David" w:hint="cs"/>
          <w:sz w:val="24"/>
          <w:szCs w:val="24"/>
          <w:rtl/>
        </w:rPr>
        <w:t xml:space="preserve">יש </w:t>
      </w:r>
      <w:r w:rsidR="006805C0" w:rsidRPr="00FE247F">
        <w:rPr>
          <w:rFonts w:cs="David" w:hint="cs"/>
          <w:sz w:val="24"/>
          <w:szCs w:val="24"/>
          <w:rtl/>
        </w:rPr>
        <w:t xml:space="preserve">מקום </w:t>
      </w:r>
      <w:r w:rsidRPr="00FE247F">
        <w:rPr>
          <w:rFonts w:cs="David" w:hint="cs"/>
          <w:sz w:val="24"/>
          <w:szCs w:val="24"/>
          <w:rtl/>
        </w:rPr>
        <w:t xml:space="preserve">לשקול </w:t>
      </w:r>
      <w:r w:rsidR="006805C0" w:rsidRPr="00FE247F">
        <w:rPr>
          <w:rFonts w:cs="David" w:hint="cs"/>
          <w:sz w:val="24"/>
          <w:szCs w:val="24"/>
          <w:rtl/>
        </w:rPr>
        <w:t xml:space="preserve">פיקוח פרלמנטרי על </w:t>
      </w:r>
      <w:r w:rsidR="00425618" w:rsidRPr="00FE247F">
        <w:rPr>
          <w:rFonts w:cs="David" w:hint="cs"/>
          <w:sz w:val="24"/>
          <w:szCs w:val="24"/>
          <w:rtl/>
        </w:rPr>
        <w:t>תוכנו של חוזה השכירות המצוי</w:t>
      </w:r>
      <w:r w:rsidRPr="00FE247F">
        <w:rPr>
          <w:rFonts w:cs="David" w:hint="cs"/>
          <w:sz w:val="24"/>
          <w:szCs w:val="24"/>
          <w:rtl/>
        </w:rPr>
        <w:t>.</w:t>
      </w:r>
    </w:p>
    <w:p w:rsidR="00990B2B" w:rsidRDefault="00990B2B" w:rsidP="00B544FD">
      <w:pPr>
        <w:pStyle w:val="P00"/>
        <w:spacing w:before="0" w:after="120"/>
        <w:ind w:left="0"/>
        <w:rPr>
          <w:rFonts w:cs="David"/>
          <w:b/>
          <w:bCs/>
          <w:sz w:val="24"/>
          <w:szCs w:val="24"/>
          <w:rtl/>
        </w:rPr>
      </w:pPr>
    </w:p>
    <w:p w:rsidR="0007054F" w:rsidRDefault="004B5B87" w:rsidP="0007054F">
      <w:pPr>
        <w:pStyle w:val="P00"/>
        <w:spacing w:before="0" w:after="120"/>
        <w:ind w:left="0"/>
        <w:rPr>
          <w:rFonts w:cs="David"/>
          <w:sz w:val="24"/>
          <w:szCs w:val="24"/>
          <w:rtl/>
        </w:rPr>
      </w:pPr>
      <w:r w:rsidRPr="00FE247F">
        <w:rPr>
          <w:rFonts w:cs="David" w:hint="cs"/>
          <w:b/>
          <w:bCs/>
          <w:sz w:val="24"/>
          <w:szCs w:val="24"/>
          <w:rtl/>
        </w:rPr>
        <w:t xml:space="preserve">(3) </w:t>
      </w:r>
      <w:r w:rsidR="00B24692" w:rsidRPr="00FE247F">
        <w:rPr>
          <w:rFonts w:cs="David" w:hint="cs"/>
          <w:b/>
          <w:bCs/>
          <w:sz w:val="24"/>
          <w:szCs w:val="24"/>
          <w:rtl/>
        </w:rPr>
        <w:t>דירה מתאימה למגורים</w:t>
      </w:r>
      <w:r w:rsidR="00B24692" w:rsidRPr="00FE247F">
        <w:rPr>
          <w:rFonts w:cs="David" w:hint="cs"/>
          <w:sz w:val="24"/>
          <w:szCs w:val="24"/>
          <w:rtl/>
        </w:rPr>
        <w:t xml:space="preserve"> </w:t>
      </w:r>
    </w:p>
    <w:p w:rsidR="00B24692" w:rsidRPr="00FE247F" w:rsidRDefault="008C71E4" w:rsidP="00362857">
      <w:pPr>
        <w:pStyle w:val="P00"/>
        <w:spacing w:before="0" w:after="120" w:line="360" w:lineRule="auto"/>
        <w:ind w:left="0"/>
        <w:rPr>
          <w:rFonts w:asciiTheme="minorHAnsi" w:eastAsiaTheme="minorHAnsi" w:hAnsiTheme="minorHAnsi" w:cs="David"/>
          <w:noProof w:val="0"/>
          <w:sz w:val="24"/>
          <w:szCs w:val="24"/>
          <w:rtl/>
          <w:lang w:eastAsia="en-US"/>
        </w:rPr>
      </w:pPr>
      <w:r w:rsidRPr="00FE247F">
        <w:rPr>
          <w:rFonts w:asciiTheme="minorHAnsi" w:eastAsiaTheme="minorHAnsi" w:hAnsiTheme="minorHAnsi" w:cs="David" w:hint="cs"/>
          <w:noProof w:val="0"/>
          <w:sz w:val="24"/>
          <w:szCs w:val="24"/>
          <w:rtl/>
          <w:lang w:eastAsia="en-US"/>
        </w:rPr>
        <w:t xml:space="preserve">מוצע לקבוע כי המשכיר יחויב למסור את הדירה המושכרת כשהיא מתאימה למגורים (סעיף 25ה). לעניין זה, נקבעו בתוספת תנאים </w:t>
      </w:r>
      <w:r w:rsidR="00BA2EFC" w:rsidRPr="00FE247F">
        <w:rPr>
          <w:rFonts w:asciiTheme="minorHAnsi" w:eastAsiaTheme="minorHAnsi" w:hAnsiTheme="minorHAnsi" w:cs="David" w:hint="cs"/>
          <w:noProof w:val="0"/>
          <w:sz w:val="24"/>
          <w:szCs w:val="24"/>
          <w:rtl/>
          <w:lang w:eastAsia="en-US"/>
        </w:rPr>
        <w:t xml:space="preserve">בסיסיים </w:t>
      </w:r>
      <w:proofErr w:type="spellStart"/>
      <w:r w:rsidR="00B24692" w:rsidRPr="00FE247F">
        <w:rPr>
          <w:rFonts w:asciiTheme="minorHAnsi" w:eastAsiaTheme="minorHAnsi" w:hAnsiTheme="minorHAnsi" w:cs="David" w:hint="cs"/>
          <w:noProof w:val="0"/>
          <w:sz w:val="24"/>
          <w:szCs w:val="24"/>
          <w:rtl/>
          <w:lang w:eastAsia="en-US"/>
        </w:rPr>
        <w:t>שבהתקיים</w:t>
      </w:r>
      <w:proofErr w:type="spellEnd"/>
      <w:r w:rsidR="00B24692" w:rsidRPr="00FE247F">
        <w:rPr>
          <w:rFonts w:asciiTheme="minorHAnsi" w:eastAsiaTheme="minorHAnsi" w:hAnsiTheme="minorHAnsi" w:cs="David" w:hint="cs"/>
          <w:noProof w:val="0"/>
          <w:sz w:val="24"/>
          <w:szCs w:val="24"/>
          <w:rtl/>
          <w:lang w:eastAsia="en-US"/>
        </w:rPr>
        <w:t xml:space="preserve"> אחד מהם יראו את הדירה </w:t>
      </w:r>
      <w:proofErr w:type="spellStart"/>
      <w:r w:rsidR="00B24692" w:rsidRPr="00FE247F">
        <w:rPr>
          <w:rFonts w:asciiTheme="minorHAnsi" w:eastAsiaTheme="minorHAnsi" w:hAnsiTheme="minorHAnsi" w:cs="David" w:hint="cs"/>
          <w:noProof w:val="0"/>
          <w:sz w:val="24"/>
          <w:szCs w:val="24"/>
          <w:rtl/>
          <w:lang w:eastAsia="en-US"/>
        </w:rPr>
        <w:t>ככזו</w:t>
      </w:r>
      <w:proofErr w:type="spellEnd"/>
      <w:r w:rsidR="00B24692" w:rsidRPr="00FE247F">
        <w:rPr>
          <w:rFonts w:asciiTheme="minorHAnsi" w:eastAsiaTheme="minorHAnsi" w:hAnsiTheme="minorHAnsi" w:cs="David" w:hint="cs"/>
          <w:noProof w:val="0"/>
          <w:sz w:val="24"/>
          <w:szCs w:val="24"/>
          <w:rtl/>
          <w:lang w:eastAsia="en-US"/>
        </w:rPr>
        <w:t xml:space="preserve"> שאינה מתאימה למגורים</w:t>
      </w:r>
      <w:r w:rsidR="00BA2EFC" w:rsidRPr="00FE247F">
        <w:rPr>
          <w:rFonts w:asciiTheme="minorHAnsi" w:eastAsiaTheme="minorHAnsi" w:hAnsiTheme="minorHAnsi" w:cs="David" w:hint="cs"/>
          <w:noProof w:val="0"/>
          <w:sz w:val="24"/>
          <w:szCs w:val="24"/>
          <w:rtl/>
          <w:lang w:eastAsia="en-US"/>
        </w:rPr>
        <w:t xml:space="preserve">, </w:t>
      </w:r>
      <w:r w:rsidR="00B24692" w:rsidRPr="00FE247F">
        <w:rPr>
          <w:rFonts w:asciiTheme="minorHAnsi" w:eastAsiaTheme="minorHAnsi" w:hAnsiTheme="minorHAnsi" w:cs="David" w:hint="cs"/>
          <w:noProof w:val="0"/>
          <w:sz w:val="24"/>
          <w:szCs w:val="24"/>
          <w:rtl/>
          <w:lang w:eastAsia="en-US"/>
        </w:rPr>
        <w:t>כדוגמת קיומה של מערכת נקזים, מערכת חשמל ופתחי אוורור, שבהעדרן הדירה אינה מתאימה למטרת מגורים</w:t>
      </w:r>
      <w:r w:rsidRPr="00FE247F">
        <w:rPr>
          <w:rFonts w:asciiTheme="minorHAnsi" w:eastAsiaTheme="minorHAnsi" w:hAnsiTheme="minorHAnsi" w:cs="David" w:hint="cs"/>
          <w:noProof w:val="0"/>
          <w:sz w:val="24"/>
          <w:szCs w:val="24"/>
          <w:rtl/>
          <w:lang w:eastAsia="en-US"/>
        </w:rPr>
        <w:t xml:space="preserve"> (התוספת</w:t>
      </w:r>
      <w:r w:rsidR="00BA2EFC" w:rsidRPr="00FE247F">
        <w:rPr>
          <w:rFonts w:asciiTheme="minorHAnsi" w:eastAsiaTheme="minorHAnsi" w:hAnsiTheme="minorHAnsi" w:cs="David" w:hint="cs"/>
          <w:noProof w:val="0"/>
          <w:sz w:val="24"/>
          <w:szCs w:val="24"/>
          <w:rtl/>
          <w:lang w:eastAsia="en-US"/>
        </w:rPr>
        <w:t xml:space="preserve"> המוצעת</w:t>
      </w:r>
      <w:r w:rsidRPr="00FE247F">
        <w:rPr>
          <w:rFonts w:asciiTheme="minorHAnsi" w:eastAsiaTheme="minorHAnsi" w:hAnsiTheme="minorHAnsi" w:cs="David" w:hint="cs"/>
          <w:noProof w:val="0"/>
          <w:sz w:val="24"/>
          <w:szCs w:val="24"/>
          <w:rtl/>
          <w:lang w:eastAsia="en-US"/>
        </w:rPr>
        <w:t>)</w:t>
      </w:r>
      <w:r w:rsidR="00B24692" w:rsidRPr="00FE247F">
        <w:rPr>
          <w:rFonts w:asciiTheme="minorHAnsi" w:eastAsiaTheme="minorHAnsi" w:hAnsiTheme="minorHAnsi" w:cs="David" w:hint="cs"/>
          <w:noProof w:val="0"/>
          <w:sz w:val="24"/>
          <w:szCs w:val="24"/>
          <w:rtl/>
          <w:lang w:eastAsia="en-US"/>
        </w:rPr>
        <w:t xml:space="preserve">. </w:t>
      </w:r>
      <w:r w:rsidRPr="00FE247F">
        <w:rPr>
          <w:rFonts w:asciiTheme="minorHAnsi" w:eastAsiaTheme="minorHAnsi" w:hAnsiTheme="minorHAnsi" w:cs="David" w:hint="cs"/>
          <w:noProof w:val="0"/>
          <w:sz w:val="24"/>
          <w:szCs w:val="24"/>
          <w:rtl/>
          <w:lang w:eastAsia="en-US"/>
        </w:rPr>
        <w:t xml:space="preserve">לפי המוצע, </w:t>
      </w:r>
      <w:r w:rsidR="00B24692" w:rsidRPr="00FE247F">
        <w:rPr>
          <w:rFonts w:asciiTheme="minorHAnsi" w:eastAsiaTheme="minorHAnsi" w:hAnsiTheme="minorHAnsi" w:cs="David" w:hint="cs"/>
          <w:noProof w:val="0"/>
          <w:sz w:val="24"/>
          <w:szCs w:val="24"/>
          <w:rtl/>
          <w:lang w:eastAsia="en-US"/>
        </w:rPr>
        <w:t xml:space="preserve">על מסירת דירה שאינה מתאימה למגורים יחולו </w:t>
      </w:r>
      <w:r w:rsidR="00D0728F" w:rsidRPr="00FE247F">
        <w:rPr>
          <w:rFonts w:asciiTheme="minorHAnsi" w:eastAsiaTheme="minorHAnsi" w:hAnsiTheme="minorHAnsi" w:cs="David" w:hint="cs"/>
          <w:noProof w:val="0"/>
          <w:sz w:val="24"/>
          <w:szCs w:val="24"/>
          <w:rtl/>
          <w:lang w:eastAsia="en-US"/>
        </w:rPr>
        <w:t>ה</w:t>
      </w:r>
      <w:r w:rsidR="00B24692" w:rsidRPr="00FE247F">
        <w:rPr>
          <w:rFonts w:asciiTheme="minorHAnsi" w:eastAsiaTheme="minorHAnsi" w:hAnsiTheme="minorHAnsi" w:cs="David" w:hint="cs"/>
          <w:noProof w:val="0"/>
          <w:sz w:val="24"/>
          <w:szCs w:val="24"/>
          <w:rtl/>
          <w:lang w:eastAsia="en-US"/>
        </w:rPr>
        <w:t xml:space="preserve">הוראות החלות על אי התאמת המושכר, </w:t>
      </w:r>
      <w:r w:rsidR="00D0728F" w:rsidRPr="00FE247F">
        <w:rPr>
          <w:rFonts w:asciiTheme="minorHAnsi" w:eastAsiaTheme="minorHAnsi" w:hAnsiTheme="minorHAnsi" w:cs="David" w:hint="cs"/>
          <w:noProof w:val="0"/>
          <w:sz w:val="24"/>
          <w:szCs w:val="24"/>
          <w:rtl/>
          <w:lang w:eastAsia="en-US"/>
        </w:rPr>
        <w:t xml:space="preserve">והשוכר יהיה רשאי </w:t>
      </w:r>
      <w:r w:rsidR="00B24692" w:rsidRPr="00FE247F">
        <w:rPr>
          <w:rFonts w:asciiTheme="minorHAnsi" w:eastAsiaTheme="minorHAnsi" w:hAnsiTheme="minorHAnsi" w:cs="David" w:hint="cs"/>
          <w:noProof w:val="0"/>
          <w:sz w:val="24"/>
          <w:szCs w:val="24"/>
          <w:rtl/>
          <w:lang w:eastAsia="en-US"/>
        </w:rPr>
        <w:t>להסתמך על אי התאמה</w:t>
      </w:r>
      <w:r w:rsidR="00D0728F" w:rsidRPr="00FE247F">
        <w:rPr>
          <w:rFonts w:asciiTheme="minorHAnsi" w:eastAsiaTheme="minorHAnsi" w:hAnsiTheme="minorHAnsi" w:cs="David" w:hint="cs"/>
          <w:noProof w:val="0"/>
          <w:sz w:val="24"/>
          <w:szCs w:val="24"/>
          <w:rtl/>
          <w:lang w:eastAsia="en-US"/>
        </w:rPr>
        <w:t xml:space="preserve"> זו</w:t>
      </w:r>
      <w:r w:rsidR="00B24692" w:rsidRPr="00FE247F">
        <w:rPr>
          <w:rFonts w:asciiTheme="minorHAnsi" w:eastAsiaTheme="minorHAnsi" w:hAnsiTheme="minorHAnsi" w:cs="David" w:hint="cs"/>
          <w:noProof w:val="0"/>
          <w:sz w:val="24"/>
          <w:szCs w:val="24"/>
          <w:rtl/>
          <w:lang w:eastAsia="en-US"/>
        </w:rPr>
        <w:t xml:space="preserve">, ובכלל זה לבטל את החוזה בכל עת, </w:t>
      </w:r>
      <w:r w:rsidR="00D0728F" w:rsidRPr="00FE247F">
        <w:rPr>
          <w:rFonts w:asciiTheme="minorHAnsi" w:eastAsiaTheme="minorHAnsi" w:hAnsiTheme="minorHAnsi" w:cs="David" w:hint="cs"/>
          <w:noProof w:val="0"/>
          <w:sz w:val="24"/>
          <w:szCs w:val="24"/>
          <w:rtl/>
          <w:lang w:eastAsia="en-US"/>
        </w:rPr>
        <w:t xml:space="preserve">גם אם ידע על אי ההתאמה ולא עמד ביתר </w:t>
      </w:r>
      <w:proofErr w:type="spellStart"/>
      <w:r w:rsidR="00D0728F" w:rsidRPr="00FE247F">
        <w:rPr>
          <w:rFonts w:asciiTheme="minorHAnsi" w:eastAsiaTheme="minorHAnsi" w:hAnsiTheme="minorHAnsi" w:cs="David" w:hint="cs"/>
          <w:noProof w:val="0"/>
          <w:sz w:val="24"/>
          <w:szCs w:val="24"/>
          <w:rtl/>
          <w:lang w:eastAsia="en-US"/>
        </w:rPr>
        <w:t>הנטלים</w:t>
      </w:r>
      <w:proofErr w:type="spellEnd"/>
      <w:r w:rsidR="00D0728F" w:rsidRPr="00FE247F">
        <w:rPr>
          <w:rFonts w:asciiTheme="minorHAnsi" w:eastAsiaTheme="minorHAnsi" w:hAnsiTheme="minorHAnsi" w:cs="David" w:hint="cs"/>
          <w:noProof w:val="0"/>
          <w:sz w:val="24"/>
          <w:szCs w:val="24"/>
          <w:rtl/>
          <w:lang w:eastAsia="en-US"/>
        </w:rPr>
        <w:t xml:space="preserve"> החלים לפי דיני אי ההתאמה.</w:t>
      </w:r>
    </w:p>
    <w:p w:rsidR="00D0728F" w:rsidRPr="00FE247F" w:rsidRDefault="00D0728F" w:rsidP="0007054F">
      <w:pPr>
        <w:pStyle w:val="P00"/>
        <w:spacing w:before="0" w:after="120"/>
        <w:ind w:left="0"/>
        <w:rPr>
          <w:rFonts w:asciiTheme="minorHAnsi" w:eastAsiaTheme="minorHAnsi" w:hAnsiTheme="minorHAnsi" w:cs="David"/>
          <w:noProof w:val="0"/>
          <w:sz w:val="24"/>
          <w:szCs w:val="24"/>
          <w:rtl/>
          <w:lang w:eastAsia="en-US"/>
        </w:rPr>
      </w:pPr>
      <w:r w:rsidRPr="00FE247F">
        <w:rPr>
          <w:rFonts w:asciiTheme="minorHAnsi" w:eastAsiaTheme="minorHAnsi" w:hAnsiTheme="minorHAnsi" w:cs="David" w:hint="cs"/>
          <w:noProof w:val="0"/>
          <w:sz w:val="24"/>
          <w:szCs w:val="24"/>
          <w:u w:val="single"/>
          <w:rtl/>
          <w:lang w:eastAsia="en-US"/>
        </w:rPr>
        <w:t>נקודות לדיון</w:t>
      </w:r>
      <w:r w:rsidRPr="00FE247F">
        <w:rPr>
          <w:rFonts w:asciiTheme="minorHAnsi" w:eastAsiaTheme="minorHAnsi" w:hAnsiTheme="minorHAnsi" w:cs="David" w:hint="cs"/>
          <w:noProof w:val="0"/>
          <w:sz w:val="24"/>
          <w:szCs w:val="24"/>
          <w:rtl/>
          <w:lang w:eastAsia="en-US"/>
        </w:rPr>
        <w:t>:</w:t>
      </w:r>
    </w:p>
    <w:p w:rsidR="00EF6F9B" w:rsidRDefault="00623E10" w:rsidP="006945E9">
      <w:pPr>
        <w:pStyle w:val="P00"/>
        <w:numPr>
          <w:ilvl w:val="0"/>
          <w:numId w:val="21"/>
        </w:numPr>
        <w:spacing w:before="0" w:line="360" w:lineRule="auto"/>
        <w:rPr>
          <w:rFonts w:asciiTheme="minorHAnsi" w:eastAsiaTheme="minorHAnsi" w:hAnsiTheme="minorHAnsi" w:cs="David"/>
          <w:noProof w:val="0"/>
          <w:sz w:val="24"/>
          <w:szCs w:val="24"/>
          <w:lang w:eastAsia="en-US"/>
        </w:rPr>
      </w:pPr>
      <w:r w:rsidRPr="00FE247F">
        <w:rPr>
          <w:rFonts w:asciiTheme="minorHAnsi" w:eastAsiaTheme="minorHAnsi" w:hAnsiTheme="minorHAnsi" w:cs="David" w:hint="cs"/>
          <w:noProof w:val="0"/>
          <w:sz w:val="24"/>
          <w:szCs w:val="24"/>
          <w:rtl/>
          <w:lang w:eastAsia="en-US"/>
        </w:rPr>
        <w:t xml:space="preserve">האם התוצאה של הסעיף המוצע תהיה שמעתה כל המשכירים יתקינו בדירות </w:t>
      </w:r>
      <w:r w:rsidR="006945E9">
        <w:rPr>
          <w:rFonts w:asciiTheme="minorHAnsi" w:eastAsiaTheme="minorHAnsi" w:hAnsiTheme="minorHAnsi" w:cs="David" w:hint="cs"/>
          <w:noProof w:val="0"/>
          <w:sz w:val="24"/>
          <w:szCs w:val="24"/>
          <w:rtl/>
          <w:lang w:eastAsia="en-US"/>
        </w:rPr>
        <w:t xml:space="preserve">המושכרות </w:t>
      </w:r>
      <w:r w:rsidRPr="00FE247F">
        <w:rPr>
          <w:rFonts w:asciiTheme="minorHAnsi" w:eastAsiaTheme="minorHAnsi" w:hAnsiTheme="minorHAnsi" w:cs="David" w:hint="cs"/>
          <w:noProof w:val="0"/>
          <w:sz w:val="24"/>
          <w:szCs w:val="24"/>
          <w:rtl/>
          <w:lang w:eastAsia="en-US"/>
        </w:rPr>
        <w:t xml:space="preserve">את המערכות המנויות בתוספת, או </w:t>
      </w:r>
      <w:r w:rsidR="00EF6F9B">
        <w:rPr>
          <w:rFonts w:asciiTheme="minorHAnsi" w:eastAsiaTheme="minorHAnsi" w:hAnsiTheme="minorHAnsi" w:cs="David" w:hint="cs"/>
          <w:noProof w:val="0"/>
          <w:sz w:val="24"/>
          <w:szCs w:val="24"/>
          <w:rtl/>
          <w:lang w:eastAsia="en-US"/>
        </w:rPr>
        <w:t xml:space="preserve">שבפועל </w:t>
      </w:r>
      <w:r w:rsidRPr="00FE247F">
        <w:rPr>
          <w:rFonts w:asciiTheme="minorHAnsi" w:eastAsiaTheme="minorHAnsi" w:hAnsiTheme="minorHAnsi" w:cs="David" w:hint="cs"/>
          <w:noProof w:val="0"/>
          <w:sz w:val="24"/>
          <w:szCs w:val="24"/>
          <w:rtl/>
          <w:lang w:eastAsia="en-US"/>
        </w:rPr>
        <w:t xml:space="preserve">התוצאה תהיה שלא ישכירו דירות אלה (כי ההשקעה </w:t>
      </w:r>
      <w:r w:rsidRPr="00FE247F">
        <w:rPr>
          <w:rFonts w:asciiTheme="minorHAnsi" w:eastAsiaTheme="minorHAnsi" w:hAnsiTheme="minorHAnsi" w:cs="David" w:hint="cs"/>
          <w:noProof w:val="0"/>
          <w:sz w:val="24"/>
          <w:szCs w:val="24"/>
          <w:rtl/>
          <w:lang w:eastAsia="en-US"/>
        </w:rPr>
        <w:lastRenderedPageBreak/>
        <w:t>בהתקנת מערכות אלה היא גדולה מידי)</w:t>
      </w:r>
      <w:r w:rsidR="00EF6F9B">
        <w:rPr>
          <w:rFonts w:asciiTheme="minorHAnsi" w:eastAsiaTheme="minorHAnsi" w:hAnsiTheme="minorHAnsi" w:cs="David" w:hint="cs"/>
          <w:noProof w:val="0"/>
          <w:sz w:val="24"/>
          <w:szCs w:val="24"/>
          <w:rtl/>
          <w:lang w:eastAsia="en-US"/>
        </w:rPr>
        <w:t>? האם אין חשש שבכך תפגע ההצעה דווקא בשוכרים?</w:t>
      </w:r>
    </w:p>
    <w:p w:rsidR="00623E10" w:rsidRPr="00FE247F" w:rsidRDefault="00EF6F9B" w:rsidP="00EF6F9B">
      <w:pPr>
        <w:pStyle w:val="P00"/>
        <w:numPr>
          <w:ilvl w:val="0"/>
          <w:numId w:val="21"/>
        </w:numPr>
        <w:spacing w:before="0" w:line="360" w:lineRule="auto"/>
        <w:rPr>
          <w:rFonts w:asciiTheme="minorHAnsi" w:eastAsiaTheme="minorHAnsi" w:hAnsiTheme="minorHAnsi" w:cs="David"/>
          <w:noProof w:val="0"/>
          <w:sz w:val="24"/>
          <w:szCs w:val="24"/>
          <w:lang w:eastAsia="en-US"/>
        </w:rPr>
      </w:pPr>
      <w:r>
        <w:rPr>
          <w:rFonts w:asciiTheme="minorHAnsi" w:eastAsiaTheme="minorHAnsi" w:hAnsiTheme="minorHAnsi" w:cs="David" w:hint="cs"/>
          <w:noProof w:val="0"/>
          <w:sz w:val="24"/>
          <w:szCs w:val="24"/>
          <w:rtl/>
          <w:lang w:eastAsia="en-US"/>
        </w:rPr>
        <w:t xml:space="preserve">לחלופין </w:t>
      </w:r>
      <w:r>
        <w:rPr>
          <w:rFonts w:asciiTheme="minorHAnsi" w:eastAsiaTheme="minorHAnsi" w:hAnsiTheme="minorHAnsi" w:cs="David"/>
          <w:noProof w:val="0"/>
          <w:sz w:val="24"/>
          <w:szCs w:val="24"/>
          <w:rtl/>
          <w:lang w:eastAsia="en-US"/>
        </w:rPr>
        <w:t>–</w:t>
      </w:r>
      <w:r>
        <w:rPr>
          <w:rFonts w:asciiTheme="minorHAnsi" w:eastAsiaTheme="minorHAnsi" w:hAnsiTheme="minorHAnsi" w:cs="David" w:hint="cs"/>
          <w:noProof w:val="0"/>
          <w:sz w:val="24"/>
          <w:szCs w:val="24"/>
          <w:rtl/>
          <w:lang w:eastAsia="en-US"/>
        </w:rPr>
        <w:t xml:space="preserve"> האם אין חשש שהפיתוי להשכיר דירות ללא המערכות הללו יהיה גדול מיד והשוכרים </w:t>
      </w:r>
      <w:r w:rsidR="00623E10" w:rsidRPr="00FE247F">
        <w:rPr>
          <w:rFonts w:asciiTheme="minorHAnsi" w:eastAsiaTheme="minorHAnsi" w:hAnsiTheme="minorHAnsi" w:cs="David" w:hint="cs"/>
          <w:noProof w:val="0"/>
          <w:sz w:val="24"/>
          <w:szCs w:val="24"/>
          <w:rtl/>
          <w:lang w:eastAsia="en-US"/>
        </w:rPr>
        <w:t xml:space="preserve">ימשיכו להשכיר דירות אלה תוך לקיחת הסיכון שלכל היותר השוכר יבטל את החוזה? </w:t>
      </w:r>
    </w:p>
    <w:p w:rsidR="00362F33" w:rsidRPr="00FE247F" w:rsidRDefault="00FE4067" w:rsidP="0005112F">
      <w:pPr>
        <w:pStyle w:val="P00"/>
        <w:numPr>
          <w:ilvl w:val="0"/>
          <w:numId w:val="21"/>
        </w:numPr>
        <w:spacing w:before="0" w:line="360" w:lineRule="auto"/>
        <w:rPr>
          <w:rFonts w:asciiTheme="minorHAnsi" w:eastAsiaTheme="minorHAnsi" w:hAnsiTheme="minorHAnsi" w:cs="David"/>
          <w:noProof w:val="0"/>
          <w:sz w:val="24"/>
          <w:szCs w:val="24"/>
          <w:lang w:eastAsia="en-US"/>
        </w:rPr>
      </w:pPr>
      <w:r w:rsidRPr="00FE247F">
        <w:rPr>
          <w:rFonts w:asciiTheme="minorHAnsi" w:eastAsiaTheme="minorHAnsi" w:hAnsiTheme="minorHAnsi" w:cs="David" w:hint="cs"/>
          <w:noProof w:val="0"/>
          <w:sz w:val="24"/>
          <w:szCs w:val="24"/>
          <w:rtl/>
          <w:lang w:eastAsia="en-US"/>
        </w:rPr>
        <w:t xml:space="preserve">הקונספציה של </w:t>
      </w:r>
      <w:r w:rsidR="00E76C14" w:rsidRPr="00FE247F">
        <w:rPr>
          <w:rFonts w:asciiTheme="minorHAnsi" w:eastAsiaTheme="minorHAnsi" w:hAnsiTheme="minorHAnsi" w:cs="David" w:hint="cs"/>
          <w:noProof w:val="0"/>
          <w:sz w:val="24"/>
          <w:szCs w:val="24"/>
          <w:rtl/>
          <w:lang w:eastAsia="en-US"/>
        </w:rPr>
        <w:t xml:space="preserve">דיני אי ההתאמה </w:t>
      </w:r>
      <w:r w:rsidR="00663F25">
        <w:rPr>
          <w:rFonts w:asciiTheme="minorHAnsi" w:eastAsiaTheme="minorHAnsi" w:hAnsiTheme="minorHAnsi" w:cs="David" w:hint="cs"/>
          <w:noProof w:val="0"/>
          <w:sz w:val="24"/>
          <w:szCs w:val="24"/>
          <w:rtl/>
          <w:lang w:eastAsia="en-US"/>
        </w:rPr>
        <w:t xml:space="preserve">וכן </w:t>
      </w:r>
      <w:proofErr w:type="spellStart"/>
      <w:r w:rsidR="00663F25">
        <w:rPr>
          <w:rFonts w:asciiTheme="minorHAnsi" w:eastAsiaTheme="minorHAnsi" w:hAnsiTheme="minorHAnsi" w:cs="David" w:hint="cs"/>
          <w:noProof w:val="0"/>
          <w:sz w:val="24"/>
          <w:szCs w:val="24"/>
          <w:rtl/>
          <w:lang w:eastAsia="en-US"/>
        </w:rPr>
        <w:t>הסעדים</w:t>
      </w:r>
      <w:proofErr w:type="spellEnd"/>
      <w:r w:rsidR="00663F25">
        <w:rPr>
          <w:rFonts w:asciiTheme="minorHAnsi" w:eastAsiaTheme="minorHAnsi" w:hAnsiTheme="minorHAnsi" w:cs="David" w:hint="cs"/>
          <w:noProof w:val="0"/>
          <w:sz w:val="24"/>
          <w:szCs w:val="24"/>
          <w:rtl/>
          <w:lang w:eastAsia="en-US"/>
        </w:rPr>
        <w:t xml:space="preserve"> בגין אי התאמה (תיקון עצמי או הפחתת דמי שכירות), אינם מתאימים </w:t>
      </w:r>
      <w:r w:rsidR="00E76C14" w:rsidRPr="00FE247F">
        <w:rPr>
          <w:rFonts w:asciiTheme="minorHAnsi" w:eastAsiaTheme="minorHAnsi" w:hAnsiTheme="minorHAnsi" w:cs="David" w:hint="cs"/>
          <w:noProof w:val="0"/>
          <w:sz w:val="24"/>
          <w:szCs w:val="24"/>
          <w:rtl/>
          <w:lang w:eastAsia="en-US"/>
        </w:rPr>
        <w:t xml:space="preserve">לסיטואציה </w:t>
      </w:r>
      <w:r w:rsidR="00905810">
        <w:rPr>
          <w:rFonts w:asciiTheme="minorHAnsi" w:eastAsiaTheme="minorHAnsi" w:hAnsiTheme="minorHAnsi" w:cs="David" w:hint="cs"/>
          <w:noProof w:val="0"/>
          <w:sz w:val="24"/>
          <w:szCs w:val="24"/>
          <w:rtl/>
          <w:lang w:eastAsia="en-US"/>
        </w:rPr>
        <w:t>שבה עוסק הסעיף</w:t>
      </w:r>
      <w:r w:rsidR="00E76C14" w:rsidRPr="00FE247F">
        <w:rPr>
          <w:rFonts w:asciiTheme="minorHAnsi" w:eastAsiaTheme="minorHAnsi" w:hAnsiTheme="minorHAnsi" w:cs="David" w:hint="cs"/>
          <w:noProof w:val="0"/>
          <w:sz w:val="24"/>
          <w:szCs w:val="24"/>
          <w:rtl/>
          <w:lang w:eastAsia="en-US"/>
        </w:rPr>
        <w:t>. דיני אי ההתאמה מטפלים במקרה שבו קיימת אי התאמה בין מה שסוכם בין הצדדים לבין המציאות בשטח</w:t>
      </w:r>
      <w:r w:rsidRPr="00FE247F">
        <w:rPr>
          <w:rFonts w:asciiTheme="minorHAnsi" w:eastAsiaTheme="minorHAnsi" w:hAnsiTheme="minorHAnsi" w:cs="David" w:hint="cs"/>
          <w:noProof w:val="0"/>
          <w:sz w:val="24"/>
          <w:szCs w:val="24"/>
          <w:rtl/>
          <w:lang w:eastAsia="en-US"/>
        </w:rPr>
        <w:t>.</w:t>
      </w:r>
      <w:r w:rsidR="00E76C14" w:rsidRPr="00FE247F">
        <w:rPr>
          <w:rFonts w:asciiTheme="minorHAnsi" w:eastAsiaTheme="minorHAnsi" w:hAnsiTheme="minorHAnsi" w:cs="David" w:hint="cs"/>
          <w:noProof w:val="0"/>
          <w:sz w:val="24"/>
          <w:szCs w:val="24"/>
          <w:rtl/>
          <w:lang w:eastAsia="en-US"/>
        </w:rPr>
        <w:t xml:space="preserve"> </w:t>
      </w:r>
      <w:r w:rsidRPr="00FE247F">
        <w:rPr>
          <w:rFonts w:asciiTheme="minorHAnsi" w:eastAsiaTheme="minorHAnsi" w:hAnsiTheme="minorHAnsi" w:cs="David" w:hint="cs"/>
          <w:noProof w:val="0"/>
          <w:sz w:val="24"/>
          <w:szCs w:val="24"/>
          <w:rtl/>
          <w:lang w:eastAsia="en-US"/>
        </w:rPr>
        <w:t xml:space="preserve">לעומת זאת, </w:t>
      </w:r>
      <w:r w:rsidR="00E76C14" w:rsidRPr="00FE247F">
        <w:rPr>
          <w:rFonts w:asciiTheme="minorHAnsi" w:eastAsiaTheme="minorHAnsi" w:hAnsiTheme="minorHAnsi" w:cs="David" w:hint="cs"/>
          <w:noProof w:val="0"/>
          <w:sz w:val="24"/>
          <w:szCs w:val="24"/>
          <w:rtl/>
          <w:lang w:eastAsia="en-US"/>
        </w:rPr>
        <w:t>הסעיף המוצע עוסק במצב שבו גם אם קיימת התאמה מלאה בין מה שסוכם בין הצדדים לבין המציאות בשטח</w:t>
      </w:r>
      <w:r w:rsidR="00E85208" w:rsidRPr="00FE247F">
        <w:rPr>
          <w:rFonts w:asciiTheme="minorHAnsi" w:eastAsiaTheme="minorHAnsi" w:hAnsiTheme="minorHAnsi" w:cs="David" w:hint="cs"/>
          <w:noProof w:val="0"/>
          <w:sz w:val="24"/>
          <w:szCs w:val="24"/>
          <w:rtl/>
          <w:lang w:eastAsia="en-US"/>
        </w:rPr>
        <w:t xml:space="preserve">, המשכיר ייחשב כמפר את החוזה כי </w:t>
      </w:r>
      <w:r w:rsidRPr="00FE247F">
        <w:rPr>
          <w:rFonts w:asciiTheme="minorHAnsi" w:eastAsiaTheme="minorHAnsi" w:hAnsiTheme="minorHAnsi" w:cs="David" w:hint="cs"/>
          <w:noProof w:val="0"/>
          <w:sz w:val="24"/>
          <w:szCs w:val="24"/>
          <w:rtl/>
          <w:lang w:eastAsia="en-US"/>
        </w:rPr>
        <w:t xml:space="preserve">הנכס אינו עומד בקריטריונים מסוימים </w:t>
      </w:r>
      <w:r w:rsidR="00316AC8" w:rsidRPr="00316AC8">
        <w:rPr>
          <w:rFonts w:asciiTheme="minorHAnsi" w:eastAsiaTheme="minorHAnsi" w:hAnsiTheme="minorHAnsi" w:cs="David" w:hint="cs"/>
          <w:noProof w:val="0"/>
          <w:sz w:val="24"/>
          <w:szCs w:val="24"/>
          <w:u w:val="single"/>
          <w:rtl/>
          <w:lang w:eastAsia="en-US"/>
        </w:rPr>
        <w:t>שהמחוקק</w:t>
      </w:r>
      <w:r w:rsidR="00316AC8">
        <w:rPr>
          <w:rFonts w:asciiTheme="minorHAnsi" w:eastAsiaTheme="minorHAnsi" w:hAnsiTheme="minorHAnsi" w:cs="David" w:hint="cs"/>
          <w:noProof w:val="0"/>
          <w:sz w:val="24"/>
          <w:szCs w:val="24"/>
          <w:rtl/>
          <w:lang w:eastAsia="en-US"/>
        </w:rPr>
        <w:t xml:space="preserve"> קבע </w:t>
      </w:r>
      <w:r w:rsidR="00E85208" w:rsidRPr="00FE247F">
        <w:rPr>
          <w:rFonts w:asciiTheme="minorHAnsi" w:eastAsiaTheme="minorHAnsi" w:hAnsiTheme="minorHAnsi" w:cs="David" w:hint="cs"/>
          <w:noProof w:val="0"/>
          <w:sz w:val="24"/>
          <w:szCs w:val="24"/>
          <w:rtl/>
          <w:lang w:eastAsia="en-US"/>
        </w:rPr>
        <w:t>(ולא הצדדים)</w:t>
      </w:r>
      <w:r w:rsidRPr="00FE247F">
        <w:rPr>
          <w:rFonts w:asciiTheme="minorHAnsi" w:eastAsiaTheme="minorHAnsi" w:hAnsiTheme="minorHAnsi" w:cs="David" w:hint="cs"/>
          <w:noProof w:val="0"/>
          <w:sz w:val="24"/>
          <w:szCs w:val="24"/>
          <w:rtl/>
          <w:lang w:eastAsia="en-US"/>
        </w:rPr>
        <w:t>.</w:t>
      </w:r>
    </w:p>
    <w:p w:rsidR="00A55B19" w:rsidRPr="00FE247F" w:rsidRDefault="00A55B19" w:rsidP="00990B2B">
      <w:pPr>
        <w:pStyle w:val="P00"/>
        <w:numPr>
          <w:ilvl w:val="0"/>
          <w:numId w:val="21"/>
        </w:numPr>
        <w:spacing w:before="0" w:line="360" w:lineRule="auto"/>
        <w:rPr>
          <w:rFonts w:asciiTheme="minorHAnsi" w:eastAsiaTheme="minorHAnsi" w:hAnsiTheme="minorHAnsi" w:cs="David"/>
          <w:noProof w:val="0"/>
          <w:sz w:val="24"/>
          <w:szCs w:val="24"/>
          <w:lang w:eastAsia="en-US"/>
        </w:rPr>
      </w:pPr>
      <w:r w:rsidRPr="00FE247F">
        <w:rPr>
          <w:rFonts w:asciiTheme="minorHAnsi" w:eastAsiaTheme="minorHAnsi" w:hAnsiTheme="minorHAnsi" w:cs="David" w:hint="cs"/>
          <w:noProof w:val="0"/>
          <w:sz w:val="24"/>
          <w:szCs w:val="24"/>
          <w:rtl/>
          <w:lang w:eastAsia="en-US"/>
        </w:rPr>
        <w:t xml:space="preserve">האם הענקת זכות ביטול "בכל עת" </w:t>
      </w:r>
      <w:r w:rsidR="00040B46">
        <w:rPr>
          <w:rFonts w:asciiTheme="minorHAnsi" w:eastAsiaTheme="minorHAnsi" w:hAnsiTheme="minorHAnsi" w:cs="David" w:hint="cs"/>
          <w:noProof w:val="0"/>
          <w:sz w:val="24"/>
          <w:szCs w:val="24"/>
          <w:rtl/>
          <w:lang w:eastAsia="en-US"/>
        </w:rPr>
        <w:t xml:space="preserve">היא </w:t>
      </w:r>
      <w:r w:rsidRPr="00FE247F">
        <w:rPr>
          <w:rFonts w:asciiTheme="minorHAnsi" w:eastAsiaTheme="minorHAnsi" w:hAnsiTheme="minorHAnsi" w:cs="David" w:hint="cs"/>
          <w:noProof w:val="0"/>
          <w:sz w:val="24"/>
          <w:szCs w:val="24"/>
          <w:rtl/>
          <w:lang w:eastAsia="en-US"/>
        </w:rPr>
        <w:t xml:space="preserve">סבירה? האם לאחר מספר שנים של שכירות שכזאת לא נוצרת הסתמכות לגיטימית של המשכיר? </w:t>
      </w:r>
    </w:p>
    <w:p w:rsidR="007642C8" w:rsidRPr="00FE247F" w:rsidRDefault="007642C8" w:rsidP="00FE247F">
      <w:pPr>
        <w:pStyle w:val="P00"/>
        <w:numPr>
          <w:ilvl w:val="0"/>
          <w:numId w:val="21"/>
        </w:numPr>
        <w:spacing w:before="0" w:after="120" w:line="360" w:lineRule="auto"/>
        <w:rPr>
          <w:rFonts w:asciiTheme="minorHAnsi" w:eastAsiaTheme="minorHAnsi" w:hAnsiTheme="minorHAnsi" w:cs="David"/>
          <w:noProof w:val="0"/>
          <w:sz w:val="24"/>
          <w:szCs w:val="24"/>
          <w:lang w:eastAsia="en-US"/>
        </w:rPr>
      </w:pPr>
      <w:r w:rsidRPr="00FE247F">
        <w:rPr>
          <w:rFonts w:asciiTheme="minorHAnsi" w:eastAsiaTheme="minorHAnsi" w:hAnsiTheme="minorHAnsi" w:cs="David" w:hint="cs"/>
          <w:noProof w:val="0"/>
          <w:sz w:val="24"/>
          <w:szCs w:val="24"/>
          <w:rtl/>
          <w:lang w:eastAsia="en-US"/>
        </w:rPr>
        <w:t xml:space="preserve">לכאורה, יהיה פשוט לעקוף את ההוראה המוצעת באמצעות ההגדרה של הנכס המושכר כ"מחסן" והשכרתו </w:t>
      </w:r>
      <w:r w:rsidR="00040B46">
        <w:rPr>
          <w:rFonts w:asciiTheme="minorHAnsi" w:eastAsiaTheme="minorHAnsi" w:hAnsiTheme="minorHAnsi" w:cs="David" w:hint="cs"/>
          <w:noProof w:val="0"/>
          <w:sz w:val="24"/>
          <w:szCs w:val="24"/>
          <w:rtl/>
          <w:lang w:eastAsia="en-US"/>
        </w:rPr>
        <w:t>ש</w:t>
      </w:r>
      <w:r w:rsidRPr="00FE247F">
        <w:rPr>
          <w:rFonts w:asciiTheme="minorHAnsi" w:eastAsiaTheme="minorHAnsi" w:hAnsiTheme="minorHAnsi" w:cs="David" w:hint="cs"/>
          <w:noProof w:val="0"/>
          <w:sz w:val="24"/>
          <w:szCs w:val="24"/>
          <w:rtl/>
          <w:lang w:eastAsia="en-US"/>
        </w:rPr>
        <w:t>לא במסגרת של חוזה שכירות למגורים.</w:t>
      </w:r>
    </w:p>
    <w:p w:rsidR="00C15D48" w:rsidRPr="00040B46" w:rsidRDefault="00C15D48" w:rsidP="004F3161">
      <w:pPr>
        <w:pStyle w:val="P00"/>
        <w:spacing w:before="0" w:after="120"/>
        <w:ind w:left="0"/>
        <w:rPr>
          <w:rFonts w:cs="David"/>
          <w:b/>
          <w:bCs/>
          <w:sz w:val="24"/>
          <w:szCs w:val="24"/>
          <w:rtl/>
        </w:rPr>
      </w:pPr>
    </w:p>
    <w:p w:rsidR="004B5B87" w:rsidRPr="00DC79F9" w:rsidRDefault="004B5B87" w:rsidP="006861FF">
      <w:pPr>
        <w:pStyle w:val="P00"/>
        <w:spacing w:before="0" w:after="120"/>
        <w:ind w:left="0"/>
        <w:rPr>
          <w:rFonts w:cs="David"/>
          <w:sz w:val="24"/>
          <w:szCs w:val="24"/>
          <w:rtl/>
        </w:rPr>
      </w:pPr>
      <w:r w:rsidRPr="00DC79F9">
        <w:rPr>
          <w:rFonts w:cs="David" w:hint="cs"/>
          <w:b/>
          <w:bCs/>
          <w:sz w:val="24"/>
          <w:szCs w:val="24"/>
          <w:rtl/>
        </w:rPr>
        <w:t xml:space="preserve">(4) </w:t>
      </w:r>
      <w:r w:rsidR="00B24692" w:rsidRPr="00DC79F9">
        <w:rPr>
          <w:rFonts w:cs="David" w:hint="cs"/>
          <w:b/>
          <w:bCs/>
          <w:sz w:val="24"/>
          <w:szCs w:val="24"/>
          <w:rtl/>
        </w:rPr>
        <w:t>תיקון פגמים וליקויים</w:t>
      </w:r>
      <w:r w:rsidR="00B24692" w:rsidRPr="00DC79F9">
        <w:rPr>
          <w:rFonts w:cs="David" w:hint="cs"/>
          <w:sz w:val="24"/>
          <w:szCs w:val="24"/>
          <w:rtl/>
        </w:rPr>
        <w:t xml:space="preserve"> </w:t>
      </w:r>
      <w:r w:rsidR="00FE247F" w:rsidRPr="00DC79F9">
        <w:rPr>
          <w:rFonts w:cs="David" w:hint="cs"/>
          <w:sz w:val="24"/>
          <w:szCs w:val="24"/>
          <w:rtl/>
        </w:rPr>
        <w:t xml:space="preserve"> </w:t>
      </w:r>
    </w:p>
    <w:p w:rsidR="000C6EC3" w:rsidRPr="00DC79F9" w:rsidRDefault="000C6EC3" w:rsidP="0079113C">
      <w:pPr>
        <w:spacing w:after="120" w:line="360" w:lineRule="auto"/>
        <w:jc w:val="both"/>
        <w:rPr>
          <w:rFonts w:cs="David"/>
          <w:sz w:val="24"/>
          <w:szCs w:val="24"/>
          <w:rtl/>
        </w:rPr>
      </w:pPr>
      <w:r w:rsidRPr="00DC79F9">
        <w:rPr>
          <w:rFonts w:cs="David" w:hint="cs"/>
          <w:sz w:val="24"/>
          <w:szCs w:val="24"/>
          <w:rtl/>
        </w:rPr>
        <w:t>בשכירות רגילה</w:t>
      </w:r>
      <w:r w:rsidR="007E45D6" w:rsidRPr="00DC79F9">
        <w:rPr>
          <w:rFonts w:cs="David" w:hint="cs"/>
          <w:sz w:val="24"/>
          <w:szCs w:val="24"/>
          <w:rtl/>
        </w:rPr>
        <w:t>,</w:t>
      </w:r>
      <w:r w:rsidRPr="00DC79F9">
        <w:rPr>
          <w:rFonts w:cs="David" w:hint="cs"/>
          <w:sz w:val="24"/>
          <w:szCs w:val="24"/>
          <w:rtl/>
        </w:rPr>
        <w:t xml:space="preserve"> המשכיר חב בתיקון </w:t>
      </w:r>
      <w:r w:rsidR="007967AE">
        <w:rPr>
          <w:rFonts w:cs="David" w:hint="cs"/>
          <w:sz w:val="24"/>
          <w:szCs w:val="24"/>
          <w:rtl/>
        </w:rPr>
        <w:t xml:space="preserve">פגמים במושכר </w:t>
      </w:r>
      <w:r w:rsidRPr="00DC79F9">
        <w:rPr>
          <w:rFonts w:cs="David" w:hint="cs"/>
          <w:sz w:val="24"/>
          <w:szCs w:val="24"/>
          <w:rtl/>
        </w:rPr>
        <w:t xml:space="preserve">זולת </w:t>
      </w:r>
      <w:r w:rsidR="007967AE">
        <w:rPr>
          <w:rFonts w:cs="David" w:hint="cs"/>
          <w:sz w:val="24"/>
          <w:szCs w:val="24"/>
          <w:rtl/>
        </w:rPr>
        <w:t>אם מדובר ב</w:t>
      </w:r>
      <w:r w:rsidRPr="00DC79F9">
        <w:rPr>
          <w:rFonts w:cs="David" w:hint="cs"/>
          <w:sz w:val="24"/>
          <w:szCs w:val="24"/>
          <w:rtl/>
        </w:rPr>
        <w:t xml:space="preserve">פגם שהשוכר אחראי לו לפי חוק השומרים או שתיקונו לפי ההסכם או </w:t>
      </w:r>
      <w:r w:rsidR="007E45D6" w:rsidRPr="00DC79F9">
        <w:rPr>
          <w:rFonts w:cs="David" w:hint="cs"/>
          <w:sz w:val="24"/>
          <w:szCs w:val="24"/>
          <w:rtl/>
        </w:rPr>
        <w:t xml:space="preserve">לפי </w:t>
      </w:r>
      <w:r w:rsidRPr="00DC79F9">
        <w:rPr>
          <w:rFonts w:cs="David" w:hint="cs"/>
          <w:sz w:val="24"/>
          <w:szCs w:val="24"/>
          <w:rtl/>
        </w:rPr>
        <w:t>המקובל בנסיבות אינו חל על המשכיר (סעיף 7 לחוק)</w:t>
      </w:r>
      <w:r w:rsidR="007E45D6" w:rsidRPr="00DC79F9">
        <w:rPr>
          <w:rFonts w:cs="David" w:hint="cs"/>
          <w:sz w:val="24"/>
          <w:szCs w:val="24"/>
          <w:rtl/>
        </w:rPr>
        <w:t>.</w:t>
      </w:r>
      <w:r w:rsidRPr="00DC79F9">
        <w:rPr>
          <w:rFonts w:cs="David" w:hint="cs"/>
          <w:sz w:val="24"/>
          <w:szCs w:val="24"/>
          <w:rtl/>
        </w:rPr>
        <w:t xml:space="preserve"> </w:t>
      </w:r>
      <w:r w:rsidR="00474CD1">
        <w:rPr>
          <w:rFonts w:cs="David" w:hint="cs"/>
          <w:sz w:val="24"/>
          <w:szCs w:val="24"/>
          <w:rtl/>
        </w:rPr>
        <w:t xml:space="preserve">בהצעת החוק </w:t>
      </w:r>
      <w:r w:rsidRPr="00DC79F9">
        <w:rPr>
          <w:rFonts w:cs="David" w:hint="cs"/>
          <w:sz w:val="24"/>
          <w:szCs w:val="24"/>
          <w:rtl/>
        </w:rPr>
        <w:t xml:space="preserve">מוצע לקבוע </w:t>
      </w:r>
      <w:r w:rsidR="00474CD1">
        <w:rPr>
          <w:rFonts w:cs="David" w:hint="cs"/>
          <w:sz w:val="24"/>
          <w:szCs w:val="24"/>
          <w:rtl/>
        </w:rPr>
        <w:t xml:space="preserve">(סעיף 25ז) </w:t>
      </w:r>
      <w:r w:rsidRPr="00DC79F9">
        <w:rPr>
          <w:rFonts w:cs="David" w:hint="cs"/>
          <w:sz w:val="24"/>
          <w:szCs w:val="24"/>
          <w:rtl/>
        </w:rPr>
        <w:t xml:space="preserve">כי </w:t>
      </w:r>
      <w:r w:rsidR="00474CD1">
        <w:rPr>
          <w:rFonts w:cs="David" w:hint="cs"/>
          <w:sz w:val="24"/>
          <w:szCs w:val="24"/>
          <w:rtl/>
        </w:rPr>
        <w:t xml:space="preserve">בשונה מכך </w:t>
      </w:r>
      <w:r w:rsidRPr="00DC79F9">
        <w:rPr>
          <w:rFonts w:cs="David" w:hint="cs"/>
          <w:sz w:val="24"/>
          <w:szCs w:val="24"/>
          <w:rtl/>
        </w:rPr>
        <w:t xml:space="preserve">בשכירות למגורים, המשכיר </w:t>
      </w:r>
      <w:r w:rsidRPr="0030519F">
        <w:rPr>
          <w:rFonts w:cs="David" w:hint="cs"/>
          <w:b/>
          <w:bCs/>
          <w:sz w:val="24"/>
          <w:szCs w:val="24"/>
          <w:rtl/>
        </w:rPr>
        <w:t>יחויב</w:t>
      </w:r>
      <w:r w:rsidRPr="00DC79F9">
        <w:rPr>
          <w:rFonts w:cs="David" w:hint="cs"/>
          <w:sz w:val="24"/>
          <w:szCs w:val="24"/>
          <w:rtl/>
        </w:rPr>
        <w:t xml:space="preserve"> כלפי השוכר לתקן את </w:t>
      </w:r>
      <w:r w:rsidRPr="0030519F">
        <w:rPr>
          <w:rFonts w:cs="David" w:hint="cs"/>
          <w:b/>
          <w:bCs/>
          <w:sz w:val="24"/>
          <w:szCs w:val="24"/>
          <w:rtl/>
        </w:rPr>
        <w:t>כל</w:t>
      </w:r>
      <w:r w:rsidRPr="0030519F">
        <w:rPr>
          <w:rFonts w:cs="David"/>
          <w:b/>
          <w:bCs/>
          <w:sz w:val="24"/>
          <w:szCs w:val="24"/>
          <w:rtl/>
        </w:rPr>
        <w:t xml:space="preserve"> </w:t>
      </w:r>
      <w:r w:rsidRPr="0030519F">
        <w:rPr>
          <w:rFonts w:cs="David" w:hint="cs"/>
          <w:b/>
          <w:bCs/>
          <w:sz w:val="24"/>
          <w:szCs w:val="24"/>
          <w:rtl/>
        </w:rPr>
        <w:t>הפגמים</w:t>
      </w:r>
      <w:r w:rsidRPr="0030519F">
        <w:rPr>
          <w:rFonts w:cs="David"/>
          <w:b/>
          <w:bCs/>
          <w:sz w:val="24"/>
          <w:szCs w:val="24"/>
          <w:rtl/>
        </w:rPr>
        <w:t xml:space="preserve"> </w:t>
      </w:r>
      <w:r w:rsidRPr="0030519F">
        <w:rPr>
          <w:rFonts w:cs="David" w:hint="cs"/>
          <w:b/>
          <w:bCs/>
          <w:sz w:val="24"/>
          <w:szCs w:val="24"/>
          <w:rtl/>
        </w:rPr>
        <w:t>בדירה</w:t>
      </w:r>
      <w:r w:rsidRPr="00DC79F9">
        <w:rPr>
          <w:rFonts w:cs="David" w:hint="cs"/>
          <w:sz w:val="24"/>
          <w:szCs w:val="24"/>
          <w:rtl/>
        </w:rPr>
        <w:t>, גם אם הוסכם בין הצדדים אחרת או היה מקובל אחרת באותן נסיבות</w:t>
      </w:r>
      <w:r w:rsidR="00474CD1">
        <w:rPr>
          <w:rFonts w:cs="David" w:hint="cs"/>
          <w:sz w:val="24"/>
          <w:szCs w:val="24"/>
          <w:rtl/>
        </w:rPr>
        <w:t xml:space="preserve">, </w:t>
      </w:r>
      <w:r w:rsidR="00474CD1" w:rsidRPr="00DC79F9">
        <w:rPr>
          <w:rFonts w:cs="David" w:hint="cs"/>
          <w:sz w:val="24"/>
          <w:szCs w:val="24"/>
          <w:rtl/>
        </w:rPr>
        <w:t xml:space="preserve">למעט אם מדובר בתיקון </w:t>
      </w:r>
      <w:r w:rsidR="00474CD1" w:rsidRPr="0030519F">
        <w:rPr>
          <w:rFonts w:cs="David" w:hint="cs"/>
          <w:b/>
          <w:bCs/>
          <w:sz w:val="24"/>
          <w:szCs w:val="24"/>
          <w:rtl/>
        </w:rPr>
        <w:t>קל</w:t>
      </w:r>
      <w:r w:rsidR="00474CD1" w:rsidRPr="0030519F">
        <w:rPr>
          <w:rFonts w:cs="David"/>
          <w:b/>
          <w:bCs/>
          <w:sz w:val="24"/>
          <w:szCs w:val="24"/>
          <w:rtl/>
        </w:rPr>
        <w:t xml:space="preserve"> </w:t>
      </w:r>
      <w:r w:rsidR="00474CD1" w:rsidRPr="0030519F">
        <w:rPr>
          <w:rFonts w:cs="David" w:hint="cs"/>
          <w:b/>
          <w:bCs/>
          <w:sz w:val="24"/>
          <w:szCs w:val="24"/>
          <w:rtl/>
        </w:rPr>
        <w:t>ערך</w:t>
      </w:r>
      <w:r w:rsidR="00474CD1" w:rsidRPr="00DC79F9">
        <w:rPr>
          <w:rFonts w:cs="David" w:hint="cs"/>
          <w:sz w:val="24"/>
          <w:szCs w:val="24"/>
          <w:rtl/>
        </w:rPr>
        <w:t xml:space="preserve"> שניתן לתקנו באופן סביר על ידי מי שאינו בעל מקצוע או בפגם שנגרם </w:t>
      </w:r>
      <w:r w:rsidR="00474CD1" w:rsidRPr="0030519F">
        <w:rPr>
          <w:rFonts w:cs="David" w:hint="cs"/>
          <w:b/>
          <w:bCs/>
          <w:sz w:val="24"/>
          <w:szCs w:val="24"/>
          <w:rtl/>
        </w:rPr>
        <w:t>עקב</w:t>
      </w:r>
      <w:r w:rsidR="00474CD1" w:rsidRPr="0030519F">
        <w:rPr>
          <w:rFonts w:cs="David"/>
          <w:b/>
          <w:bCs/>
          <w:sz w:val="24"/>
          <w:szCs w:val="24"/>
          <w:rtl/>
        </w:rPr>
        <w:t xml:space="preserve"> </w:t>
      </w:r>
      <w:r w:rsidR="00474CD1" w:rsidRPr="0030519F">
        <w:rPr>
          <w:rFonts w:cs="David" w:hint="cs"/>
          <w:b/>
          <w:bCs/>
          <w:sz w:val="24"/>
          <w:szCs w:val="24"/>
          <w:rtl/>
        </w:rPr>
        <w:t>שימוש</w:t>
      </w:r>
      <w:r w:rsidR="00474CD1" w:rsidRPr="0030519F">
        <w:rPr>
          <w:rFonts w:cs="David"/>
          <w:b/>
          <w:bCs/>
          <w:sz w:val="24"/>
          <w:szCs w:val="24"/>
          <w:rtl/>
        </w:rPr>
        <w:t xml:space="preserve"> </w:t>
      </w:r>
      <w:r w:rsidR="00474CD1" w:rsidRPr="0030519F">
        <w:rPr>
          <w:rFonts w:cs="David" w:hint="cs"/>
          <w:b/>
          <w:bCs/>
          <w:sz w:val="24"/>
          <w:szCs w:val="24"/>
          <w:rtl/>
        </w:rPr>
        <w:t>בלתי</w:t>
      </w:r>
      <w:r w:rsidR="00474CD1" w:rsidRPr="0030519F">
        <w:rPr>
          <w:rFonts w:cs="David"/>
          <w:b/>
          <w:bCs/>
          <w:sz w:val="24"/>
          <w:szCs w:val="24"/>
          <w:rtl/>
        </w:rPr>
        <w:t xml:space="preserve"> </w:t>
      </w:r>
      <w:r w:rsidR="00474CD1" w:rsidRPr="0030519F">
        <w:rPr>
          <w:rFonts w:cs="David" w:hint="cs"/>
          <w:b/>
          <w:bCs/>
          <w:sz w:val="24"/>
          <w:szCs w:val="24"/>
          <w:rtl/>
        </w:rPr>
        <w:t>סביר</w:t>
      </w:r>
      <w:r w:rsidR="00474CD1" w:rsidRPr="00DC79F9">
        <w:rPr>
          <w:rFonts w:cs="David" w:hint="cs"/>
          <w:sz w:val="24"/>
          <w:szCs w:val="24"/>
          <w:rtl/>
        </w:rPr>
        <w:t xml:space="preserve"> בדירה המושכרת,</w:t>
      </w:r>
      <w:r w:rsidRPr="00DC79F9">
        <w:rPr>
          <w:rFonts w:cs="David" w:hint="cs"/>
          <w:sz w:val="24"/>
          <w:szCs w:val="24"/>
          <w:rtl/>
        </w:rPr>
        <w:t>. המשכיר יתקן את הפגם בתוך זמן סביר ולא יאוחר מ-30 ימים מיום שקיבל דרישה לכך מהשוכר. לגבי פגם שתיקונו דחוף, קרי: פגם שאינו מאפשר מגורים באופן סביר, על המשכיר לתקן את הפגם בתוך זמן סביר ולא יאוחר מ-3 ימים מיום שקיבל דרישה לכך.</w:t>
      </w:r>
    </w:p>
    <w:p w:rsidR="000C6EC3" w:rsidRPr="00DC79F9" w:rsidRDefault="00682326" w:rsidP="006861FF">
      <w:pPr>
        <w:spacing w:after="120" w:line="240" w:lineRule="auto"/>
        <w:jc w:val="both"/>
        <w:rPr>
          <w:rFonts w:cs="David"/>
          <w:sz w:val="24"/>
          <w:szCs w:val="24"/>
          <w:rtl/>
        </w:rPr>
      </w:pPr>
      <w:r w:rsidRPr="00DC79F9">
        <w:rPr>
          <w:rFonts w:cs="David" w:hint="cs"/>
          <w:sz w:val="24"/>
          <w:szCs w:val="24"/>
          <w:u w:val="single"/>
          <w:rtl/>
        </w:rPr>
        <w:t>נקודות לדיון</w:t>
      </w:r>
      <w:r w:rsidRPr="00DC79F9">
        <w:rPr>
          <w:rFonts w:cs="David" w:hint="cs"/>
          <w:sz w:val="24"/>
          <w:szCs w:val="24"/>
          <w:rtl/>
        </w:rPr>
        <w:t>:</w:t>
      </w:r>
    </w:p>
    <w:p w:rsidR="007841DE" w:rsidRPr="00DC79F9" w:rsidRDefault="007841DE" w:rsidP="006861FF">
      <w:pPr>
        <w:pStyle w:val="af4"/>
        <w:numPr>
          <w:ilvl w:val="0"/>
          <w:numId w:val="28"/>
        </w:numPr>
        <w:spacing w:after="0" w:line="360" w:lineRule="auto"/>
        <w:jc w:val="both"/>
        <w:rPr>
          <w:rFonts w:cs="David"/>
          <w:sz w:val="24"/>
          <w:szCs w:val="24"/>
        </w:rPr>
      </w:pPr>
      <w:r w:rsidRPr="00DC79F9">
        <w:rPr>
          <w:rFonts w:cs="David" w:hint="cs"/>
          <w:sz w:val="24"/>
          <w:szCs w:val="24"/>
          <w:rtl/>
        </w:rPr>
        <w:t>האם קנה המידה לקיומו של "ליקוי קל ערך" הוא היכולת לתק</w:t>
      </w:r>
      <w:r w:rsidR="00BC0861" w:rsidRPr="00DC79F9">
        <w:rPr>
          <w:rFonts w:cs="David" w:hint="cs"/>
          <w:sz w:val="24"/>
          <w:szCs w:val="24"/>
          <w:rtl/>
        </w:rPr>
        <w:t xml:space="preserve">נו באופן סביר </w:t>
      </w:r>
      <w:r w:rsidRPr="00DC79F9">
        <w:rPr>
          <w:rFonts w:cs="David" w:hint="cs"/>
          <w:sz w:val="24"/>
          <w:szCs w:val="24"/>
          <w:rtl/>
        </w:rPr>
        <w:t xml:space="preserve">על ידי מי שאינו בעל מקצוע? האם אין </w:t>
      </w:r>
      <w:r w:rsidR="00BC0861" w:rsidRPr="00DC79F9">
        <w:rPr>
          <w:rFonts w:cs="David" w:hint="cs"/>
          <w:sz w:val="24"/>
          <w:szCs w:val="24"/>
          <w:rtl/>
        </w:rPr>
        <w:t xml:space="preserve">ליקויים </w:t>
      </w:r>
      <w:r w:rsidRPr="00DC79F9">
        <w:rPr>
          <w:rFonts w:cs="David" w:hint="cs"/>
          <w:sz w:val="24"/>
          <w:szCs w:val="24"/>
          <w:rtl/>
        </w:rPr>
        <w:t xml:space="preserve">קלי ערך </w:t>
      </w:r>
      <w:r w:rsidR="00431C59" w:rsidRPr="00DC79F9">
        <w:rPr>
          <w:rFonts w:cs="David" w:hint="cs"/>
          <w:sz w:val="24"/>
          <w:szCs w:val="24"/>
          <w:rtl/>
        </w:rPr>
        <w:t xml:space="preserve">(כמו שמשה שבורה) </w:t>
      </w:r>
      <w:r w:rsidRPr="00DC79F9">
        <w:rPr>
          <w:rFonts w:cs="David" w:hint="cs"/>
          <w:sz w:val="24"/>
          <w:szCs w:val="24"/>
          <w:rtl/>
        </w:rPr>
        <w:t>שיש צורך בבעל מקצוע לבצעם</w:t>
      </w:r>
      <w:r w:rsidR="00BC0861" w:rsidRPr="00DC79F9">
        <w:rPr>
          <w:rFonts w:cs="David" w:hint="cs"/>
          <w:sz w:val="24"/>
          <w:szCs w:val="24"/>
          <w:rtl/>
        </w:rPr>
        <w:t>, ובכל זאת</w:t>
      </w:r>
      <w:r w:rsidRPr="00DC79F9">
        <w:rPr>
          <w:rFonts w:cs="David" w:hint="cs"/>
          <w:sz w:val="24"/>
          <w:szCs w:val="24"/>
          <w:rtl/>
        </w:rPr>
        <w:t xml:space="preserve"> </w:t>
      </w:r>
      <w:r w:rsidR="00BC0861" w:rsidRPr="00DC79F9">
        <w:rPr>
          <w:rFonts w:cs="David" w:hint="cs"/>
          <w:sz w:val="24"/>
          <w:szCs w:val="24"/>
          <w:rtl/>
        </w:rPr>
        <w:t xml:space="preserve">סביר </w:t>
      </w:r>
      <w:r w:rsidRPr="00DC79F9">
        <w:rPr>
          <w:rFonts w:cs="David" w:hint="cs"/>
          <w:sz w:val="24"/>
          <w:szCs w:val="24"/>
          <w:rtl/>
        </w:rPr>
        <w:t xml:space="preserve">שתיקונם יוטל על כתפיו של השוכר? </w:t>
      </w:r>
    </w:p>
    <w:p w:rsidR="005B2625" w:rsidRPr="00DC79F9" w:rsidRDefault="008C5ED5" w:rsidP="00BF147F">
      <w:pPr>
        <w:pStyle w:val="af4"/>
        <w:numPr>
          <w:ilvl w:val="0"/>
          <w:numId w:val="28"/>
        </w:numPr>
        <w:spacing w:after="0" w:line="360" w:lineRule="auto"/>
        <w:jc w:val="both"/>
        <w:rPr>
          <w:rFonts w:cs="David"/>
          <w:sz w:val="24"/>
          <w:szCs w:val="24"/>
          <w:rtl/>
        </w:rPr>
      </w:pPr>
      <w:r w:rsidRPr="00DC79F9">
        <w:rPr>
          <w:rFonts w:cs="David" w:hint="cs"/>
          <w:sz w:val="24"/>
          <w:szCs w:val="24"/>
          <w:rtl/>
        </w:rPr>
        <w:t>לפי הדין הקיים</w:t>
      </w:r>
      <w:r w:rsidR="004A737A">
        <w:rPr>
          <w:rFonts w:cs="David" w:hint="cs"/>
          <w:sz w:val="24"/>
          <w:szCs w:val="24"/>
          <w:rtl/>
        </w:rPr>
        <w:t>,</w:t>
      </w:r>
      <w:r w:rsidRPr="00DC79F9">
        <w:rPr>
          <w:rFonts w:cs="David" w:hint="cs"/>
          <w:sz w:val="24"/>
          <w:szCs w:val="24"/>
          <w:rtl/>
        </w:rPr>
        <w:t xml:space="preserve"> המשכיר אינו חייב לתקן פגם שהשוכר אחראי לו לפי חוק השומרים, קרי: פגם </w:t>
      </w:r>
      <w:r w:rsidR="00B724C1" w:rsidRPr="00DC79F9">
        <w:rPr>
          <w:rFonts w:cs="David" w:hint="cs"/>
          <w:sz w:val="24"/>
          <w:szCs w:val="24"/>
          <w:rtl/>
        </w:rPr>
        <w:t>שנגרם כתוצאה מ</w:t>
      </w:r>
      <w:r w:rsidRPr="00DC79F9">
        <w:rPr>
          <w:rFonts w:cs="David" w:hint="cs"/>
          <w:sz w:val="24"/>
          <w:szCs w:val="24"/>
          <w:rtl/>
        </w:rPr>
        <w:t xml:space="preserve">רשלנות השוכר. </w:t>
      </w:r>
      <w:r w:rsidR="00474CD1">
        <w:rPr>
          <w:rFonts w:cs="David" w:hint="cs"/>
          <w:sz w:val="24"/>
          <w:szCs w:val="24"/>
          <w:rtl/>
        </w:rPr>
        <w:t xml:space="preserve">לעומת זאת </w:t>
      </w:r>
      <w:r w:rsidR="0079113C">
        <w:rPr>
          <w:rFonts w:cs="David" w:hint="cs"/>
          <w:sz w:val="24"/>
          <w:szCs w:val="24"/>
          <w:rtl/>
        </w:rPr>
        <w:t xml:space="preserve">מההסדר המוצע </w:t>
      </w:r>
      <w:r w:rsidR="00BF147F">
        <w:rPr>
          <w:rFonts w:cs="David" w:hint="cs"/>
          <w:sz w:val="24"/>
          <w:szCs w:val="24"/>
          <w:rtl/>
        </w:rPr>
        <w:t xml:space="preserve">(לפיו </w:t>
      </w:r>
      <w:r w:rsidR="0079113C">
        <w:rPr>
          <w:rFonts w:cs="David" w:hint="cs"/>
          <w:sz w:val="24"/>
          <w:szCs w:val="24"/>
          <w:rtl/>
        </w:rPr>
        <w:t>השוכר יידרש לתקן ליקוי שנגרם כתוצאה משימוש בלתי סביר</w:t>
      </w:r>
      <w:r w:rsidR="00BF147F">
        <w:rPr>
          <w:rFonts w:cs="David" w:hint="cs"/>
          <w:sz w:val="24"/>
          <w:szCs w:val="24"/>
          <w:rtl/>
        </w:rPr>
        <w:t>)</w:t>
      </w:r>
      <w:r w:rsidR="0079113C">
        <w:rPr>
          <w:rFonts w:cs="David" w:hint="cs"/>
          <w:sz w:val="24"/>
          <w:szCs w:val="24"/>
          <w:rtl/>
        </w:rPr>
        <w:t xml:space="preserve">, משתמע כי </w:t>
      </w:r>
      <w:r w:rsidR="00474CD1">
        <w:rPr>
          <w:rFonts w:cs="David" w:hint="cs"/>
          <w:sz w:val="24"/>
          <w:szCs w:val="24"/>
          <w:rtl/>
        </w:rPr>
        <w:t xml:space="preserve">גם </w:t>
      </w:r>
      <w:r w:rsidR="0079113C">
        <w:rPr>
          <w:rFonts w:cs="David" w:hint="cs"/>
          <w:sz w:val="24"/>
          <w:szCs w:val="24"/>
          <w:rtl/>
        </w:rPr>
        <w:t xml:space="preserve">אם </w:t>
      </w:r>
      <w:r w:rsidRPr="00DC79F9">
        <w:rPr>
          <w:rFonts w:cs="David" w:hint="cs"/>
          <w:sz w:val="24"/>
          <w:szCs w:val="24"/>
          <w:rtl/>
        </w:rPr>
        <w:t xml:space="preserve">הליקוי נגרם כתוצאה מרשלנות </w:t>
      </w:r>
      <w:r w:rsidR="00B724C1" w:rsidRPr="00DC79F9">
        <w:rPr>
          <w:rFonts w:cs="David" w:hint="cs"/>
          <w:sz w:val="24"/>
          <w:szCs w:val="24"/>
          <w:rtl/>
        </w:rPr>
        <w:t xml:space="preserve">של </w:t>
      </w:r>
      <w:r w:rsidRPr="00DC79F9">
        <w:rPr>
          <w:rFonts w:cs="David" w:hint="cs"/>
          <w:sz w:val="24"/>
          <w:szCs w:val="24"/>
          <w:rtl/>
        </w:rPr>
        <w:t xml:space="preserve">שוכר </w:t>
      </w:r>
      <w:r w:rsidR="0079113C">
        <w:rPr>
          <w:rFonts w:cs="David" w:hint="cs"/>
          <w:sz w:val="24"/>
          <w:szCs w:val="24"/>
          <w:rtl/>
        </w:rPr>
        <w:t xml:space="preserve">אך הרשלנות נעשתה </w:t>
      </w:r>
      <w:r w:rsidRPr="00DC79F9">
        <w:rPr>
          <w:rFonts w:cs="David" w:hint="cs"/>
          <w:sz w:val="24"/>
          <w:szCs w:val="24"/>
          <w:rtl/>
        </w:rPr>
        <w:t xml:space="preserve">במסגרת </w:t>
      </w:r>
      <w:r w:rsidR="00572362">
        <w:rPr>
          <w:rFonts w:cs="David" w:hint="cs"/>
          <w:sz w:val="24"/>
          <w:szCs w:val="24"/>
          <w:rtl/>
        </w:rPr>
        <w:t>ה</w:t>
      </w:r>
      <w:r w:rsidRPr="00DC79F9">
        <w:rPr>
          <w:rFonts w:cs="David" w:hint="cs"/>
          <w:sz w:val="24"/>
          <w:szCs w:val="24"/>
          <w:rtl/>
        </w:rPr>
        <w:t xml:space="preserve">שימוש </w:t>
      </w:r>
      <w:r w:rsidR="00572362">
        <w:rPr>
          <w:rFonts w:cs="David" w:hint="cs"/>
          <w:sz w:val="24"/>
          <w:szCs w:val="24"/>
          <w:rtl/>
        </w:rPr>
        <w:t>ה</w:t>
      </w:r>
      <w:r w:rsidRPr="00DC79F9">
        <w:rPr>
          <w:rFonts w:cs="David" w:hint="cs"/>
          <w:sz w:val="24"/>
          <w:szCs w:val="24"/>
          <w:rtl/>
        </w:rPr>
        <w:t xml:space="preserve">רגיל </w:t>
      </w:r>
      <w:r w:rsidR="00BF147F">
        <w:rPr>
          <w:rFonts w:cs="David" w:hint="cs"/>
          <w:sz w:val="24"/>
          <w:szCs w:val="24"/>
          <w:rtl/>
        </w:rPr>
        <w:t xml:space="preserve">והסביר </w:t>
      </w:r>
      <w:r w:rsidRPr="00DC79F9">
        <w:rPr>
          <w:rFonts w:cs="David" w:hint="cs"/>
          <w:sz w:val="24"/>
          <w:szCs w:val="24"/>
          <w:rtl/>
        </w:rPr>
        <w:t xml:space="preserve">בנכס, </w:t>
      </w:r>
      <w:r w:rsidR="004A737A">
        <w:rPr>
          <w:rFonts w:cs="David" w:hint="cs"/>
          <w:sz w:val="24"/>
          <w:szCs w:val="24"/>
          <w:rtl/>
        </w:rPr>
        <w:t xml:space="preserve">לא </w:t>
      </w:r>
      <w:r w:rsidRPr="00DC79F9">
        <w:rPr>
          <w:rFonts w:cs="David" w:hint="cs"/>
          <w:sz w:val="24"/>
          <w:szCs w:val="24"/>
          <w:rtl/>
        </w:rPr>
        <w:t xml:space="preserve">תוטל האחריות לתקן את הליקוי על </w:t>
      </w:r>
      <w:r w:rsidR="004A737A">
        <w:rPr>
          <w:rFonts w:cs="David" w:hint="cs"/>
          <w:sz w:val="24"/>
          <w:szCs w:val="24"/>
          <w:rtl/>
        </w:rPr>
        <w:t xml:space="preserve">השוכר אלא על </w:t>
      </w:r>
      <w:r w:rsidRPr="00DC79F9">
        <w:rPr>
          <w:rFonts w:cs="David" w:hint="cs"/>
          <w:sz w:val="24"/>
          <w:szCs w:val="24"/>
          <w:rtl/>
        </w:rPr>
        <w:t>המשכיר</w:t>
      </w:r>
      <w:r w:rsidR="00474CD1">
        <w:rPr>
          <w:rFonts w:cs="David" w:hint="cs"/>
          <w:sz w:val="24"/>
          <w:szCs w:val="24"/>
          <w:rtl/>
        </w:rPr>
        <w:t>. האם יש הצדקה להבחנה זו?</w:t>
      </w:r>
      <w:r w:rsidR="00BF147F" w:rsidRPr="00BF147F">
        <w:rPr>
          <w:rStyle w:val="a9"/>
          <w:rFonts w:cs="David"/>
          <w:sz w:val="24"/>
          <w:szCs w:val="24"/>
          <w:rtl/>
        </w:rPr>
        <w:t xml:space="preserve"> </w:t>
      </w:r>
      <w:r w:rsidR="00BF147F" w:rsidRPr="00DC79F9">
        <w:rPr>
          <w:rStyle w:val="a9"/>
          <w:rFonts w:cs="David"/>
          <w:sz w:val="24"/>
          <w:szCs w:val="24"/>
          <w:rtl/>
        </w:rPr>
        <w:footnoteReference w:id="6"/>
      </w:r>
      <w:r w:rsidR="00BF147F">
        <w:rPr>
          <w:rFonts w:cs="David" w:hint="cs"/>
          <w:sz w:val="24"/>
          <w:szCs w:val="24"/>
          <w:rtl/>
        </w:rPr>
        <w:t xml:space="preserve"> </w:t>
      </w:r>
      <w:r w:rsidR="00474CD1" w:rsidRPr="00DC79F9">
        <w:rPr>
          <w:rFonts w:cs="David" w:hint="cs"/>
          <w:sz w:val="24"/>
          <w:szCs w:val="24"/>
          <w:rtl/>
        </w:rPr>
        <w:t xml:space="preserve"> </w:t>
      </w:r>
    </w:p>
    <w:p w:rsidR="00D13158" w:rsidRPr="00DC79F9" w:rsidRDefault="00F70FF3" w:rsidP="00522275">
      <w:pPr>
        <w:pStyle w:val="P00"/>
        <w:numPr>
          <w:ilvl w:val="0"/>
          <w:numId w:val="27"/>
        </w:numPr>
        <w:spacing w:before="0" w:line="360" w:lineRule="auto"/>
        <w:rPr>
          <w:rFonts w:asciiTheme="minorHAnsi" w:eastAsiaTheme="minorHAnsi" w:hAnsiTheme="minorHAnsi" w:cs="David"/>
          <w:noProof w:val="0"/>
          <w:sz w:val="24"/>
          <w:szCs w:val="24"/>
          <w:lang w:eastAsia="en-US"/>
        </w:rPr>
      </w:pPr>
      <w:r w:rsidRPr="00DC79F9">
        <w:rPr>
          <w:rFonts w:asciiTheme="minorHAnsi" w:eastAsiaTheme="minorHAnsi" w:hAnsiTheme="minorHAnsi" w:cs="David" w:hint="cs"/>
          <w:noProof w:val="0"/>
          <w:sz w:val="24"/>
          <w:szCs w:val="24"/>
          <w:rtl/>
          <w:lang w:eastAsia="en-US"/>
        </w:rPr>
        <w:t xml:space="preserve">לפי </w:t>
      </w:r>
      <w:r w:rsidR="008C5ED5" w:rsidRPr="00DC79F9">
        <w:rPr>
          <w:rFonts w:asciiTheme="minorHAnsi" w:eastAsiaTheme="minorHAnsi" w:hAnsiTheme="minorHAnsi" w:cs="David" w:hint="cs"/>
          <w:noProof w:val="0"/>
          <w:sz w:val="24"/>
          <w:szCs w:val="24"/>
          <w:rtl/>
          <w:lang w:eastAsia="en-US"/>
        </w:rPr>
        <w:t xml:space="preserve">סעיף 9(ג) לחוק, אם יש פגם שתיקונו דחוף עד שאין לדרוש מן השוכר שימתין לתיקונו בידי המשכיר, רשאי השוכר לתקנו בעצמו בלי לשלוח </w:t>
      </w:r>
      <w:r w:rsidR="00ED5C1C" w:rsidRPr="00DC79F9">
        <w:rPr>
          <w:rFonts w:asciiTheme="minorHAnsi" w:eastAsiaTheme="minorHAnsi" w:hAnsiTheme="minorHAnsi" w:cs="David" w:hint="cs"/>
          <w:noProof w:val="0"/>
          <w:sz w:val="24"/>
          <w:szCs w:val="24"/>
          <w:rtl/>
          <w:lang w:eastAsia="en-US"/>
        </w:rPr>
        <w:t xml:space="preserve">למשכיר </w:t>
      </w:r>
      <w:r w:rsidR="008C5ED5" w:rsidRPr="00DC79F9">
        <w:rPr>
          <w:rFonts w:asciiTheme="minorHAnsi" w:eastAsiaTheme="minorHAnsi" w:hAnsiTheme="minorHAnsi" w:cs="David" w:hint="cs"/>
          <w:noProof w:val="0"/>
          <w:sz w:val="24"/>
          <w:szCs w:val="24"/>
          <w:rtl/>
          <w:lang w:eastAsia="en-US"/>
        </w:rPr>
        <w:t xml:space="preserve">דרישת תיקון </w:t>
      </w:r>
      <w:r w:rsidR="00ED5C1C" w:rsidRPr="00DC79F9">
        <w:rPr>
          <w:rFonts w:asciiTheme="minorHAnsi" w:eastAsiaTheme="minorHAnsi" w:hAnsiTheme="minorHAnsi" w:cs="David" w:hint="cs"/>
          <w:noProof w:val="0"/>
          <w:sz w:val="24"/>
          <w:szCs w:val="24"/>
          <w:rtl/>
          <w:lang w:eastAsia="en-US"/>
        </w:rPr>
        <w:t xml:space="preserve">או הודעה על </w:t>
      </w:r>
      <w:r w:rsidR="008C5ED5" w:rsidRPr="00DC79F9">
        <w:rPr>
          <w:rFonts w:asciiTheme="minorHAnsi" w:eastAsiaTheme="minorHAnsi" w:hAnsiTheme="minorHAnsi" w:cs="David" w:hint="cs"/>
          <w:noProof w:val="0"/>
          <w:sz w:val="24"/>
          <w:szCs w:val="24"/>
          <w:rtl/>
          <w:lang w:eastAsia="en-US"/>
        </w:rPr>
        <w:t xml:space="preserve">רצונו לתקן </w:t>
      </w:r>
      <w:r w:rsidR="008C5ED5" w:rsidRPr="00DC79F9">
        <w:rPr>
          <w:rFonts w:asciiTheme="minorHAnsi" w:eastAsiaTheme="minorHAnsi" w:hAnsiTheme="minorHAnsi" w:cs="David" w:hint="cs"/>
          <w:noProof w:val="0"/>
          <w:sz w:val="24"/>
          <w:szCs w:val="24"/>
          <w:rtl/>
          <w:lang w:eastAsia="en-US"/>
        </w:rPr>
        <w:lastRenderedPageBreak/>
        <w:t xml:space="preserve">את הפגם בעצמו. </w:t>
      </w:r>
      <w:r w:rsidR="00D13158" w:rsidRPr="00DC79F9">
        <w:rPr>
          <w:rFonts w:asciiTheme="minorHAnsi" w:eastAsiaTheme="minorHAnsi" w:hAnsiTheme="minorHAnsi" w:cs="David" w:hint="cs"/>
          <w:noProof w:val="0"/>
          <w:sz w:val="24"/>
          <w:szCs w:val="24"/>
          <w:rtl/>
          <w:lang w:eastAsia="en-US"/>
        </w:rPr>
        <w:t xml:space="preserve">מדוע </w:t>
      </w:r>
      <w:r w:rsidR="008C5ED5" w:rsidRPr="00DC79F9">
        <w:rPr>
          <w:rFonts w:asciiTheme="minorHAnsi" w:eastAsiaTheme="minorHAnsi" w:hAnsiTheme="minorHAnsi" w:cs="David" w:hint="cs"/>
          <w:noProof w:val="0"/>
          <w:sz w:val="24"/>
          <w:szCs w:val="24"/>
          <w:rtl/>
          <w:lang w:eastAsia="en-US"/>
        </w:rPr>
        <w:t xml:space="preserve">לפי סעיף 25ז המוצע, גם </w:t>
      </w:r>
      <w:r w:rsidR="00ED5C1C" w:rsidRPr="00DC79F9">
        <w:rPr>
          <w:rFonts w:asciiTheme="minorHAnsi" w:eastAsiaTheme="minorHAnsi" w:hAnsiTheme="minorHAnsi" w:cs="David" w:hint="cs"/>
          <w:noProof w:val="0"/>
          <w:sz w:val="24"/>
          <w:szCs w:val="24"/>
          <w:rtl/>
          <w:lang w:eastAsia="en-US"/>
        </w:rPr>
        <w:t>כש</w:t>
      </w:r>
      <w:r w:rsidR="008C5ED5" w:rsidRPr="00DC79F9">
        <w:rPr>
          <w:rFonts w:asciiTheme="minorHAnsi" w:eastAsiaTheme="minorHAnsi" w:hAnsiTheme="minorHAnsi" w:cs="David" w:hint="cs"/>
          <w:noProof w:val="0"/>
          <w:sz w:val="24"/>
          <w:szCs w:val="24"/>
          <w:rtl/>
          <w:lang w:eastAsia="en-US"/>
        </w:rPr>
        <w:t xml:space="preserve">מדובר </w:t>
      </w:r>
      <w:r w:rsidR="00ED5C1C" w:rsidRPr="00DC79F9">
        <w:rPr>
          <w:rFonts w:asciiTheme="minorHAnsi" w:eastAsiaTheme="minorHAnsi" w:hAnsiTheme="minorHAnsi" w:cs="David" w:hint="cs"/>
          <w:noProof w:val="0"/>
          <w:sz w:val="24"/>
          <w:szCs w:val="24"/>
          <w:rtl/>
          <w:lang w:eastAsia="en-US"/>
        </w:rPr>
        <w:t>ב</w:t>
      </w:r>
      <w:r w:rsidR="008C5ED5" w:rsidRPr="00DC79F9">
        <w:rPr>
          <w:rFonts w:asciiTheme="minorHAnsi" w:eastAsiaTheme="minorHAnsi" w:hAnsiTheme="minorHAnsi" w:cs="David" w:hint="cs"/>
          <w:noProof w:val="0"/>
          <w:sz w:val="24"/>
          <w:szCs w:val="24"/>
          <w:rtl/>
          <w:lang w:eastAsia="en-US"/>
        </w:rPr>
        <w:t>פגם דחוף</w:t>
      </w:r>
      <w:r w:rsidR="00ED5C1C" w:rsidRPr="00DC79F9">
        <w:rPr>
          <w:rFonts w:asciiTheme="minorHAnsi" w:eastAsiaTheme="minorHAnsi" w:hAnsiTheme="minorHAnsi" w:cs="David" w:hint="cs"/>
          <w:noProof w:val="0"/>
          <w:sz w:val="24"/>
          <w:szCs w:val="24"/>
          <w:rtl/>
          <w:lang w:eastAsia="en-US"/>
        </w:rPr>
        <w:t xml:space="preserve"> </w:t>
      </w:r>
      <w:r w:rsidR="008C5ED5" w:rsidRPr="00DC79F9">
        <w:rPr>
          <w:rFonts w:asciiTheme="minorHAnsi" w:eastAsiaTheme="minorHAnsi" w:hAnsiTheme="minorHAnsi" w:cs="David" w:hint="cs"/>
          <w:noProof w:val="0"/>
          <w:sz w:val="24"/>
          <w:szCs w:val="24"/>
          <w:rtl/>
          <w:lang w:eastAsia="en-US"/>
        </w:rPr>
        <w:t xml:space="preserve">שאינו מאפשר מגורים בדירה באופן סביר, </w:t>
      </w:r>
      <w:r w:rsidR="00ED5C1C" w:rsidRPr="00DC79F9">
        <w:rPr>
          <w:rFonts w:asciiTheme="minorHAnsi" w:eastAsiaTheme="minorHAnsi" w:hAnsiTheme="minorHAnsi" w:cs="David" w:hint="cs"/>
          <w:noProof w:val="0"/>
          <w:sz w:val="24"/>
          <w:szCs w:val="24"/>
          <w:rtl/>
          <w:lang w:eastAsia="en-US"/>
        </w:rPr>
        <w:t xml:space="preserve">השוכר </w:t>
      </w:r>
      <w:r w:rsidR="00522275">
        <w:rPr>
          <w:rFonts w:asciiTheme="minorHAnsi" w:eastAsiaTheme="minorHAnsi" w:hAnsiTheme="minorHAnsi" w:cs="David" w:hint="cs"/>
          <w:noProof w:val="0"/>
          <w:sz w:val="24"/>
          <w:szCs w:val="24"/>
          <w:rtl/>
          <w:lang w:eastAsia="en-US"/>
        </w:rPr>
        <w:t>נדרש לחכות 3 ימים שהמשכיר יתקן את הנכס, ורק אז יכול לתקן את הנכס בעצמו? האם זה סביר במקרה של פגם דחוף לדרוש מהשוכר לחכות 3 ימים?</w:t>
      </w:r>
    </w:p>
    <w:p w:rsidR="00B55484" w:rsidRDefault="00B55484" w:rsidP="00C34D6C">
      <w:pPr>
        <w:spacing w:after="120" w:line="240" w:lineRule="auto"/>
        <w:jc w:val="both"/>
        <w:rPr>
          <w:rFonts w:cs="David"/>
          <w:b/>
          <w:bCs/>
          <w:sz w:val="24"/>
          <w:szCs w:val="24"/>
          <w:rtl/>
        </w:rPr>
      </w:pPr>
    </w:p>
    <w:p w:rsidR="004B5B87" w:rsidRPr="00DC79F9" w:rsidRDefault="004B5B87" w:rsidP="00C34D6C">
      <w:pPr>
        <w:spacing w:after="120" w:line="240" w:lineRule="auto"/>
        <w:jc w:val="both"/>
        <w:rPr>
          <w:rFonts w:cs="David"/>
          <w:b/>
          <w:bCs/>
          <w:sz w:val="24"/>
          <w:szCs w:val="24"/>
          <w:rtl/>
        </w:rPr>
      </w:pPr>
      <w:r w:rsidRPr="00DC79F9">
        <w:rPr>
          <w:rFonts w:cs="David" w:hint="cs"/>
          <w:b/>
          <w:bCs/>
          <w:sz w:val="24"/>
          <w:szCs w:val="24"/>
          <w:rtl/>
        </w:rPr>
        <w:t>(</w:t>
      </w:r>
      <w:r w:rsidR="005C1478" w:rsidRPr="00DC79F9">
        <w:rPr>
          <w:rFonts w:cs="David" w:hint="cs"/>
          <w:b/>
          <w:bCs/>
          <w:sz w:val="24"/>
          <w:szCs w:val="24"/>
          <w:rtl/>
        </w:rPr>
        <w:t>5</w:t>
      </w:r>
      <w:r w:rsidRPr="00DC79F9">
        <w:rPr>
          <w:rFonts w:cs="David" w:hint="cs"/>
          <w:b/>
          <w:bCs/>
          <w:sz w:val="24"/>
          <w:szCs w:val="24"/>
          <w:rtl/>
        </w:rPr>
        <w:t xml:space="preserve">) </w:t>
      </w:r>
      <w:r w:rsidR="00B24692" w:rsidRPr="00DC79F9">
        <w:rPr>
          <w:rFonts w:cs="David" w:hint="cs"/>
          <w:b/>
          <w:bCs/>
          <w:sz w:val="24"/>
          <w:szCs w:val="24"/>
          <w:rtl/>
        </w:rPr>
        <w:t xml:space="preserve">תשלומים שבהם נושא השוכר </w:t>
      </w:r>
    </w:p>
    <w:p w:rsidR="00E16256" w:rsidRPr="00DC79F9" w:rsidRDefault="00E16256" w:rsidP="00474CD1">
      <w:pPr>
        <w:spacing w:after="120" w:line="360" w:lineRule="auto"/>
        <w:jc w:val="both"/>
        <w:rPr>
          <w:rFonts w:cs="David"/>
          <w:sz w:val="24"/>
          <w:szCs w:val="24"/>
          <w:rtl/>
        </w:rPr>
      </w:pPr>
      <w:r w:rsidRPr="00DC79F9">
        <w:rPr>
          <w:rFonts w:cs="David" w:hint="cs"/>
          <w:sz w:val="24"/>
          <w:szCs w:val="24"/>
          <w:rtl/>
        </w:rPr>
        <w:t xml:space="preserve">כדי להבטיח שהשוכר לא יישא בתשלומים שאינם קשורים באופן ישיר לשכירות בדירה, שהטלתם על השוכר אינה הוגנת או ראויה </w:t>
      </w:r>
      <w:r w:rsidR="007D438B">
        <w:rPr>
          <w:rFonts w:cs="David" w:hint="cs"/>
          <w:sz w:val="24"/>
          <w:szCs w:val="24"/>
          <w:rtl/>
        </w:rPr>
        <w:t>(</w:t>
      </w:r>
      <w:r w:rsidRPr="00DC79F9">
        <w:rPr>
          <w:rFonts w:cs="David" w:hint="cs"/>
          <w:sz w:val="24"/>
          <w:szCs w:val="24"/>
          <w:rtl/>
        </w:rPr>
        <w:t>ו</w:t>
      </w:r>
      <w:r w:rsidR="00FA23FF" w:rsidRPr="00DC79F9">
        <w:rPr>
          <w:rFonts w:cs="David" w:hint="cs"/>
          <w:sz w:val="24"/>
          <w:szCs w:val="24"/>
          <w:rtl/>
        </w:rPr>
        <w:t xml:space="preserve">לפי דברי ההסבר להצעת החוק </w:t>
      </w:r>
      <w:r w:rsidRPr="00DC79F9">
        <w:rPr>
          <w:rFonts w:cs="David" w:hint="cs"/>
          <w:sz w:val="24"/>
          <w:szCs w:val="24"/>
          <w:rtl/>
        </w:rPr>
        <w:t>מתאפשרת רק בשל פערי הכוחות בין הצדדים</w:t>
      </w:r>
      <w:r w:rsidR="007D438B">
        <w:rPr>
          <w:rFonts w:cs="David" w:hint="cs"/>
          <w:sz w:val="24"/>
          <w:szCs w:val="24"/>
          <w:rtl/>
        </w:rPr>
        <w:t>)</w:t>
      </w:r>
      <w:r w:rsidRPr="00DC79F9">
        <w:rPr>
          <w:rFonts w:cs="David" w:hint="cs"/>
          <w:sz w:val="24"/>
          <w:szCs w:val="24"/>
          <w:rtl/>
        </w:rPr>
        <w:t xml:space="preserve">, מוצע לקבוע כי השוכר לא יישא אלא בתשלומים המפורטים בסעיף, ובכלל זה </w:t>
      </w:r>
      <w:r w:rsidR="00B24692" w:rsidRPr="00DC79F9">
        <w:rPr>
          <w:rFonts w:cs="David" w:hint="cs"/>
          <w:sz w:val="24"/>
          <w:szCs w:val="24"/>
          <w:rtl/>
        </w:rPr>
        <w:t xml:space="preserve">דמי השכירות, מסים החלים על המחזיק בדירה (ארנונה), תשלומים בגין צריכה של שירותים שוטפים (מים, חשמל, גז) ותשלומים לוועד בית משותף. </w:t>
      </w:r>
      <w:r w:rsidRPr="00DC79F9">
        <w:rPr>
          <w:rFonts w:cs="David" w:hint="cs"/>
          <w:sz w:val="24"/>
          <w:szCs w:val="24"/>
          <w:rtl/>
        </w:rPr>
        <w:t xml:space="preserve">עוד מוצע לקבוע סוגי תשלומים שבהם, בין השאר, יישא המשכיר, ובכלל זה: </w:t>
      </w:r>
      <w:r w:rsidR="00B24692" w:rsidRPr="00DC79F9">
        <w:rPr>
          <w:rFonts w:cs="David" w:hint="cs"/>
          <w:sz w:val="24"/>
          <w:szCs w:val="24"/>
          <w:rtl/>
        </w:rPr>
        <w:t>תשלום המיועד לרכישה או לשדרוג של מערכות או מיתקנים קבועים המשרתים את הדירה המושכרת, למעט התאמות מיוחדות או שיפורים שביקש השוכר</w:t>
      </w:r>
      <w:r w:rsidRPr="00DC79F9">
        <w:rPr>
          <w:rFonts w:cs="David" w:hint="cs"/>
          <w:sz w:val="24"/>
          <w:szCs w:val="24"/>
          <w:rtl/>
        </w:rPr>
        <w:t xml:space="preserve">, </w:t>
      </w:r>
      <w:r w:rsidR="00B24692" w:rsidRPr="00DC79F9">
        <w:rPr>
          <w:rFonts w:cs="David" w:hint="cs"/>
          <w:sz w:val="24"/>
          <w:szCs w:val="24"/>
          <w:rtl/>
        </w:rPr>
        <w:t xml:space="preserve">תשלום בעד דמי ביטוח הדירה המושכרת בביטוח מבנה </w:t>
      </w:r>
      <w:r w:rsidR="007D438B">
        <w:rPr>
          <w:rFonts w:cs="David" w:hint="cs"/>
          <w:sz w:val="24"/>
          <w:szCs w:val="24"/>
          <w:rtl/>
        </w:rPr>
        <w:t>ו</w:t>
      </w:r>
      <w:r w:rsidR="00B24692" w:rsidRPr="00DC79F9">
        <w:rPr>
          <w:rFonts w:cs="David" w:hint="cs"/>
          <w:sz w:val="24"/>
          <w:szCs w:val="24"/>
          <w:rtl/>
        </w:rPr>
        <w:t xml:space="preserve">תשלומים שהמשכיר חב בהם כלפי אדם שלישי </w:t>
      </w:r>
      <w:r w:rsidRPr="00DC79F9">
        <w:rPr>
          <w:rFonts w:cs="David" w:hint="cs"/>
          <w:sz w:val="24"/>
          <w:szCs w:val="24"/>
          <w:rtl/>
        </w:rPr>
        <w:t xml:space="preserve">כמו שכר טרחה של עורך דין או מתווך שעבד עבוד המשכיר (סעיף 25ח). </w:t>
      </w:r>
    </w:p>
    <w:p w:rsidR="00C34D6C" w:rsidRPr="00DC79F9" w:rsidRDefault="00C34D6C" w:rsidP="00C34D6C">
      <w:pPr>
        <w:spacing w:after="120" w:line="240" w:lineRule="auto"/>
        <w:jc w:val="both"/>
        <w:rPr>
          <w:rFonts w:cs="David"/>
          <w:sz w:val="24"/>
          <w:szCs w:val="24"/>
          <w:rtl/>
        </w:rPr>
      </w:pPr>
      <w:r w:rsidRPr="00DC79F9">
        <w:rPr>
          <w:rFonts w:cs="David" w:hint="cs"/>
          <w:sz w:val="24"/>
          <w:szCs w:val="24"/>
          <w:u w:val="single"/>
          <w:rtl/>
        </w:rPr>
        <w:t>נקודות לדיון</w:t>
      </w:r>
      <w:r w:rsidRPr="00DC79F9">
        <w:rPr>
          <w:rFonts w:cs="David" w:hint="cs"/>
          <w:sz w:val="24"/>
          <w:szCs w:val="24"/>
          <w:rtl/>
        </w:rPr>
        <w:t>:</w:t>
      </w:r>
    </w:p>
    <w:p w:rsidR="008277FE" w:rsidRPr="00DC79F9" w:rsidRDefault="00006462" w:rsidP="007D438B">
      <w:pPr>
        <w:pStyle w:val="P00"/>
        <w:numPr>
          <w:ilvl w:val="0"/>
          <w:numId w:val="24"/>
        </w:numPr>
        <w:spacing w:before="0" w:line="360" w:lineRule="auto"/>
        <w:rPr>
          <w:rFonts w:asciiTheme="minorHAnsi" w:eastAsiaTheme="minorHAnsi" w:hAnsiTheme="minorHAnsi" w:cs="David"/>
          <w:noProof w:val="0"/>
          <w:sz w:val="24"/>
          <w:szCs w:val="24"/>
          <w:rtl/>
          <w:lang w:eastAsia="en-US"/>
        </w:rPr>
      </w:pPr>
      <w:r w:rsidRPr="00DC79F9">
        <w:rPr>
          <w:rFonts w:asciiTheme="minorHAnsi" w:eastAsiaTheme="minorHAnsi" w:hAnsiTheme="minorHAnsi" w:cs="David" w:hint="cs"/>
          <w:noProof w:val="0"/>
          <w:sz w:val="24"/>
          <w:szCs w:val="24"/>
          <w:rtl/>
          <w:lang w:eastAsia="en-US"/>
        </w:rPr>
        <w:t xml:space="preserve">האם החלוקה המוצעת בנטל התשלומים בין המשכיר לשוכר מוצדקת גם כאשר מדובר בחכירה לדורות? </w:t>
      </w:r>
      <w:r w:rsidR="008277FE" w:rsidRPr="00DC79F9">
        <w:rPr>
          <w:rFonts w:asciiTheme="minorHAnsi" w:eastAsiaTheme="minorHAnsi" w:hAnsiTheme="minorHAnsi" w:cs="David" w:hint="cs"/>
          <w:noProof w:val="0"/>
          <w:sz w:val="24"/>
          <w:szCs w:val="24"/>
          <w:rtl/>
          <w:lang w:eastAsia="en-US"/>
        </w:rPr>
        <w:t xml:space="preserve">האם </w:t>
      </w:r>
      <w:r w:rsidRPr="00DC79F9">
        <w:rPr>
          <w:rFonts w:asciiTheme="minorHAnsi" w:eastAsiaTheme="minorHAnsi" w:hAnsiTheme="minorHAnsi" w:cs="David" w:hint="cs"/>
          <w:noProof w:val="0"/>
          <w:sz w:val="24"/>
          <w:szCs w:val="24"/>
          <w:rtl/>
          <w:lang w:eastAsia="en-US"/>
        </w:rPr>
        <w:t xml:space="preserve">גם בחכירה לדורות תמיד נכון לקבוע כי </w:t>
      </w:r>
      <w:r w:rsidR="008277FE" w:rsidRPr="00DC79F9">
        <w:rPr>
          <w:rFonts w:asciiTheme="minorHAnsi" w:eastAsiaTheme="minorHAnsi" w:hAnsiTheme="minorHAnsi" w:cs="David" w:hint="cs"/>
          <w:noProof w:val="0"/>
          <w:sz w:val="24"/>
          <w:szCs w:val="24"/>
          <w:rtl/>
          <w:lang w:eastAsia="en-US"/>
        </w:rPr>
        <w:t xml:space="preserve">תשלום בעד רכישה או שדרוג של מערכות או </w:t>
      </w:r>
      <w:r w:rsidRPr="00DC79F9">
        <w:rPr>
          <w:rFonts w:asciiTheme="minorHAnsi" w:eastAsiaTheme="minorHAnsi" w:hAnsiTheme="minorHAnsi" w:cs="David" w:hint="cs"/>
          <w:noProof w:val="0"/>
          <w:sz w:val="24"/>
          <w:szCs w:val="24"/>
          <w:rtl/>
          <w:lang w:eastAsia="en-US"/>
        </w:rPr>
        <w:t xml:space="preserve">תשלום של </w:t>
      </w:r>
      <w:r w:rsidR="008277FE" w:rsidRPr="00DC79F9">
        <w:rPr>
          <w:rFonts w:asciiTheme="minorHAnsi" w:eastAsiaTheme="minorHAnsi" w:hAnsiTheme="minorHAnsi" w:cs="David" w:hint="cs"/>
          <w:noProof w:val="0"/>
          <w:sz w:val="24"/>
          <w:szCs w:val="24"/>
          <w:rtl/>
          <w:lang w:eastAsia="en-US"/>
        </w:rPr>
        <w:t xml:space="preserve">דמי ביטוח, </w:t>
      </w:r>
      <w:r w:rsidRPr="00DC79F9">
        <w:rPr>
          <w:rFonts w:asciiTheme="minorHAnsi" w:eastAsiaTheme="minorHAnsi" w:hAnsiTheme="minorHAnsi" w:cs="David" w:hint="cs"/>
          <w:noProof w:val="0"/>
          <w:sz w:val="24"/>
          <w:szCs w:val="24"/>
          <w:rtl/>
          <w:lang w:eastAsia="en-US"/>
        </w:rPr>
        <w:t xml:space="preserve">יוטלו על כתפיו של המחכיר לדורות? </w:t>
      </w:r>
    </w:p>
    <w:p w:rsidR="00EB5F18" w:rsidRPr="00DC79F9" w:rsidRDefault="00EB5F18" w:rsidP="00C34D6C">
      <w:pPr>
        <w:pStyle w:val="P00"/>
        <w:numPr>
          <w:ilvl w:val="0"/>
          <w:numId w:val="24"/>
        </w:numPr>
        <w:spacing w:before="0" w:line="360" w:lineRule="auto"/>
        <w:rPr>
          <w:rFonts w:asciiTheme="minorHAnsi" w:eastAsiaTheme="minorHAnsi" w:hAnsiTheme="minorHAnsi" w:cs="David"/>
          <w:noProof w:val="0"/>
          <w:sz w:val="24"/>
          <w:szCs w:val="24"/>
          <w:lang w:eastAsia="en-US"/>
        </w:rPr>
      </w:pPr>
      <w:r w:rsidRPr="00DC79F9">
        <w:rPr>
          <w:rFonts w:asciiTheme="minorHAnsi" w:eastAsiaTheme="minorHAnsi" w:hAnsiTheme="minorHAnsi" w:cs="David" w:hint="cs"/>
          <w:noProof w:val="0"/>
          <w:sz w:val="24"/>
          <w:szCs w:val="24"/>
          <w:rtl/>
          <w:lang w:eastAsia="en-US"/>
        </w:rPr>
        <w:t>הטלת תשלומים של אחזקה שוטפת בבית משותף על השוכר, סותרת את ההסדר שבסעיף 58(א) לחוק המקרקעין ולפיו החובה להשתתף בהוצאות הדרושות להחזקה תקינה ולניהולו של הרכוש המשותף מוטלת על בעל הדירה ולא על השוכר</w:t>
      </w:r>
      <w:r w:rsidRPr="00DC79F9">
        <w:rPr>
          <w:rStyle w:val="a9"/>
          <w:rFonts w:asciiTheme="minorHAnsi" w:eastAsiaTheme="minorHAnsi" w:hAnsiTheme="minorHAnsi" w:cs="David"/>
          <w:noProof w:val="0"/>
          <w:sz w:val="24"/>
          <w:szCs w:val="24"/>
          <w:rtl/>
          <w:lang w:eastAsia="en-US"/>
        </w:rPr>
        <w:footnoteReference w:id="7"/>
      </w:r>
      <w:r w:rsidRPr="00DC79F9">
        <w:rPr>
          <w:rFonts w:asciiTheme="minorHAnsi" w:eastAsiaTheme="minorHAnsi" w:hAnsiTheme="minorHAnsi" w:cs="David" w:hint="cs"/>
          <w:noProof w:val="0"/>
          <w:sz w:val="24"/>
          <w:szCs w:val="24"/>
          <w:rtl/>
          <w:lang w:eastAsia="en-US"/>
        </w:rPr>
        <w:t xml:space="preserve">.  </w:t>
      </w:r>
    </w:p>
    <w:p w:rsidR="009C100C" w:rsidRPr="00DC79F9" w:rsidRDefault="00B3546B" w:rsidP="00DC79F9">
      <w:pPr>
        <w:pStyle w:val="P00"/>
        <w:numPr>
          <w:ilvl w:val="0"/>
          <w:numId w:val="24"/>
        </w:numPr>
        <w:spacing w:before="0" w:after="120" w:line="360" w:lineRule="auto"/>
        <w:rPr>
          <w:rFonts w:asciiTheme="minorHAnsi" w:eastAsiaTheme="minorHAnsi" w:hAnsiTheme="minorHAnsi" w:cs="David"/>
          <w:noProof w:val="0"/>
          <w:sz w:val="24"/>
          <w:szCs w:val="24"/>
          <w:lang w:eastAsia="en-US"/>
        </w:rPr>
      </w:pPr>
      <w:r w:rsidRPr="00DC79F9">
        <w:rPr>
          <w:rFonts w:asciiTheme="minorHAnsi" w:eastAsiaTheme="minorHAnsi" w:hAnsiTheme="minorHAnsi" w:cs="David" w:hint="cs"/>
          <w:noProof w:val="0"/>
          <w:sz w:val="24"/>
          <w:szCs w:val="24"/>
          <w:rtl/>
          <w:lang w:eastAsia="en-US"/>
        </w:rPr>
        <w:t>יש מקום לתת את הדעת על מידת יעילותו של ההסדר המוצע, נוכח האפשרות העומדת לרשות המשכיר ל</w:t>
      </w:r>
      <w:r w:rsidR="006614CF" w:rsidRPr="00DC79F9">
        <w:rPr>
          <w:rFonts w:asciiTheme="minorHAnsi" w:eastAsiaTheme="minorHAnsi" w:hAnsiTheme="minorHAnsi" w:cs="David" w:hint="cs"/>
          <w:noProof w:val="0"/>
          <w:sz w:val="24"/>
          <w:szCs w:val="24"/>
          <w:rtl/>
          <w:lang w:eastAsia="en-US"/>
        </w:rPr>
        <w:t>עקוף את ההוראות המוצעות</w:t>
      </w:r>
      <w:r w:rsidR="009C100C" w:rsidRPr="00DC79F9">
        <w:rPr>
          <w:rFonts w:asciiTheme="minorHAnsi" w:eastAsiaTheme="minorHAnsi" w:hAnsiTheme="minorHAnsi" w:cs="David" w:hint="cs"/>
          <w:noProof w:val="0"/>
          <w:sz w:val="24"/>
          <w:szCs w:val="24"/>
          <w:rtl/>
          <w:lang w:eastAsia="en-US"/>
        </w:rPr>
        <w:t>,</w:t>
      </w:r>
      <w:r w:rsidR="006614CF" w:rsidRPr="00DC79F9">
        <w:rPr>
          <w:rFonts w:asciiTheme="minorHAnsi" w:eastAsiaTheme="minorHAnsi" w:hAnsiTheme="minorHAnsi" w:cs="David" w:hint="cs"/>
          <w:noProof w:val="0"/>
          <w:sz w:val="24"/>
          <w:szCs w:val="24"/>
          <w:rtl/>
          <w:lang w:eastAsia="en-US"/>
        </w:rPr>
        <w:t xml:space="preserve"> באמצעות העלאה של </w:t>
      </w:r>
      <w:r w:rsidRPr="00DC79F9">
        <w:rPr>
          <w:rFonts w:asciiTheme="minorHAnsi" w:eastAsiaTheme="minorHAnsi" w:hAnsiTheme="minorHAnsi" w:cs="David" w:hint="cs"/>
          <w:noProof w:val="0"/>
          <w:sz w:val="24"/>
          <w:szCs w:val="24"/>
          <w:rtl/>
          <w:lang w:eastAsia="en-US"/>
        </w:rPr>
        <w:t xml:space="preserve">דמי השכירות </w:t>
      </w:r>
      <w:r w:rsidR="00563DD4" w:rsidRPr="00DC79F9">
        <w:rPr>
          <w:rFonts w:asciiTheme="minorHAnsi" w:eastAsiaTheme="minorHAnsi" w:hAnsiTheme="minorHAnsi" w:cs="David" w:hint="cs"/>
          <w:noProof w:val="0"/>
          <w:sz w:val="24"/>
          <w:szCs w:val="24"/>
          <w:rtl/>
          <w:lang w:eastAsia="en-US"/>
        </w:rPr>
        <w:t>בשיעור</w:t>
      </w:r>
      <w:r w:rsidRPr="00DC79F9">
        <w:rPr>
          <w:rFonts w:asciiTheme="minorHAnsi" w:eastAsiaTheme="minorHAnsi" w:hAnsiTheme="minorHAnsi" w:cs="David" w:hint="cs"/>
          <w:noProof w:val="0"/>
          <w:sz w:val="24"/>
          <w:szCs w:val="24"/>
          <w:rtl/>
          <w:lang w:eastAsia="en-US"/>
        </w:rPr>
        <w:t xml:space="preserve"> שיגלם את ההוצאות </w:t>
      </w:r>
      <w:r w:rsidR="009C100C" w:rsidRPr="00DC79F9">
        <w:rPr>
          <w:rFonts w:asciiTheme="minorHAnsi" w:eastAsiaTheme="minorHAnsi" w:hAnsiTheme="minorHAnsi" w:cs="David" w:hint="cs"/>
          <w:noProof w:val="0"/>
          <w:sz w:val="24"/>
          <w:szCs w:val="24"/>
          <w:rtl/>
          <w:lang w:eastAsia="en-US"/>
        </w:rPr>
        <w:t>ש</w:t>
      </w:r>
      <w:r w:rsidRPr="00DC79F9">
        <w:rPr>
          <w:rFonts w:asciiTheme="minorHAnsi" w:eastAsiaTheme="minorHAnsi" w:hAnsiTheme="minorHAnsi" w:cs="David" w:hint="cs"/>
          <w:noProof w:val="0"/>
          <w:sz w:val="24"/>
          <w:szCs w:val="24"/>
          <w:rtl/>
          <w:lang w:eastAsia="en-US"/>
        </w:rPr>
        <w:t>אמורות להיות מוטלות עליו</w:t>
      </w:r>
      <w:r w:rsidR="009C100C" w:rsidRPr="00DC79F9">
        <w:rPr>
          <w:rFonts w:asciiTheme="minorHAnsi" w:eastAsiaTheme="minorHAnsi" w:hAnsiTheme="minorHAnsi" w:cs="David" w:hint="cs"/>
          <w:noProof w:val="0"/>
          <w:sz w:val="24"/>
          <w:szCs w:val="24"/>
          <w:rtl/>
          <w:lang w:eastAsia="en-US"/>
        </w:rPr>
        <w:t>.</w:t>
      </w:r>
    </w:p>
    <w:p w:rsidR="009E71D9" w:rsidRPr="00E10B0E" w:rsidRDefault="009E71D9" w:rsidP="002107E0">
      <w:pPr>
        <w:pStyle w:val="P00"/>
        <w:spacing w:before="0" w:line="360" w:lineRule="auto"/>
        <w:ind w:left="0"/>
        <w:rPr>
          <w:rFonts w:asciiTheme="minorHAnsi" w:eastAsiaTheme="minorHAnsi" w:hAnsiTheme="minorHAnsi" w:cs="David"/>
          <w:noProof w:val="0"/>
          <w:szCs w:val="20"/>
          <w:lang w:eastAsia="en-US"/>
        </w:rPr>
      </w:pPr>
    </w:p>
    <w:p w:rsidR="004B5B87" w:rsidRPr="00E10B0E" w:rsidRDefault="004B5B87" w:rsidP="00AD7CD5">
      <w:pPr>
        <w:pStyle w:val="P00"/>
        <w:spacing w:before="0" w:after="120"/>
        <w:ind w:left="0"/>
        <w:rPr>
          <w:rFonts w:cs="David"/>
          <w:b/>
          <w:bCs/>
          <w:sz w:val="24"/>
          <w:szCs w:val="24"/>
          <w:rtl/>
        </w:rPr>
      </w:pPr>
      <w:r w:rsidRPr="00E10B0E">
        <w:rPr>
          <w:rFonts w:cs="David" w:hint="cs"/>
          <w:b/>
          <w:bCs/>
          <w:sz w:val="24"/>
          <w:szCs w:val="24"/>
          <w:rtl/>
        </w:rPr>
        <w:t>(</w:t>
      </w:r>
      <w:r w:rsidR="00E16256" w:rsidRPr="00E10B0E">
        <w:rPr>
          <w:rFonts w:cs="David" w:hint="cs"/>
          <w:b/>
          <w:bCs/>
          <w:sz w:val="24"/>
          <w:szCs w:val="24"/>
          <w:rtl/>
        </w:rPr>
        <w:t>6</w:t>
      </w:r>
      <w:r w:rsidRPr="00E10B0E">
        <w:rPr>
          <w:rFonts w:cs="David" w:hint="cs"/>
          <w:b/>
          <w:bCs/>
          <w:sz w:val="24"/>
          <w:szCs w:val="24"/>
          <w:rtl/>
        </w:rPr>
        <w:t xml:space="preserve">) </w:t>
      </w:r>
      <w:r w:rsidR="00B24692" w:rsidRPr="00E10B0E">
        <w:rPr>
          <w:rFonts w:cs="David" w:hint="cs"/>
          <w:b/>
          <w:bCs/>
          <w:sz w:val="24"/>
          <w:szCs w:val="24"/>
          <w:rtl/>
        </w:rPr>
        <w:t xml:space="preserve">בטוחות  </w:t>
      </w:r>
    </w:p>
    <w:p w:rsidR="00046990" w:rsidRDefault="00B24692" w:rsidP="00AD7CD5">
      <w:pPr>
        <w:pStyle w:val="P00"/>
        <w:spacing w:before="0" w:after="120" w:line="360" w:lineRule="auto"/>
        <w:ind w:left="0"/>
        <w:rPr>
          <w:rFonts w:asciiTheme="minorHAnsi" w:eastAsiaTheme="minorHAnsi" w:hAnsiTheme="minorHAnsi" w:cs="David"/>
          <w:noProof w:val="0"/>
          <w:sz w:val="24"/>
          <w:szCs w:val="24"/>
          <w:rtl/>
          <w:lang w:eastAsia="en-US"/>
        </w:rPr>
      </w:pPr>
      <w:r w:rsidRPr="00E10B0E">
        <w:rPr>
          <w:rFonts w:asciiTheme="minorHAnsi" w:eastAsiaTheme="minorHAnsi" w:hAnsiTheme="minorHAnsi" w:cs="David" w:hint="cs"/>
          <w:noProof w:val="0"/>
          <w:sz w:val="24"/>
          <w:szCs w:val="24"/>
          <w:rtl/>
          <w:lang w:eastAsia="en-US"/>
        </w:rPr>
        <w:t xml:space="preserve">מוצע להגביל את גובה </w:t>
      </w:r>
      <w:r w:rsidRPr="0030519F">
        <w:rPr>
          <w:rFonts w:asciiTheme="minorHAnsi" w:eastAsiaTheme="minorHAnsi" w:hAnsiTheme="minorHAnsi" w:cs="David" w:hint="cs"/>
          <w:b/>
          <w:bCs/>
          <w:noProof w:val="0"/>
          <w:sz w:val="24"/>
          <w:szCs w:val="24"/>
          <w:rtl/>
          <w:lang w:eastAsia="en-US"/>
        </w:rPr>
        <w:t>סכום</w:t>
      </w:r>
      <w:r w:rsidRPr="0030519F">
        <w:rPr>
          <w:rFonts w:asciiTheme="minorHAnsi" w:eastAsiaTheme="minorHAnsi" w:hAnsiTheme="minorHAnsi" w:cs="David"/>
          <w:b/>
          <w:bCs/>
          <w:noProof w:val="0"/>
          <w:sz w:val="24"/>
          <w:szCs w:val="24"/>
          <w:rtl/>
          <w:lang w:eastAsia="en-US"/>
        </w:rPr>
        <w:t xml:space="preserve"> </w:t>
      </w:r>
      <w:r w:rsidRPr="0030519F">
        <w:rPr>
          <w:rFonts w:asciiTheme="minorHAnsi" w:eastAsiaTheme="minorHAnsi" w:hAnsiTheme="minorHAnsi" w:cs="David" w:hint="cs"/>
          <w:b/>
          <w:bCs/>
          <w:noProof w:val="0"/>
          <w:sz w:val="24"/>
          <w:szCs w:val="24"/>
          <w:rtl/>
          <w:lang w:eastAsia="en-US"/>
        </w:rPr>
        <w:t>הבטוחות</w:t>
      </w:r>
      <w:r w:rsidRPr="00E10B0E">
        <w:rPr>
          <w:rFonts w:asciiTheme="minorHAnsi" w:eastAsiaTheme="minorHAnsi" w:hAnsiTheme="minorHAnsi" w:cs="David" w:hint="cs"/>
          <w:noProof w:val="0"/>
          <w:sz w:val="24"/>
          <w:szCs w:val="24"/>
          <w:rtl/>
          <w:lang w:eastAsia="en-US"/>
        </w:rPr>
        <w:t xml:space="preserve"> שמשכיר רשאי לבקש</w:t>
      </w:r>
      <w:r w:rsidR="00CE3541" w:rsidRPr="00E10B0E">
        <w:rPr>
          <w:rFonts w:asciiTheme="minorHAnsi" w:eastAsiaTheme="minorHAnsi" w:hAnsiTheme="minorHAnsi" w:cs="David" w:hint="cs"/>
          <w:noProof w:val="0"/>
          <w:sz w:val="24"/>
          <w:szCs w:val="24"/>
          <w:rtl/>
          <w:lang w:eastAsia="en-US"/>
        </w:rPr>
        <w:t>,</w:t>
      </w:r>
      <w:r w:rsidRPr="00E10B0E">
        <w:rPr>
          <w:rFonts w:asciiTheme="minorHAnsi" w:eastAsiaTheme="minorHAnsi" w:hAnsiTheme="minorHAnsi" w:cs="David" w:hint="cs"/>
          <w:noProof w:val="0"/>
          <w:sz w:val="24"/>
          <w:szCs w:val="24"/>
          <w:rtl/>
          <w:lang w:eastAsia="en-US"/>
        </w:rPr>
        <w:t xml:space="preserve"> ולקבוע </w:t>
      </w:r>
      <w:r w:rsidRPr="0030519F">
        <w:rPr>
          <w:rFonts w:asciiTheme="minorHAnsi" w:eastAsiaTheme="minorHAnsi" w:hAnsiTheme="minorHAnsi" w:cs="David" w:hint="cs"/>
          <w:b/>
          <w:bCs/>
          <w:noProof w:val="0"/>
          <w:sz w:val="24"/>
          <w:szCs w:val="24"/>
          <w:rtl/>
          <w:lang w:eastAsia="en-US"/>
        </w:rPr>
        <w:t>תנאים</w:t>
      </w:r>
      <w:r w:rsidRPr="0030519F">
        <w:rPr>
          <w:rFonts w:asciiTheme="minorHAnsi" w:eastAsiaTheme="minorHAnsi" w:hAnsiTheme="minorHAnsi" w:cs="David"/>
          <w:b/>
          <w:bCs/>
          <w:noProof w:val="0"/>
          <w:sz w:val="24"/>
          <w:szCs w:val="24"/>
          <w:rtl/>
          <w:lang w:eastAsia="en-US"/>
        </w:rPr>
        <w:t xml:space="preserve"> </w:t>
      </w:r>
      <w:r w:rsidRPr="0030519F">
        <w:rPr>
          <w:rFonts w:asciiTheme="minorHAnsi" w:eastAsiaTheme="minorHAnsi" w:hAnsiTheme="minorHAnsi" w:cs="David" w:hint="cs"/>
          <w:b/>
          <w:bCs/>
          <w:noProof w:val="0"/>
          <w:sz w:val="24"/>
          <w:szCs w:val="24"/>
          <w:rtl/>
          <w:lang w:eastAsia="en-US"/>
        </w:rPr>
        <w:t>למימוש</w:t>
      </w:r>
      <w:r w:rsidRPr="0030519F">
        <w:rPr>
          <w:rFonts w:asciiTheme="minorHAnsi" w:eastAsiaTheme="minorHAnsi" w:hAnsiTheme="minorHAnsi" w:cs="David"/>
          <w:b/>
          <w:bCs/>
          <w:noProof w:val="0"/>
          <w:sz w:val="24"/>
          <w:szCs w:val="24"/>
          <w:rtl/>
          <w:lang w:eastAsia="en-US"/>
        </w:rPr>
        <w:t xml:space="preserve"> </w:t>
      </w:r>
      <w:r w:rsidRPr="0030519F">
        <w:rPr>
          <w:rFonts w:asciiTheme="minorHAnsi" w:eastAsiaTheme="minorHAnsi" w:hAnsiTheme="minorHAnsi" w:cs="David" w:hint="cs"/>
          <w:b/>
          <w:bCs/>
          <w:noProof w:val="0"/>
          <w:sz w:val="24"/>
          <w:szCs w:val="24"/>
          <w:rtl/>
          <w:lang w:eastAsia="en-US"/>
        </w:rPr>
        <w:t>הבטוחות</w:t>
      </w:r>
      <w:r w:rsidRPr="00E10B0E">
        <w:rPr>
          <w:rFonts w:asciiTheme="minorHAnsi" w:eastAsiaTheme="minorHAnsi" w:hAnsiTheme="minorHAnsi" w:cs="David" w:hint="cs"/>
          <w:noProof w:val="0"/>
          <w:sz w:val="24"/>
          <w:szCs w:val="24"/>
          <w:rtl/>
          <w:lang w:eastAsia="en-US"/>
        </w:rPr>
        <w:t xml:space="preserve"> והוראות לעניין </w:t>
      </w:r>
      <w:r w:rsidRPr="0030519F">
        <w:rPr>
          <w:rFonts w:asciiTheme="minorHAnsi" w:eastAsiaTheme="minorHAnsi" w:hAnsiTheme="minorHAnsi" w:cs="David" w:hint="cs"/>
          <w:b/>
          <w:bCs/>
          <w:noProof w:val="0"/>
          <w:sz w:val="24"/>
          <w:szCs w:val="24"/>
          <w:rtl/>
          <w:lang w:eastAsia="en-US"/>
        </w:rPr>
        <w:t>אופן</w:t>
      </w:r>
      <w:r w:rsidRPr="0030519F">
        <w:rPr>
          <w:rFonts w:asciiTheme="minorHAnsi" w:eastAsiaTheme="minorHAnsi" w:hAnsiTheme="minorHAnsi" w:cs="David"/>
          <w:b/>
          <w:bCs/>
          <w:noProof w:val="0"/>
          <w:sz w:val="24"/>
          <w:szCs w:val="24"/>
          <w:rtl/>
          <w:lang w:eastAsia="en-US"/>
        </w:rPr>
        <w:t xml:space="preserve"> </w:t>
      </w:r>
      <w:r w:rsidRPr="0030519F">
        <w:rPr>
          <w:rFonts w:asciiTheme="minorHAnsi" w:eastAsiaTheme="minorHAnsi" w:hAnsiTheme="minorHAnsi" w:cs="David" w:hint="cs"/>
          <w:b/>
          <w:bCs/>
          <w:noProof w:val="0"/>
          <w:sz w:val="24"/>
          <w:szCs w:val="24"/>
          <w:rtl/>
          <w:lang w:eastAsia="en-US"/>
        </w:rPr>
        <w:t>מימושן</w:t>
      </w:r>
      <w:r w:rsidRPr="00E10B0E">
        <w:rPr>
          <w:rFonts w:asciiTheme="minorHAnsi" w:eastAsiaTheme="minorHAnsi" w:hAnsiTheme="minorHAnsi" w:cs="David" w:hint="cs"/>
          <w:noProof w:val="0"/>
          <w:sz w:val="24"/>
          <w:szCs w:val="24"/>
          <w:rtl/>
          <w:lang w:eastAsia="en-US"/>
        </w:rPr>
        <w:t xml:space="preserve">. </w:t>
      </w:r>
    </w:p>
    <w:p w:rsidR="00046990" w:rsidRDefault="00E16256" w:rsidP="00AD7CD5">
      <w:pPr>
        <w:pStyle w:val="P00"/>
        <w:spacing w:before="0" w:after="120" w:line="360" w:lineRule="auto"/>
        <w:ind w:left="0"/>
        <w:rPr>
          <w:rFonts w:asciiTheme="minorHAnsi" w:eastAsiaTheme="minorHAnsi" w:hAnsiTheme="minorHAnsi" w:cs="David"/>
          <w:noProof w:val="0"/>
          <w:sz w:val="24"/>
          <w:szCs w:val="24"/>
          <w:rtl/>
          <w:lang w:eastAsia="en-US"/>
        </w:rPr>
      </w:pPr>
      <w:r w:rsidRPr="00E10B0E">
        <w:rPr>
          <w:rFonts w:asciiTheme="minorHAnsi" w:eastAsiaTheme="minorHAnsi" w:hAnsiTheme="minorHAnsi" w:cs="David" w:hint="cs"/>
          <w:noProof w:val="0"/>
          <w:sz w:val="24"/>
          <w:szCs w:val="24"/>
          <w:rtl/>
          <w:lang w:eastAsia="en-US"/>
        </w:rPr>
        <w:t xml:space="preserve">לפי המוצע, </w:t>
      </w:r>
      <w:r w:rsidR="00B24692" w:rsidRPr="00E10B0E">
        <w:rPr>
          <w:rFonts w:asciiTheme="minorHAnsi" w:eastAsiaTheme="minorHAnsi" w:hAnsiTheme="minorHAnsi" w:cs="David" w:hint="cs"/>
          <w:noProof w:val="0"/>
          <w:sz w:val="24"/>
          <w:szCs w:val="24"/>
          <w:rtl/>
          <w:lang w:eastAsia="en-US"/>
        </w:rPr>
        <w:t xml:space="preserve">משכיר יהיה רשאי לבקש כבטוחה את הסכום </w:t>
      </w:r>
      <w:r w:rsidR="00B24692" w:rsidRPr="0030519F">
        <w:rPr>
          <w:rFonts w:asciiTheme="minorHAnsi" w:eastAsiaTheme="minorHAnsi" w:hAnsiTheme="minorHAnsi" w:cs="David" w:hint="cs"/>
          <w:b/>
          <w:bCs/>
          <w:noProof w:val="0"/>
          <w:sz w:val="24"/>
          <w:szCs w:val="24"/>
          <w:rtl/>
          <w:lang w:eastAsia="en-US"/>
        </w:rPr>
        <w:t>הנמוך</w:t>
      </w:r>
      <w:r w:rsidR="00B24692" w:rsidRPr="00E10B0E">
        <w:rPr>
          <w:rFonts w:asciiTheme="minorHAnsi" w:eastAsiaTheme="minorHAnsi" w:hAnsiTheme="minorHAnsi" w:cs="David" w:hint="cs"/>
          <w:noProof w:val="0"/>
          <w:sz w:val="24"/>
          <w:szCs w:val="24"/>
          <w:rtl/>
          <w:lang w:eastAsia="en-US"/>
        </w:rPr>
        <w:t xml:space="preserve"> מבין סכומים אלה: סכום דמי השכירות בעד שליש מתקופת השכירות </w:t>
      </w:r>
      <w:r w:rsidR="00B24692" w:rsidRPr="0030519F">
        <w:rPr>
          <w:rFonts w:asciiTheme="minorHAnsi" w:eastAsiaTheme="minorHAnsi" w:hAnsiTheme="minorHAnsi" w:cs="David" w:hint="cs"/>
          <w:b/>
          <w:bCs/>
          <w:noProof w:val="0"/>
          <w:sz w:val="24"/>
          <w:szCs w:val="24"/>
          <w:u w:val="single"/>
          <w:rtl/>
          <w:lang w:eastAsia="en-US"/>
        </w:rPr>
        <w:t>או</w:t>
      </w:r>
      <w:r w:rsidR="00B24692" w:rsidRPr="00E10B0E">
        <w:rPr>
          <w:rFonts w:asciiTheme="minorHAnsi" w:eastAsiaTheme="minorHAnsi" w:hAnsiTheme="minorHAnsi" w:cs="David" w:hint="cs"/>
          <w:noProof w:val="0"/>
          <w:sz w:val="24"/>
          <w:szCs w:val="24"/>
          <w:rtl/>
          <w:lang w:eastAsia="en-US"/>
        </w:rPr>
        <w:t xml:space="preserve"> סכום השווה לפי שישה מדמי השכירות לחודש</w:t>
      </w:r>
      <w:r w:rsidRPr="00E10B0E">
        <w:rPr>
          <w:rFonts w:asciiTheme="minorHAnsi" w:eastAsiaTheme="minorHAnsi" w:hAnsiTheme="minorHAnsi" w:cs="David" w:hint="cs"/>
          <w:noProof w:val="0"/>
          <w:sz w:val="24"/>
          <w:szCs w:val="24"/>
          <w:rtl/>
          <w:lang w:eastAsia="en-US"/>
        </w:rPr>
        <w:t xml:space="preserve"> (וככל </w:t>
      </w:r>
      <w:r w:rsidR="00B24692" w:rsidRPr="00E10B0E">
        <w:rPr>
          <w:rFonts w:asciiTheme="minorHAnsi" w:eastAsiaTheme="minorHAnsi" w:hAnsiTheme="minorHAnsi" w:cs="David" w:hint="cs"/>
          <w:noProof w:val="0"/>
          <w:sz w:val="24"/>
          <w:szCs w:val="24"/>
          <w:rtl/>
          <w:lang w:eastAsia="en-US"/>
        </w:rPr>
        <w:t>שמדובר בבטוחה הכרוכה בהוצאה כספית לשוכר, תעמוד החלופה על סכום השווה לפי שלושה מדמי השכירות לחודש</w:t>
      </w:r>
      <w:r w:rsidRPr="00E10B0E">
        <w:rPr>
          <w:rFonts w:asciiTheme="minorHAnsi" w:eastAsiaTheme="minorHAnsi" w:hAnsiTheme="minorHAnsi" w:cs="David" w:hint="cs"/>
          <w:noProof w:val="0"/>
          <w:sz w:val="24"/>
          <w:szCs w:val="24"/>
          <w:rtl/>
          <w:lang w:eastAsia="en-US"/>
        </w:rPr>
        <w:t>)</w:t>
      </w:r>
      <w:r w:rsidR="00B24692" w:rsidRPr="00E10B0E">
        <w:rPr>
          <w:rFonts w:asciiTheme="minorHAnsi" w:eastAsiaTheme="minorHAnsi" w:hAnsiTheme="minorHAnsi" w:cs="David" w:hint="cs"/>
          <w:noProof w:val="0"/>
          <w:sz w:val="24"/>
          <w:szCs w:val="24"/>
          <w:rtl/>
          <w:lang w:eastAsia="en-US"/>
        </w:rPr>
        <w:t xml:space="preserve">. </w:t>
      </w:r>
    </w:p>
    <w:p w:rsidR="00046990" w:rsidRDefault="00E16256" w:rsidP="00046990">
      <w:pPr>
        <w:pStyle w:val="P00"/>
        <w:spacing w:before="0" w:after="120" w:line="360" w:lineRule="auto"/>
        <w:ind w:left="0"/>
        <w:rPr>
          <w:rFonts w:asciiTheme="minorHAnsi" w:eastAsiaTheme="minorHAnsi" w:hAnsiTheme="minorHAnsi" w:cs="David"/>
          <w:noProof w:val="0"/>
          <w:sz w:val="24"/>
          <w:szCs w:val="24"/>
          <w:rtl/>
          <w:lang w:eastAsia="en-US"/>
        </w:rPr>
      </w:pPr>
      <w:r w:rsidRPr="00E10B0E">
        <w:rPr>
          <w:rFonts w:asciiTheme="minorHAnsi" w:eastAsiaTheme="minorHAnsi" w:hAnsiTheme="minorHAnsi" w:cs="David" w:hint="cs"/>
          <w:noProof w:val="0"/>
          <w:sz w:val="24"/>
          <w:szCs w:val="24"/>
          <w:rtl/>
          <w:lang w:eastAsia="en-US"/>
        </w:rPr>
        <w:t xml:space="preserve">עוד מוצע לקבוע כי </w:t>
      </w:r>
      <w:r w:rsidR="00B24692" w:rsidRPr="00E10B0E">
        <w:rPr>
          <w:rFonts w:asciiTheme="minorHAnsi" w:eastAsiaTheme="minorHAnsi" w:hAnsiTheme="minorHAnsi" w:cs="David" w:hint="cs"/>
          <w:noProof w:val="0"/>
          <w:sz w:val="24"/>
          <w:szCs w:val="24"/>
          <w:rtl/>
          <w:lang w:eastAsia="en-US"/>
        </w:rPr>
        <w:t xml:space="preserve">המשכיר </w:t>
      </w:r>
      <w:r w:rsidR="00046990">
        <w:rPr>
          <w:rFonts w:asciiTheme="minorHAnsi" w:eastAsiaTheme="minorHAnsi" w:hAnsiTheme="minorHAnsi" w:cs="David" w:hint="cs"/>
          <w:noProof w:val="0"/>
          <w:sz w:val="24"/>
          <w:szCs w:val="24"/>
          <w:rtl/>
          <w:lang w:eastAsia="en-US"/>
        </w:rPr>
        <w:t xml:space="preserve">יהיה רשאי </w:t>
      </w:r>
      <w:r w:rsidR="00B24692" w:rsidRPr="00E10B0E">
        <w:rPr>
          <w:rFonts w:asciiTheme="minorHAnsi" w:eastAsiaTheme="minorHAnsi" w:hAnsiTheme="minorHAnsi" w:cs="David" w:hint="cs"/>
          <w:noProof w:val="0"/>
          <w:sz w:val="24"/>
          <w:szCs w:val="24"/>
          <w:rtl/>
          <w:lang w:eastAsia="en-US"/>
        </w:rPr>
        <w:t>לממש את הבטוחות שבידו</w:t>
      </w:r>
      <w:r w:rsidR="00046990">
        <w:rPr>
          <w:rFonts w:asciiTheme="minorHAnsi" w:eastAsiaTheme="minorHAnsi" w:hAnsiTheme="minorHAnsi" w:cs="David" w:hint="cs"/>
          <w:noProof w:val="0"/>
          <w:sz w:val="24"/>
          <w:szCs w:val="24"/>
          <w:rtl/>
          <w:lang w:eastAsia="en-US"/>
        </w:rPr>
        <w:t xml:space="preserve"> בשל התקיימות אחד התנאים הבאים</w:t>
      </w:r>
      <w:r w:rsidRPr="00E10B0E">
        <w:rPr>
          <w:rFonts w:asciiTheme="minorHAnsi" w:eastAsiaTheme="minorHAnsi" w:hAnsiTheme="minorHAnsi" w:cs="David" w:hint="cs"/>
          <w:noProof w:val="0"/>
          <w:sz w:val="24"/>
          <w:szCs w:val="24"/>
          <w:rtl/>
          <w:lang w:eastAsia="en-US"/>
        </w:rPr>
        <w:t xml:space="preserve">: </w:t>
      </w:r>
      <w:r w:rsidR="00B24692" w:rsidRPr="00E10B0E">
        <w:rPr>
          <w:rFonts w:asciiTheme="minorHAnsi" w:eastAsiaTheme="minorHAnsi" w:hAnsiTheme="minorHAnsi" w:cs="David" w:hint="cs"/>
          <w:noProof w:val="0"/>
          <w:sz w:val="24"/>
          <w:szCs w:val="24"/>
          <w:rtl/>
          <w:lang w:eastAsia="en-US"/>
        </w:rPr>
        <w:t xml:space="preserve">אי תשלום של דמי השכירות, אי תשלום של התשלומים הנוספים שהשוכר חב, אי פינוי הדירה </w:t>
      </w:r>
      <w:r w:rsidR="00B24692" w:rsidRPr="00E10B0E">
        <w:rPr>
          <w:rFonts w:asciiTheme="minorHAnsi" w:eastAsiaTheme="minorHAnsi" w:hAnsiTheme="minorHAnsi" w:cs="David" w:hint="cs"/>
          <w:noProof w:val="0"/>
          <w:sz w:val="24"/>
          <w:szCs w:val="24"/>
          <w:rtl/>
          <w:lang w:eastAsia="en-US"/>
        </w:rPr>
        <w:lastRenderedPageBreak/>
        <w:t xml:space="preserve">המושכרת בתום תקופת השכירות ואי תיקון ליקויים שהשוכר אחראי לתיקונם. </w:t>
      </w:r>
    </w:p>
    <w:p w:rsidR="008C737D" w:rsidRPr="00E10B0E" w:rsidRDefault="00046990" w:rsidP="00046990">
      <w:pPr>
        <w:pStyle w:val="P00"/>
        <w:spacing w:before="0" w:after="120" w:line="360" w:lineRule="auto"/>
        <w:ind w:left="0"/>
        <w:rPr>
          <w:rFonts w:eastAsiaTheme="minorHAnsi" w:cs="David"/>
          <w:sz w:val="24"/>
          <w:szCs w:val="24"/>
          <w:rtl/>
        </w:rPr>
      </w:pPr>
      <w:r>
        <w:rPr>
          <w:rFonts w:asciiTheme="minorHAnsi" w:eastAsiaTheme="minorHAnsi" w:hAnsiTheme="minorHAnsi" w:cs="David" w:hint="cs"/>
          <w:noProof w:val="0"/>
          <w:sz w:val="24"/>
          <w:szCs w:val="24"/>
          <w:rtl/>
          <w:lang w:eastAsia="en-US"/>
        </w:rPr>
        <w:t xml:space="preserve">מוצע כי קודם למימוש הבטוחה, </w:t>
      </w:r>
      <w:r w:rsidR="00B24692" w:rsidRPr="00E10B0E">
        <w:rPr>
          <w:rFonts w:asciiTheme="minorHAnsi" w:eastAsiaTheme="minorHAnsi" w:hAnsiTheme="minorHAnsi" w:cs="David" w:hint="cs"/>
          <w:noProof w:val="0"/>
          <w:sz w:val="24"/>
          <w:szCs w:val="24"/>
          <w:rtl/>
          <w:lang w:eastAsia="en-US"/>
        </w:rPr>
        <w:t xml:space="preserve">המשכיר </w:t>
      </w:r>
      <w:r w:rsidR="008C737D" w:rsidRPr="00E10B0E">
        <w:rPr>
          <w:rFonts w:asciiTheme="minorHAnsi" w:eastAsiaTheme="minorHAnsi" w:hAnsiTheme="minorHAnsi" w:cs="David" w:hint="cs"/>
          <w:noProof w:val="0"/>
          <w:sz w:val="24"/>
          <w:szCs w:val="24"/>
          <w:rtl/>
          <w:lang w:eastAsia="en-US"/>
        </w:rPr>
        <w:t xml:space="preserve">יידרש להודיע </w:t>
      </w:r>
      <w:r w:rsidR="00B24692" w:rsidRPr="00E10B0E">
        <w:rPr>
          <w:rFonts w:asciiTheme="minorHAnsi" w:eastAsiaTheme="minorHAnsi" w:hAnsiTheme="minorHAnsi" w:cs="David" w:hint="cs"/>
          <w:noProof w:val="0"/>
          <w:sz w:val="24"/>
          <w:szCs w:val="24"/>
          <w:rtl/>
          <w:lang w:eastAsia="en-US"/>
        </w:rPr>
        <w:t>לשוכר זמן סביר מראש על כוונתו לממש את הבטוחה, ולאפשר לו לתקן את הטעון תיקון בתוך זמן סביר</w:t>
      </w:r>
      <w:r w:rsidR="008C737D" w:rsidRPr="00E10B0E">
        <w:rPr>
          <w:rFonts w:asciiTheme="minorHAnsi" w:eastAsiaTheme="minorHAnsi" w:hAnsiTheme="minorHAnsi" w:cs="David" w:hint="cs"/>
          <w:noProof w:val="0"/>
          <w:sz w:val="24"/>
          <w:szCs w:val="24"/>
          <w:rtl/>
          <w:lang w:eastAsia="en-US"/>
        </w:rPr>
        <w:t>, ו</w:t>
      </w:r>
      <w:r w:rsidR="003C1EF3" w:rsidRPr="00E10B0E">
        <w:rPr>
          <w:rFonts w:asciiTheme="minorHAnsi" w:eastAsiaTheme="minorHAnsi" w:hAnsiTheme="minorHAnsi" w:cs="David" w:hint="cs"/>
          <w:noProof w:val="0"/>
          <w:sz w:val="24"/>
          <w:szCs w:val="24"/>
          <w:rtl/>
          <w:lang w:eastAsia="en-US"/>
        </w:rPr>
        <w:t xml:space="preserve">כן </w:t>
      </w:r>
      <w:r w:rsidR="008C737D" w:rsidRPr="00E10B0E">
        <w:rPr>
          <w:rFonts w:asciiTheme="minorHAnsi" w:eastAsiaTheme="minorHAnsi" w:hAnsiTheme="minorHAnsi" w:cs="David" w:hint="cs"/>
          <w:noProof w:val="0"/>
          <w:sz w:val="24"/>
          <w:szCs w:val="24"/>
          <w:rtl/>
          <w:lang w:eastAsia="en-US"/>
        </w:rPr>
        <w:t xml:space="preserve">להשיב את </w:t>
      </w:r>
      <w:r w:rsidR="00B24692" w:rsidRPr="00E10B0E">
        <w:rPr>
          <w:rFonts w:eastAsiaTheme="minorHAnsi" w:cs="David" w:hint="cs"/>
          <w:sz w:val="24"/>
          <w:szCs w:val="24"/>
          <w:rtl/>
        </w:rPr>
        <w:t>הבטוחות עד 60 ימים ממועד השבת הדירה המושכרת או עד למועד שבו נפרעו חובות השוכר, ככל שהיו, לפי המאוחר</w:t>
      </w:r>
      <w:r w:rsidR="008C737D" w:rsidRPr="00E10B0E">
        <w:rPr>
          <w:rFonts w:eastAsiaTheme="minorHAnsi" w:cs="David" w:hint="cs"/>
          <w:sz w:val="24"/>
          <w:szCs w:val="24"/>
          <w:rtl/>
        </w:rPr>
        <w:t xml:space="preserve"> (סעיף 25ט)</w:t>
      </w:r>
      <w:r w:rsidR="00B24692" w:rsidRPr="00E10B0E">
        <w:rPr>
          <w:rFonts w:eastAsiaTheme="minorHAnsi" w:cs="David" w:hint="cs"/>
          <w:sz w:val="24"/>
          <w:szCs w:val="24"/>
          <w:rtl/>
        </w:rPr>
        <w:t xml:space="preserve">. </w:t>
      </w:r>
    </w:p>
    <w:p w:rsidR="008C737D" w:rsidRPr="00E10B0E" w:rsidRDefault="008C737D" w:rsidP="00AD7CD5">
      <w:pPr>
        <w:pStyle w:val="P00"/>
        <w:spacing w:before="0" w:after="120"/>
        <w:ind w:left="0"/>
        <w:rPr>
          <w:rFonts w:eastAsiaTheme="minorHAnsi" w:cs="David"/>
          <w:sz w:val="24"/>
          <w:szCs w:val="24"/>
          <w:rtl/>
        </w:rPr>
      </w:pPr>
      <w:r w:rsidRPr="00E10B0E">
        <w:rPr>
          <w:rFonts w:eastAsiaTheme="minorHAnsi" w:cs="David" w:hint="cs"/>
          <w:sz w:val="24"/>
          <w:szCs w:val="24"/>
          <w:u w:val="single"/>
          <w:rtl/>
        </w:rPr>
        <w:t>נקודות לדיון</w:t>
      </w:r>
      <w:r w:rsidRPr="00E10B0E">
        <w:rPr>
          <w:rFonts w:eastAsiaTheme="minorHAnsi" w:cs="David" w:hint="cs"/>
          <w:sz w:val="24"/>
          <w:szCs w:val="24"/>
          <w:rtl/>
        </w:rPr>
        <w:t>:</w:t>
      </w:r>
      <w:r w:rsidR="00AC474C" w:rsidRPr="00E10B0E">
        <w:rPr>
          <w:rFonts w:eastAsiaTheme="minorHAnsi" w:cs="David" w:hint="cs"/>
          <w:sz w:val="24"/>
          <w:szCs w:val="24"/>
          <w:rtl/>
        </w:rPr>
        <w:t xml:space="preserve"> </w:t>
      </w:r>
    </w:p>
    <w:p w:rsidR="007E2D0E" w:rsidRPr="00E10B0E" w:rsidRDefault="00173BF7" w:rsidP="003742C3">
      <w:pPr>
        <w:pStyle w:val="P00"/>
        <w:numPr>
          <w:ilvl w:val="0"/>
          <w:numId w:val="25"/>
        </w:numPr>
        <w:spacing w:before="0" w:line="360" w:lineRule="auto"/>
        <w:rPr>
          <w:rFonts w:asciiTheme="minorHAnsi" w:eastAsiaTheme="minorHAnsi" w:hAnsiTheme="minorHAnsi" w:cs="David"/>
          <w:noProof w:val="0"/>
          <w:sz w:val="24"/>
          <w:szCs w:val="24"/>
          <w:lang w:eastAsia="en-US"/>
        </w:rPr>
      </w:pPr>
      <w:r w:rsidRPr="00E10B0E">
        <w:rPr>
          <w:rFonts w:asciiTheme="minorHAnsi" w:eastAsiaTheme="minorHAnsi" w:hAnsiTheme="minorHAnsi" w:cs="David" w:hint="cs"/>
          <w:noProof w:val="0"/>
          <w:sz w:val="24"/>
          <w:szCs w:val="24"/>
          <w:rtl/>
          <w:lang w:eastAsia="en-US"/>
        </w:rPr>
        <w:t>הוראה</w:t>
      </w:r>
      <w:r w:rsidR="00B24692" w:rsidRPr="00E10B0E">
        <w:rPr>
          <w:rFonts w:asciiTheme="minorHAnsi" w:eastAsiaTheme="minorHAnsi" w:hAnsiTheme="minorHAnsi" w:cs="David" w:hint="cs"/>
          <w:noProof w:val="0"/>
          <w:sz w:val="24"/>
          <w:szCs w:val="24"/>
          <w:rtl/>
          <w:lang w:eastAsia="en-US"/>
        </w:rPr>
        <w:t xml:space="preserve"> של המחוקק </w:t>
      </w:r>
      <w:r w:rsidRPr="00E10B0E">
        <w:rPr>
          <w:rFonts w:asciiTheme="minorHAnsi" w:eastAsiaTheme="minorHAnsi" w:hAnsiTheme="minorHAnsi" w:cs="David" w:hint="cs"/>
          <w:noProof w:val="0"/>
          <w:sz w:val="24"/>
          <w:szCs w:val="24"/>
          <w:rtl/>
          <w:lang w:eastAsia="en-US"/>
        </w:rPr>
        <w:t>שמגבילה בעל נכס מ</w:t>
      </w:r>
      <w:r w:rsidR="00B24692" w:rsidRPr="00E10B0E">
        <w:rPr>
          <w:rFonts w:asciiTheme="minorHAnsi" w:eastAsiaTheme="minorHAnsi" w:hAnsiTheme="minorHAnsi" w:cs="David" w:hint="cs"/>
          <w:noProof w:val="0"/>
          <w:sz w:val="24"/>
          <w:szCs w:val="24"/>
          <w:rtl/>
          <w:lang w:eastAsia="en-US"/>
        </w:rPr>
        <w:t xml:space="preserve">לקחת בטוחות שיגנו </w:t>
      </w:r>
      <w:r w:rsidR="00683285" w:rsidRPr="00E10B0E">
        <w:rPr>
          <w:rFonts w:asciiTheme="minorHAnsi" w:eastAsiaTheme="minorHAnsi" w:hAnsiTheme="minorHAnsi" w:cs="David" w:hint="cs"/>
          <w:noProof w:val="0"/>
          <w:sz w:val="24"/>
          <w:szCs w:val="24"/>
          <w:rtl/>
          <w:lang w:eastAsia="en-US"/>
        </w:rPr>
        <w:t xml:space="preserve">באופן אפקטיבי </w:t>
      </w:r>
      <w:r w:rsidRPr="00E10B0E">
        <w:rPr>
          <w:rFonts w:asciiTheme="minorHAnsi" w:eastAsiaTheme="minorHAnsi" w:hAnsiTheme="minorHAnsi" w:cs="David" w:hint="cs"/>
          <w:noProof w:val="0"/>
          <w:sz w:val="24"/>
          <w:szCs w:val="24"/>
          <w:rtl/>
          <w:lang w:eastAsia="en-US"/>
        </w:rPr>
        <w:t>על זכות הקניין שלו</w:t>
      </w:r>
      <w:r w:rsidR="00683285" w:rsidRPr="00E10B0E">
        <w:rPr>
          <w:rFonts w:asciiTheme="minorHAnsi" w:eastAsiaTheme="minorHAnsi" w:hAnsiTheme="minorHAnsi" w:cs="David" w:hint="cs"/>
          <w:noProof w:val="0"/>
          <w:sz w:val="24"/>
          <w:szCs w:val="24"/>
          <w:rtl/>
          <w:lang w:eastAsia="en-US"/>
        </w:rPr>
        <w:t>,</w:t>
      </w:r>
      <w:r w:rsidRPr="00E10B0E">
        <w:rPr>
          <w:rFonts w:asciiTheme="minorHAnsi" w:eastAsiaTheme="minorHAnsi" w:hAnsiTheme="minorHAnsi" w:cs="David" w:hint="cs"/>
          <w:noProof w:val="0"/>
          <w:sz w:val="24"/>
          <w:szCs w:val="24"/>
          <w:rtl/>
          <w:lang w:eastAsia="en-US"/>
        </w:rPr>
        <w:t xml:space="preserve"> </w:t>
      </w:r>
      <w:r w:rsidR="00B24692" w:rsidRPr="00E10B0E">
        <w:rPr>
          <w:rFonts w:asciiTheme="minorHAnsi" w:eastAsiaTheme="minorHAnsi" w:hAnsiTheme="minorHAnsi" w:cs="David" w:hint="cs"/>
          <w:noProof w:val="0"/>
          <w:sz w:val="24"/>
          <w:szCs w:val="24"/>
          <w:rtl/>
          <w:lang w:eastAsia="en-US"/>
        </w:rPr>
        <w:t>מפני סיכונים ונזקים שעלולים להיגרם לו</w:t>
      </w:r>
      <w:r w:rsidR="00372DDD">
        <w:rPr>
          <w:rFonts w:asciiTheme="minorHAnsi" w:eastAsiaTheme="minorHAnsi" w:hAnsiTheme="minorHAnsi" w:cs="David" w:hint="cs"/>
          <w:noProof w:val="0"/>
          <w:sz w:val="24"/>
          <w:szCs w:val="24"/>
          <w:rtl/>
          <w:lang w:eastAsia="en-US"/>
        </w:rPr>
        <w:t>,</w:t>
      </w:r>
      <w:r w:rsidR="00B24692" w:rsidRPr="00E10B0E">
        <w:rPr>
          <w:rFonts w:asciiTheme="minorHAnsi" w:eastAsiaTheme="minorHAnsi" w:hAnsiTheme="minorHAnsi" w:cs="David" w:hint="cs"/>
          <w:noProof w:val="0"/>
          <w:sz w:val="24"/>
          <w:szCs w:val="24"/>
          <w:rtl/>
          <w:lang w:eastAsia="en-US"/>
        </w:rPr>
        <w:t xml:space="preserve"> היא </w:t>
      </w:r>
      <w:r w:rsidR="00AC474C" w:rsidRPr="00E10B0E">
        <w:rPr>
          <w:rFonts w:asciiTheme="minorHAnsi" w:eastAsiaTheme="minorHAnsi" w:hAnsiTheme="minorHAnsi" w:cs="David" w:hint="cs"/>
          <w:noProof w:val="0"/>
          <w:sz w:val="24"/>
          <w:szCs w:val="24"/>
          <w:rtl/>
          <w:lang w:eastAsia="en-US"/>
        </w:rPr>
        <w:t xml:space="preserve">הוראה </w:t>
      </w:r>
      <w:r w:rsidR="00B24692" w:rsidRPr="00E10B0E">
        <w:rPr>
          <w:rFonts w:asciiTheme="minorHAnsi" w:eastAsiaTheme="minorHAnsi" w:hAnsiTheme="minorHAnsi" w:cs="David" w:hint="cs"/>
          <w:noProof w:val="0"/>
          <w:sz w:val="24"/>
          <w:szCs w:val="24"/>
          <w:rtl/>
          <w:lang w:eastAsia="en-US"/>
        </w:rPr>
        <w:t>חריגה</w:t>
      </w:r>
      <w:r w:rsidR="00AC474C" w:rsidRPr="00E10B0E">
        <w:rPr>
          <w:rStyle w:val="a9"/>
          <w:rFonts w:asciiTheme="minorHAnsi" w:eastAsiaTheme="minorHAnsi" w:hAnsiTheme="minorHAnsi" w:cs="David"/>
          <w:noProof w:val="0"/>
          <w:szCs w:val="20"/>
          <w:rtl/>
          <w:lang w:eastAsia="en-US"/>
        </w:rPr>
        <w:footnoteReference w:id="8"/>
      </w:r>
      <w:r w:rsidR="00B24692" w:rsidRPr="00E10B0E">
        <w:rPr>
          <w:rFonts w:asciiTheme="minorHAnsi" w:eastAsiaTheme="minorHAnsi" w:hAnsiTheme="minorHAnsi" w:cs="David" w:hint="cs"/>
          <w:noProof w:val="0"/>
          <w:sz w:val="24"/>
          <w:szCs w:val="24"/>
          <w:rtl/>
          <w:lang w:eastAsia="en-US"/>
        </w:rPr>
        <w:t xml:space="preserve">. </w:t>
      </w:r>
      <w:r w:rsidR="007E2D0E" w:rsidRPr="00E10B0E">
        <w:rPr>
          <w:rFonts w:asciiTheme="minorHAnsi" w:eastAsiaTheme="minorHAnsi" w:hAnsiTheme="minorHAnsi" w:cs="David" w:hint="cs"/>
          <w:noProof w:val="0"/>
          <w:sz w:val="24"/>
          <w:szCs w:val="24"/>
          <w:rtl/>
          <w:lang w:eastAsia="en-US"/>
        </w:rPr>
        <w:t xml:space="preserve">כך, חוק המשכון (שהוא החוק המרכזי שמסדיר את סוגיית הבטוחות) אינו מגביל את הנושה בשוויו של הנכס שהוא רשאי לקחת כמשכון, ואינו קובע מגבלה על היחס בין ערך החיוב שהמשכון להבטיח לבין ערכו של המשכון, גם כשמדובר בנושה וחייב שפערי הכוחות שביניהם גדולים. </w:t>
      </w:r>
      <w:r w:rsidRPr="00E10B0E">
        <w:rPr>
          <w:rFonts w:asciiTheme="minorHAnsi" w:eastAsiaTheme="minorHAnsi" w:hAnsiTheme="minorHAnsi" w:cs="David" w:hint="cs"/>
          <w:noProof w:val="0"/>
          <w:sz w:val="24"/>
          <w:szCs w:val="24"/>
          <w:rtl/>
          <w:lang w:eastAsia="en-US"/>
        </w:rPr>
        <w:t>מוצע לוועדה לבחון את ההצדקות לחקיקתה של הוראה חריגה מעין זו ואת ההשלכות האפשריות שלה.</w:t>
      </w:r>
      <w:r w:rsidR="00046990">
        <w:rPr>
          <w:rFonts w:asciiTheme="minorHAnsi" w:eastAsiaTheme="minorHAnsi" w:hAnsiTheme="minorHAnsi" w:cs="David" w:hint="cs"/>
          <w:noProof w:val="0"/>
          <w:sz w:val="24"/>
          <w:szCs w:val="24"/>
          <w:rtl/>
          <w:lang w:eastAsia="en-US"/>
        </w:rPr>
        <w:t xml:space="preserve"> למשל, האם היא לא תוביל לעלייה משמעותית בדמי שכירות שתגלם את הסיכון הגדול יותר של המשכיר? או תקשה על מי </w:t>
      </w:r>
      <w:r w:rsidR="0031163F">
        <w:rPr>
          <w:rFonts w:asciiTheme="minorHAnsi" w:eastAsiaTheme="minorHAnsi" w:hAnsiTheme="minorHAnsi" w:cs="David" w:hint="cs"/>
          <w:noProof w:val="0"/>
          <w:sz w:val="24"/>
          <w:szCs w:val="24"/>
          <w:rtl/>
          <w:lang w:eastAsia="en-US"/>
        </w:rPr>
        <w:t>שהחשש ביחס ל</w:t>
      </w:r>
      <w:r w:rsidR="003742C3">
        <w:rPr>
          <w:rFonts w:asciiTheme="minorHAnsi" w:eastAsiaTheme="minorHAnsi" w:hAnsiTheme="minorHAnsi" w:cs="David" w:hint="cs"/>
          <w:noProof w:val="0"/>
          <w:sz w:val="24"/>
          <w:szCs w:val="24"/>
          <w:rtl/>
          <w:lang w:eastAsia="en-US"/>
        </w:rPr>
        <w:t xml:space="preserve">טיב </w:t>
      </w:r>
      <w:r w:rsidR="0031163F">
        <w:rPr>
          <w:rFonts w:asciiTheme="minorHAnsi" w:eastAsiaTheme="minorHAnsi" w:hAnsiTheme="minorHAnsi" w:cs="David" w:hint="cs"/>
          <w:noProof w:val="0"/>
          <w:sz w:val="24"/>
          <w:szCs w:val="24"/>
          <w:rtl/>
          <w:lang w:eastAsia="en-US"/>
        </w:rPr>
        <w:t>התנהלותו ולאופן שימושו בדירה עשוי להיות גבוה יותר</w:t>
      </w:r>
      <w:r w:rsidR="00091CCA">
        <w:rPr>
          <w:rFonts w:asciiTheme="minorHAnsi" w:eastAsiaTheme="minorHAnsi" w:hAnsiTheme="minorHAnsi" w:cs="David" w:hint="cs"/>
          <w:noProof w:val="0"/>
          <w:sz w:val="24"/>
          <w:szCs w:val="24"/>
          <w:rtl/>
          <w:lang w:eastAsia="en-US"/>
        </w:rPr>
        <w:t>,</w:t>
      </w:r>
      <w:r w:rsidR="0031163F">
        <w:rPr>
          <w:rFonts w:asciiTheme="minorHAnsi" w:eastAsiaTheme="minorHAnsi" w:hAnsiTheme="minorHAnsi" w:cs="David" w:hint="cs"/>
          <w:noProof w:val="0"/>
          <w:sz w:val="24"/>
          <w:szCs w:val="24"/>
          <w:rtl/>
          <w:lang w:eastAsia="en-US"/>
        </w:rPr>
        <w:t xml:space="preserve"> </w:t>
      </w:r>
      <w:r w:rsidR="00046990">
        <w:rPr>
          <w:rFonts w:asciiTheme="minorHAnsi" w:eastAsiaTheme="minorHAnsi" w:hAnsiTheme="minorHAnsi" w:cs="David" w:hint="cs"/>
          <w:noProof w:val="0"/>
          <w:sz w:val="24"/>
          <w:szCs w:val="24"/>
          <w:rtl/>
          <w:lang w:eastAsia="en-US"/>
        </w:rPr>
        <w:t>לשכור דירה?</w:t>
      </w:r>
    </w:p>
    <w:p w:rsidR="008C737D" w:rsidRPr="00E10B0E" w:rsidRDefault="00372DDD" w:rsidP="003C697A">
      <w:pPr>
        <w:pStyle w:val="P00"/>
        <w:numPr>
          <w:ilvl w:val="0"/>
          <w:numId w:val="25"/>
        </w:numPr>
        <w:spacing w:before="0" w:line="360" w:lineRule="auto"/>
        <w:rPr>
          <w:rFonts w:asciiTheme="minorHAnsi" w:eastAsiaTheme="minorHAnsi" w:hAnsiTheme="minorHAnsi" w:cs="David"/>
          <w:noProof w:val="0"/>
          <w:sz w:val="24"/>
          <w:szCs w:val="24"/>
          <w:lang w:eastAsia="en-US"/>
        </w:rPr>
      </w:pPr>
      <w:r>
        <w:rPr>
          <w:rFonts w:asciiTheme="minorHAnsi" w:eastAsiaTheme="minorHAnsi" w:hAnsiTheme="minorHAnsi" w:cs="David" w:hint="cs"/>
          <w:noProof w:val="0"/>
          <w:sz w:val="24"/>
          <w:szCs w:val="24"/>
          <w:rtl/>
          <w:lang w:eastAsia="en-US"/>
        </w:rPr>
        <w:t xml:space="preserve">לא ברור האם </w:t>
      </w:r>
      <w:r w:rsidR="007A41CF" w:rsidRPr="00E10B0E">
        <w:rPr>
          <w:rFonts w:asciiTheme="minorHAnsi" w:eastAsiaTheme="minorHAnsi" w:hAnsiTheme="minorHAnsi" w:cs="David" w:hint="cs"/>
          <w:noProof w:val="0"/>
          <w:sz w:val="24"/>
          <w:szCs w:val="24"/>
          <w:rtl/>
          <w:lang w:eastAsia="en-US"/>
        </w:rPr>
        <w:t>במקרה שהמשכיר ביקש מהשוכר מספר סוגים של בטוחות, האם מגבלת הסכומים חלה על כל בטוחה באופן נפרד או שמגבלת הסכום חלה על סך כל הבטוחות?</w:t>
      </w:r>
    </w:p>
    <w:p w:rsidR="00683285" w:rsidRDefault="00683285" w:rsidP="00AD7CD5">
      <w:pPr>
        <w:spacing w:after="120" w:line="360" w:lineRule="auto"/>
        <w:jc w:val="both"/>
        <w:rPr>
          <w:rFonts w:cs="David"/>
          <w:color w:val="0070C0"/>
          <w:sz w:val="24"/>
          <w:szCs w:val="24"/>
          <w:rtl/>
        </w:rPr>
      </w:pPr>
    </w:p>
    <w:p w:rsidR="00624104" w:rsidRPr="003C3065" w:rsidRDefault="00624104" w:rsidP="003C3065">
      <w:pPr>
        <w:spacing w:after="120" w:line="240" w:lineRule="auto"/>
        <w:jc w:val="both"/>
        <w:rPr>
          <w:rFonts w:cs="David"/>
          <w:b/>
          <w:bCs/>
          <w:sz w:val="24"/>
          <w:szCs w:val="24"/>
          <w:rtl/>
        </w:rPr>
      </w:pPr>
      <w:r w:rsidRPr="003C3065">
        <w:rPr>
          <w:rFonts w:cs="David" w:hint="cs"/>
          <w:b/>
          <w:bCs/>
          <w:sz w:val="24"/>
          <w:szCs w:val="24"/>
          <w:rtl/>
        </w:rPr>
        <w:t>(7) הוראות שונות</w:t>
      </w:r>
    </w:p>
    <w:p w:rsidR="00624104" w:rsidRPr="003C3065" w:rsidRDefault="007E04F0" w:rsidP="003C3065">
      <w:pPr>
        <w:spacing w:after="120" w:line="360" w:lineRule="auto"/>
        <w:jc w:val="both"/>
        <w:rPr>
          <w:rFonts w:cs="David"/>
          <w:sz w:val="24"/>
          <w:szCs w:val="24"/>
          <w:rtl/>
        </w:rPr>
      </w:pPr>
      <w:r w:rsidRPr="003C3065">
        <w:rPr>
          <w:rFonts w:cs="David" w:hint="cs"/>
          <w:sz w:val="24"/>
          <w:szCs w:val="24"/>
          <w:rtl/>
        </w:rPr>
        <w:t xml:space="preserve">נוסף על הסוגיות שהוצגו לעיל, הצעת החוק הממשלתית כוללת הוראות הנוגעות להיבטים שונים של חוזה שכירות למגורים: הוראות באשר לאופן מסירת הדירה </w:t>
      </w:r>
      <w:proofErr w:type="spellStart"/>
      <w:r w:rsidRPr="003C3065">
        <w:rPr>
          <w:rFonts w:cs="David" w:hint="cs"/>
          <w:sz w:val="24"/>
          <w:szCs w:val="24"/>
          <w:rtl/>
        </w:rPr>
        <w:t>מהמשכיר</w:t>
      </w:r>
      <w:proofErr w:type="spellEnd"/>
      <w:r w:rsidRPr="003C3065">
        <w:rPr>
          <w:rFonts w:cs="David" w:hint="cs"/>
          <w:sz w:val="24"/>
          <w:szCs w:val="24"/>
          <w:rtl/>
        </w:rPr>
        <w:t xml:space="preserve"> לשוכר </w:t>
      </w:r>
      <w:r w:rsidR="00624104" w:rsidRPr="003C3065">
        <w:rPr>
          <w:rFonts w:cs="David" w:hint="cs"/>
          <w:sz w:val="24"/>
          <w:szCs w:val="24"/>
          <w:rtl/>
        </w:rPr>
        <w:t>(סעיף 25ו)</w:t>
      </w:r>
      <w:r w:rsidRPr="003C3065">
        <w:rPr>
          <w:rFonts w:cs="David" w:hint="cs"/>
          <w:sz w:val="24"/>
          <w:szCs w:val="24"/>
          <w:rtl/>
        </w:rPr>
        <w:t xml:space="preserve">, הטלת חובה על המשכיר להודיע לשוכר על </w:t>
      </w:r>
      <w:r w:rsidR="00624104" w:rsidRPr="003C3065">
        <w:rPr>
          <w:rFonts w:cs="David" w:hint="cs"/>
          <w:sz w:val="24"/>
          <w:szCs w:val="24"/>
          <w:rtl/>
        </w:rPr>
        <w:t>העברת זכויות בדירה (סעיף 25י)</w:t>
      </w:r>
      <w:r w:rsidRPr="003C3065">
        <w:rPr>
          <w:rFonts w:cs="David" w:hint="cs"/>
          <w:sz w:val="24"/>
          <w:szCs w:val="24"/>
          <w:rtl/>
        </w:rPr>
        <w:t>,</w:t>
      </w:r>
      <w:r w:rsidR="00624104" w:rsidRPr="003C3065">
        <w:rPr>
          <w:rFonts w:cs="David" w:hint="cs"/>
          <w:sz w:val="24"/>
          <w:szCs w:val="24"/>
          <w:rtl/>
        </w:rPr>
        <w:t xml:space="preserve"> </w:t>
      </w:r>
      <w:r w:rsidRPr="003C3065">
        <w:rPr>
          <w:rFonts w:cs="David" w:hint="cs"/>
          <w:sz w:val="24"/>
          <w:szCs w:val="24"/>
          <w:rtl/>
        </w:rPr>
        <w:t xml:space="preserve">הוראות באשר לאופן שבו תוארך תקופת </w:t>
      </w:r>
      <w:r w:rsidR="00624104" w:rsidRPr="003C3065">
        <w:rPr>
          <w:rFonts w:cs="David" w:hint="cs"/>
          <w:sz w:val="24"/>
          <w:szCs w:val="24"/>
          <w:rtl/>
        </w:rPr>
        <w:t>השכירות (סעיף 25יא)</w:t>
      </w:r>
      <w:r w:rsidRPr="003C3065">
        <w:rPr>
          <w:rFonts w:cs="David" w:hint="cs"/>
          <w:sz w:val="24"/>
          <w:szCs w:val="24"/>
          <w:rtl/>
        </w:rPr>
        <w:t>, ביטול תוקפה של תניה שמקנה למשכיר את הכוח לבטל את החוזה ללא עילה</w:t>
      </w:r>
      <w:r w:rsidR="00624104" w:rsidRPr="003C3065">
        <w:rPr>
          <w:rFonts w:cs="David" w:hint="cs"/>
          <w:sz w:val="24"/>
          <w:szCs w:val="24"/>
          <w:rtl/>
        </w:rPr>
        <w:t xml:space="preserve"> (סעיף 25יב)</w:t>
      </w:r>
      <w:r w:rsidR="00AD7CD5" w:rsidRPr="003C3065">
        <w:rPr>
          <w:rFonts w:cs="David" w:hint="cs"/>
          <w:sz w:val="24"/>
          <w:szCs w:val="24"/>
          <w:rtl/>
        </w:rPr>
        <w:t>,</w:t>
      </w:r>
      <w:r w:rsidR="00624104" w:rsidRPr="003C3065">
        <w:rPr>
          <w:rFonts w:cs="David" w:hint="cs"/>
          <w:sz w:val="24"/>
          <w:szCs w:val="24"/>
          <w:rtl/>
        </w:rPr>
        <w:t xml:space="preserve"> איסור </w:t>
      </w:r>
      <w:r w:rsidRPr="003C3065">
        <w:rPr>
          <w:rFonts w:cs="David" w:hint="cs"/>
          <w:sz w:val="24"/>
          <w:szCs w:val="24"/>
          <w:rtl/>
        </w:rPr>
        <w:t xml:space="preserve">להתנות על </w:t>
      </w:r>
      <w:r w:rsidR="00AD0818" w:rsidRPr="003C3065">
        <w:rPr>
          <w:rFonts w:cs="David" w:hint="cs"/>
          <w:sz w:val="24"/>
          <w:szCs w:val="24"/>
          <w:rtl/>
        </w:rPr>
        <w:t xml:space="preserve">מרבית </w:t>
      </w:r>
      <w:r w:rsidRPr="003C3065">
        <w:rPr>
          <w:rFonts w:cs="David" w:hint="cs"/>
          <w:sz w:val="24"/>
          <w:szCs w:val="24"/>
          <w:rtl/>
        </w:rPr>
        <w:t>סעיפי הסימן המוצע אלא אם כן ההתניה היא לטובת השוכר</w:t>
      </w:r>
      <w:r w:rsidR="00624104" w:rsidRPr="003C3065">
        <w:rPr>
          <w:rFonts w:cs="David" w:hint="cs"/>
          <w:sz w:val="24"/>
          <w:szCs w:val="24"/>
          <w:rtl/>
        </w:rPr>
        <w:t xml:space="preserve"> (סעיף 25יג)</w:t>
      </w:r>
      <w:r w:rsidRPr="003C3065">
        <w:rPr>
          <w:rFonts w:cs="David" w:hint="cs"/>
          <w:sz w:val="24"/>
          <w:szCs w:val="24"/>
          <w:rtl/>
        </w:rPr>
        <w:t>,</w:t>
      </w:r>
      <w:r w:rsidR="00624104" w:rsidRPr="003C3065">
        <w:rPr>
          <w:rFonts w:cs="David" w:hint="cs"/>
          <w:sz w:val="24"/>
          <w:szCs w:val="24"/>
          <w:rtl/>
        </w:rPr>
        <w:t xml:space="preserve"> </w:t>
      </w:r>
      <w:r w:rsidRPr="003C3065">
        <w:rPr>
          <w:rFonts w:cs="David" w:hint="cs"/>
          <w:sz w:val="24"/>
          <w:szCs w:val="24"/>
          <w:rtl/>
        </w:rPr>
        <w:t xml:space="preserve">וכן החלה של </w:t>
      </w:r>
      <w:r w:rsidR="00624104" w:rsidRPr="003C3065">
        <w:rPr>
          <w:rFonts w:cs="David" w:hint="cs"/>
          <w:sz w:val="24"/>
          <w:szCs w:val="24"/>
          <w:rtl/>
        </w:rPr>
        <w:t>סעיפים על פרק השאילה (סעיף 14) .</w:t>
      </w:r>
    </w:p>
    <w:p w:rsidR="00624104" w:rsidRPr="003C3065" w:rsidRDefault="00814A25" w:rsidP="003C3065">
      <w:pPr>
        <w:spacing w:after="120" w:line="240" w:lineRule="auto"/>
        <w:jc w:val="both"/>
        <w:rPr>
          <w:rFonts w:cs="David"/>
          <w:sz w:val="24"/>
          <w:szCs w:val="24"/>
          <w:rtl/>
        </w:rPr>
      </w:pPr>
      <w:r w:rsidRPr="003C3065">
        <w:rPr>
          <w:rFonts w:cs="David" w:hint="cs"/>
          <w:sz w:val="24"/>
          <w:szCs w:val="24"/>
          <w:u w:val="single"/>
          <w:rtl/>
        </w:rPr>
        <w:t>נקודות לדיון</w:t>
      </w:r>
      <w:r w:rsidRPr="003C3065">
        <w:rPr>
          <w:rFonts w:cs="David" w:hint="cs"/>
          <w:sz w:val="24"/>
          <w:szCs w:val="24"/>
          <w:rtl/>
        </w:rPr>
        <w:t>:</w:t>
      </w:r>
    </w:p>
    <w:p w:rsidR="004B230F" w:rsidRPr="003C3065" w:rsidRDefault="004B230F" w:rsidP="005C75C6">
      <w:pPr>
        <w:pStyle w:val="P00"/>
        <w:numPr>
          <w:ilvl w:val="0"/>
          <w:numId w:val="26"/>
        </w:numPr>
        <w:spacing w:before="0" w:line="360" w:lineRule="auto"/>
        <w:rPr>
          <w:rFonts w:asciiTheme="minorHAnsi" w:eastAsiaTheme="minorHAnsi" w:hAnsiTheme="minorHAnsi" w:cs="David"/>
          <w:noProof w:val="0"/>
          <w:sz w:val="24"/>
          <w:szCs w:val="24"/>
          <w:lang w:eastAsia="en-US"/>
        </w:rPr>
      </w:pPr>
      <w:r w:rsidRPr="003C3065">
        <w:rPr>
          <w:rFonts w:asciiTheme="minorHAnsi" w:eastAsiaTheme="minorHAnsi" w:hAnsiTheme="minorHAnsi" w:cs="David" w:hint="cs"/>
          <w:noProof w:val="0"/>
          <w:sz w:val="24"/>
          <w:szCs w:val="24"/>
          <w:rtl/>
          <w:lang w:eastAsia="en-US"/>
        </w:rPr>
        <w:t xml:space="preserve">לגבי ביטול תוקפה של תניה שמקנה למשכיר כוח לבטל את החוזה ללא עילה </w:t>
      </w:r>
      <w:r w:rsidR="005E3722" w:rsidRPr="003C3065">
        <w:rPr>
          <w:rFonts w:asciiTheme="minorHAnsi" w:eastAsiaTheme="minorHAnsi" w:hAnsiTheme="minorHAnsi" w:cs="David" w:hint="cs"/>
          <w:noProof w:val="0"/>
          <w:sz w:val="24"/>
          <w:szCs w:val="24"/>
          <w:rtl/>
          <w:lang w:eastAsia="en-US"/>
        </w:rPr>
        <w:t xml:space="preserve">(סעיף 25יב) </w:t>
      </w:r>
      <w:r w:rsidRPr="003C3065">
        <w:rPr>
          <w:rFonts w:asciiTheme="minorHAnsi" w:eastAsiaTheme="minorHAnsi" w:hAnsiTheme="minorHAnsi" w:cs="David"/>
          <w:noProof w:val="0"/>
          <w:sz w:val="24"/>
          <w:szCs w:val="24"/>
          <w:rtl/>
          <w:lang w:eastAsia="en-US"/>
        </w:rPr>
        <w:t>–</w:t>
      </w:r>
      <w:r w:rsidR="00B21EE8" w:rsidRPr="003C3065">
        <w:rPr>
          <w:rFonts w:asciiTheme="minorHAnsi" w:eastAsiaTheme="minorHAnsi" w:hAnsiTheme="minorHAnsi" w:cs="David" w:hint="cs"/>
          <w:noProof w:val="0"/>
          <w:sz w:val="24"/>
          <w:szCs w:val="24"/>
          <w:rtl/>
          <w:lang w:eastAsia="en-US"/>
        </w:rPr>
        <w:t xml:space="preserve"> </w:t>
      </w:r>
      <w:r w:rsidR="004E3812" w:rsidRPr="003C3065">
        <w:rPr>
          <w:rFonts w:asciiTheme="minorHAnsi" w:eastAsiaTheme="minorHAnsi" w:hAnsiTheme="minorHAnsi" w:cs="David" w:hint="cs"/>
          <w:noProof w:val="0"/>
          <w:sz w:val="24"/>
          <w:szCs w:val="24"/>
          <w:rtl/>
          <w:lang w:eastAsia="en-US"/>
        </w:rPr>
        <w:t xml:space="preserve">לא ברור </w:t>
      </w:r>
      <w:r w:rsidRPr="003C3065">
        <w:rPr>
          <w:rFonts w:asciiTheme="minorHAnsi" w:eastAsiaTheme="minorHAnsi" w:hAnsiTheme="minorHAnsi" w:cs="David" w:hint="cs"/>
          <w:noProof w:val="0"/>
          <w:sz w:val="24"/>
          <w:szCs w:val="24"/>
          <w:rtl/>
          <w:lang w:eastAsia="en-US"/>
        </w:rPr>
        <w:t xml:space="preserve">האם הסעיף </w:t>
      </w:r>
      <w:r w:rsidR="00046990">
        <w:rPr>
          <w:rFonts w:asciiTheme="minorHAnsi" w:eastAsiaTheme="minorHAnsi" w:hAnsiTheme="minorHAnsi" w:cs="David" w:hint="cs"/>
          <w:noProof w:val="0"/>
          <w:sz w:val="24"/>
          <w:szCs w:val="24"/>
          <w:rtl/>
          <w:lang w:eastAsia="en-US"/>
        </w:rPr>
        <w:t xml:space="preserve">מגביל את האפשרות של המשכיר לבטל חוזה גם במצב שאין הפרה מצד </w:t>
      </w:r>
      <w:bookmarkStart w:id="0" w:name="_GoBack"/>
      <w:bookmarkEnd w:id="0"/>
      <w:r w:rsidR="00046990">
        <w:rPr>
          <w:rFonts w:asciiTheme="minorHAnsi" w:eastAsiaTheme="minorHAnsi" w:hAnsiTheme="minorHAnsi" w:cs="David" w:hint="cs"/>
          <w:noProof w:val="0"/>
          <w:sz w:val="24"/>
          <w:szCs w:val="24"/>
          <w:rtl/>
          <w:lang w:eastAsia="en-US"/>
        </w:rPr>
        <w:t xml:space="preserve">השוכר, אך יש למשכיר עילה אחרת לביטול </w:t>
      </w:r>
      <w:r w:rsidR="0030519F">
        <w:rPr>
          <w:rFonts w:asciiTheme="minorHAnsi" w:eastAsiaTheme="minorHAnsi" w:hAnsiTheme="minorHAnsi" w:cs="David"/>
          <w:noProof w:val="0"/>
          <w:sz w:val="24"/>
          <w:szCs w:val="24"/>
          <w:rtl/>
          <w:lang w:eastAsia="en-US"/>
        </w:rPr>
        <w:t>–</w:t>
      </w:r>
      <w:r w:rsidR="00046990">
        <w:rPr>
          <w:rFonts w:asciiTheme="minorHAnsi" w:eastAsiaTheme="minorHAnsi" w:hAnsiTheme="minorHAnsi" w:cs="David" w:hint="cs"/>
          <w:noProof w:val="0"/>
          <w:sz w:val="24"/>
          <w:szCs w:val="24"/>
          <w:rtl/>
          <w:lang w:eastAsia="en-US"/>
        </w:rPr>
        <w:t xml:space="preserve"> </w:t>
      </w:r>
      <w:r w:rsidR="00AE0236" w:rsidRPr="003C3065">
        <w:rPr>
          <w:rFonts w:asciiTheme="minorHAnsi" w:eastAsiaTheme="minorHAnsi" w:hAnsiTheme="minorHAnsi" w:cs="David" w:hint="cs"/>
          <w:noProof w:val="0"/>
          <w:sz w:val="24"/>
          <w:szCs w:val="24"/>
          <w:rtl/>
          <w:lang w:eastAsia="en-US"/>
        </w:rPr>
        <w:t xml:space="preserve">למשל, </w:t>
      </w:r>
      <w:r w:rsidR="003248E6" w:rsidRPr="003C3065">
        <w:rPr>
          <w:rFonts w:asciiTheme="minorHAnsi" w:eastAsiaTheme="minorHAnsi" w:hAnsiTheme="minorHAnsi" w:cs="David" w:hint="cs"/>
          <w:noProof w:val="0"/>
          <w:sz w:val="24"/>
          <w:szCs w:val="24"/>
          <w:rtl/>
          <w:lang w:eastAsia="en-US"/>
        </w:rPr>
        <w:t xml:space="preserve">תניה שתאפשר למשכיר לסיים את השכירות, גם אם השוכר לא הפר אותו, אם הוא </w:t>
      </w:r>
      <w:r w:rsidR="00801FA5" w:rsidRPr="003C3065">
        <w:rPr>
          <w:rFonts w:asciiTheme="minorHAnsi" w:eastAsiaTheme="minorHAnsi" w:hAnsiTheme="minorHAnsi" w:cs="David" w:hint="cs"/>
          <w:noProof w:val="0"/>
          <w:sz w:val="24"/>
          <w:szCs w:val="24"/>
          <w:rtl/>
          <w:lang w:eastAsia="en-US"/>
        </w:rPr>
        <w:t>זקוק לדירה לצורך מגורים</w:t>
      </w:r>
      <w:r w:rsidR="0093035C" w:rsidRPr="003C3065">
        <w:rPr>
          <w:rFonts w:asciiTheme="minorHAnsi" w:eastAsiaTheme="minorHAnsi" w:hAnsiTheme="minorHAnsi" w:cs="David" w:hint="cs"/>
          <w:noProof w:val="0"/>
          <w:sz w:val="24"/>
          <w:szCs w:val="24"/>
          <w:rtl/>
          <w:lang w:eastAsia="en-US"/>
        </w:rPr>
        <w:t>.</w:t>
      </w:r>
      <w:r w:rsidR="008115E1" w:rsidRPr="003C3065">
        <w:rPr>
          <w:rFonts w:asciiTheme="minorHAnsi" w:eastAsiaTheme="minorHAnsi" w:hAnsiTheme="minorHAnsi" w:cs="David" w:hint="cs"/>
          <w:noProof w:val="0"/>
          <w:sz w:val="24"/>
          <w:szCs w:val="24"/>
          <w:rtl/>
          <w:lang w:eastAsia="en-US"/>
        </w:rPr>
        <w:t xml:space="preserve"> </w:t>
      </w:r>
      <w:r w:rsidR="00EE52CA" w:rsidRPr="003C3065">
        <w:rPr>
          <w:rFonts w:asciiTheme="minorHAnsi" w:eastAsiaTheme="minorHAnsi" w:hAnsiTheme="minorHAnsi" w:cs="David" w:hint="cs"/>
          <w:noProof w:val="0"/>
          <w:sz w:val="24"/>
          <w:szCs w:val="24"/>
          <w:rtl/>
          <w:lang w:eastAsia="en-US"/>
        </w:rPr>
        <w:t xml:space="preserve"> </w:t>
      </w:r>
    </w:p>
    <w:p w:rsidR="00046990" w:rsidRDefault="00AE0236" w:rsidP="00046990">
      <w:pPr>
        <w:pStyle w:val="P00"/>
        <w:numPr>
          <w:ilvl w:val="0"/>
          <w:numId w:val="26"/>
        </w:numPr>
        <w:spacing w:before="0" w:after="120" w:line="360" w:lineRule="auto"/>
        <w:rPr>
          <w:rFonts w:asciiTheme="minorHAnsi" w:eastAsiaTheme="minorHAnsi" w:hAnsiTheme="minorHAnsi" w:cs="David"/>
          <w:noProof w:val="0"/>
          <w:sz w:val="24"/>
          <w:szCs w:val="24"/>
          <w:lang w:eastAsia="en-US"/>
        </w:rPr>
      </w:pPr>
      <w:r w:rsidRPr="003C3065">
        <w:rPr>
          <w:rFonts w:asciiTheme="minorHAnsi" w:eastAsiaTheme="minorHAnsi" w:hAnsiTheme="minorHAnsi" w:cs="David" w:hint="cs"/>
          <w:noProof w:val="0"/>
          <w:sz w:val="24"/>
          <w:szCs w:val="24"/>
          <w:rtl/>
          <w:lang w:eastAsia="en-US"/>
        </w:rPr>
        <w:t xml:space="preserve">לגבי איסור התניה (סעיף 25יג) </w:t>
      </w:r>
      <w:r w:rsidRPr="003C3065">
        <w:rPr>
          <w:rFonts w:asciiTheme="minorHAnsi" w:eastAsiaTheme="minorHAnsi" w:hAnsiTheme="minorHAnsi" w:cs="David"/>
          <w:noProof w:val="0"/>
          <w:sz w:val="24"/>
          <w:szCs w:val="24"/>
          <w:rtl/>
          <w:lang w:eastAsia="en-US"/>
        </w:rPr>
        <w:t>–</w:t>
      </w:r>
      <w:r w:rsidR="00873E7D" w:rsidRPr="003C3065">
        <w:rPr>
          <w:rFonts w:asciiTheme="minorHAnsi" w:eastAsiaTheme="minorHAnsi" w:hAnsiTheme="minorHAnsi" w:cs="David" w:hint="cs"/>
          <w:noProof w:val="0"/>
          <w:sz w:val="24"/>
          <w:szCs w:val="24"/>
          <w:rtl/>
          <w:lang w:eastAsia="en-US"/>
        </w:rPr>
        <w:t xml:space="preserve"> </w:t>
      </w:r>
      <w:r w:rsidR="00B24692" w:rsidRPr="003C3065">
        <w:rPr>
          <w:rFonts w:asciiTheme="minorHAnsi" w:eastAsiaTheme="minorHAnsi" w:hAnsiTheme="minorHAnsi" w:cs="David" w:hint="cs"/>
          <w:noProof w:val="0"/>
          <w:sz w:val="24"/>
          <w:szCs w:val="24"/>
          <w:rtl/>
          <w:lang w:eastAsia="en-US"/>
        </w:rPr>
        <w:t xml:space="preserve">ההוראות </w:t>
      </w:r>
      <w:r w:rsidR="00873E7D" w:rsidRPr="003C3065">
        <w:rPr>
          <w:rFonts w:asciiTheme="minorHAnsi" w:eastAsiaTheme="minorHAnsi" w:hAnsiTheme="minorHAnsi" w:cs="David" w:hint="cs"/>
          <w:noProof w:val="0"/>
          <w:sz w:val="24"/>
          <w:szCs w:val="24"/>
          <w:rtl/>
          <w:lang w:eastAsia="en-US"/>
        </w:rPr>
        <w:t xml:space="preserve">שנקבעו על ידי המחוקק </w:t>
      </w:r>
      <w:r w:rsidR="00B24692" w:rsidRPr="003C3065">
        <w:rPr>
          <w:rFonts w:asciiTheme="minorHAnsi" w:eastAsiaTheme="minorHAnsi" w:hAnsiTheme="minorHAnsi" w:cs="David" w:hint="cs"/>
          <w:noProof w:val="0"/>
          <w:sz w:val="24"/>
          <w:szCs w:val="24"/>
          <w:rtl/>
          <w:lang w:eastAsia="en-US"/>
        </w:rPr>
        <w:t xml:space="preserve">בחוקי החוזים </w:t>
      </w:r>
      <w:r w:rsidR="00CC432D" w:rsidRPr="003C3065">
        <w:rPr>
          <w:rFonts w:asciiTheme="minorHAnsi" w:eastAsiaTheme="minorHAnsi" w:hAnsiTheme="minorHAnsi" w:cs="David" w:hint="cs"/>
          <w:noProof w:val="0"/>
          <w:sz w:val="24"/>
          <w:szCs w:val="24"/>
          <w:rtl/>
          <w:lang w:eastAsia="en-US"/>
        </w:rPr>
        <w:t>השונים</w:t>
      </w:r>
      <w:r w:rsidR="00873E7D" w:rsidRPr="003C3065">
        <w:rPr>
          <w:rFonts w:asciiTheme="minorHAnsi" w:eastAsiaTheme="minorHAnsi" w:hAnsiTheme="minorHAnsi" w:cs="David" w:hint="cs"/>
          <w:noProof w:val="0"/>
          <w:sz w:val="24"/>
          <w:szCs w:val="24"/>
          <w:rtl/>
          <w:lang w:eastAsia="en-US"/>
        </w:rPr>
        <w:t>,</w:t>
      </w:r>
      <w:r w:rsidR="00CC432D" w:rsidRPr="003C3065">
        <w:rPr>
          <w:rFonts w:asciiTheme="minorHAnsi" w:eastAsiaTheme="minorHAnsi" w:hAnsiTheme="minorHAnsi" w:cs="David" w:hint="cs"/>
          <w:noProof w:val="0"/>
          <w:sz w:val="24"/>
          <w:szCs w:val="24"/>
          <w:rtl/>
          <w:lang w:eastAsia="en-US"/>
        </w:rPr>
        <w:t xml:space="preserve"> </w:t>
      </w:r>
      <w:r w:rsidR="00B24692" w:rsidRPr="003C3065">
        <w:rPr>
          <w:rFonts w:asciiTheme="minorHAnsi" w:eastAsiaTheme="minorHAnsi" w:hAnsiTheme="minorHAnsi" w:cs="David" w:hint="cs"/>
          <w:noProof w:val="0"/>
          <w:sz w:val="24"/>
          <w:szCs w:val="24"/>
          <w:rtl/>
          <w:lang w:eastAsia="en-US"/>
        </w:rPr>
        <w:t>אמורות לשקף את הציפיות הסבירות של צדדים סטנדרטיים</w:t>
      </w:r>
      <w:r w:rsidR="00046990">
        <w:rPr>
          <w:rFonts w:asciiTheme="minorHAnsi" w:eastAsiaTheme="minorHAnsi" w:hAnsiTheme="minorHAnsi" w:cs="David" w:hint="cs"/>
          <w:noProof w:val="0"/>
          <w:sz w:val="24"/>
          <w:szCs w:val="24"/>
          <w:rtl/>
          <w:lang w:eastAsia="en-US"/>
        </w:rPr>
        <w:t>, ולכן לרוב אין מניעה שהצדדים יסטו מהן</w:t>
      </w:r>
      <w:r w:rsidR="00873E7D" w:rsidRPr="003C3065">
        <w:rPr>
          <w:rFonts w:asciiTheme="minorHAnsi" w:eastAsiaTheme="minorHAnsi" w:hAnsiTheme="minorHAnsi" w:cs="David" w:hint="cs"/>
          <w:noProof w:val="0"/>
          <w:sz w:val="24"/>
          <w:szCs w:val="24"/>
          <w:rtl/>
          <w:lang w:eastAsia="en-US"/>
        </w:rPr>
        <w:t xml:space="preserve">. </w:t>
      </w:r>
      <w:r w:rsidR="00046990">
        <w:rPr>
          <w:rFonts w:asciiTheme="minorHAnsi" w:eastAsiaTheme="minorHAnsi" w:hAnsiTheme="minorHAnsi" w:cs="David" w:hint="cs"/>
          <w:noProof w:val="0"/>
          <w:sz w:val="24"/>
          <w:szCs w:val="24"/>
          <w:rtl/>
          <w:lang w:eastAsia="en-US"/>
        </w:rPr>
        <w:t xml:space="preserve">רק במקרים מוגבלים ראה המחוקק צורך לאסור על הצדדים להתנות על הוראות החוזה, האם מוצדק לעשות כך במקרה זה ובאופן רחב כל כך? מה ההשלכות שעלולות לנבוע </w:t>
      </w:r>
      <w:r w:rsidR="00046990">
        <w:rPr>
          <w:rFonts w:asciiTheme="minorHAnsi" w:eastAsiaTheme="minorHAnsi" w:hAnsiTheme="minorHAnsi" w:cs="David" w:hint="cs"/>
          <w:noProof w:val="0"/>
          <w:sz w:val="24"/>
          <w:szCs w:val="24"/>
          <w:rtl/>
          <w:lang w:eastAsia="en-US"/>
        </w:rPr>
        <w:lastRenderedPageBreak/>
        <w:t>מכך?</w:t>
      </w:r>
      <w:r w:rsidR="00474CD1">
        <w:rPr>
          <w:rFonts w:asciiTheme="minorHAnsi" w:eastAsiaTheme="minorHAnsi" w:hAnsiTheme="minorHAnsi" w:cs="David" w:hint="cs"/>
          <w:noProof w:val="0"/>
          <w:sz w:val="24"/>
          <w:szCs w:val="24"/>
          <w:rtl/>
          <w:lang w:eastAsia="en-US"/>
        </w:rPr>
        <w:t xml:space="preserve"> יש לבחון זאת ביחס לכל הוראה בנפרד.</w:t>
      </w:r>
    </w:p>
    <w:p w:rsidR="006F78D1" w:rsidRPr="00DF6FDB" w:rsidRDefault="006F78D1" w:rsidP="006F78D1">
      <w:pPr>
        <w:spacing w:after="0" w:line="360" w:lineRule="auto"/>
        <w:jc w:val="both"/>
        <w:rPr>
          <w:rFonts w:cs="David"/>
          <w:sz w:val="24"/>
          <w:szCs w:val="24"/>
          <w:rtl/>
        </w:rPr>
      </w:pPr>
    </w:p>
    <w:p w:rsidR="006F78D1" w:rsidRPr="00DF6FDB" w:rsidRDefault="006F78D1" w:rsidP="006F78D1">
      <w:pPr>
        <w:shd w:val="clear" w:color="auto" w:fill="BFBFBF" w:themeFill="background1" w:themeFillShade="BF"/>
        <w:spacing w:after="120" w:line="240" w:lineRule="auto"/>
        <w:jc w:val="center"/>
        <w:rPr>
          <w:rFonts w:cs="David"/>
          <w:b/>
          <w:bCs/>
          <w:sz w:val="24"/>
          <w:szCs w:val="24"/>
          <w:rtl/>
        </w:rPr>
      </w:pPr>
      <w:r w:rsidRPr="00DF6FDB">
        <w:rPr>
          <w:rFonts w:cs="David" w:hint="cs"/>
          <w:b/>
          <w:bCs/>
          <w:sz w:val="28"/>
          <w:szCs w:val="28"/>
          <w:shd w:val="clear" w:color="auto" w:fill="BFBFBF" w:themeFill="background1" w:themeFillShade="BF"/>
          <w:rtl/>
        </w:rPr>
        <w:t>סוגיית דמי השכירות בחוזה שכירות למגורים</w:t>
      </w:r>
      <w:r w:rsidRPr="00DF6FDB">
        <w:rPr>
          <w:rFonts w:cs="David" w:hint="cs"/>
          <w:b/>
          <w:bCs/>
          <w:sz w:val="24"/>
          <w:szCs w:val="24"/>
          <w:rtl/>
        </w:rPr>
        <w:t xml:space="preserve"> </w:t>
      </w:r>
    </w:p>
    <w:p w:rsidR="006F78D1" w:rsidRDefault="006F78D1" w:rsidP="006F78D1">
      <w:pPr>
        <w:spacing w:after="120" w:line="360" w:lineRule="auto"/>
        <w:jc w:val="both"/>
        <w:rPr>
          <w:rFonts w:cs="David"/>
          <w:sz w:val="24"/>
          <w:szCs w:val="24"/>
        </w:rPr>
      </w:pPr>
      <w:r w:rsidRPr="00DF6FDB">
        <w:rPr>
          <w:rFonts w:cs="David" w:hint="cs"/>
          <w:sz w:val="24"/>
          <w:szCs w:val="24"/>
          <w:rtl/>
        </w:rPr>
        <w:t>הצעות החוק הפרטיות כוללות 3 דגמים שונים של הסדרים נורמטיביים, שמבקשים להציע התמודדות משפטית עם הנושא של דמי השכירות בחוזה שכירות למגורים:</w:t>
      </w:r>
      <w:r>
        <w:rPr>
          <w:rFonts w:cs="David" w:hint="cs"/>
          <w:sz w:val="24"/>
          <w:szCs w:val="24"/>
          <w:rtl/>
        </w:rPr>
        <w:t xml:space="preserve"> (1) </w:t>
      </w:r>
      <w:r w:rsidRPr="006945E9">
        <w:rPr>
          <w:rFonts w:cs="David" w:hint="cs"/>
          <w:sz w:val="24"/>
          <w:szCs w:val="24"/>
          <w:u w:val="single"/>
          <w:rtl/>
        </w:rPr>
        <w:t>הטלת מגבלות קבועות על העלאת שכר דירה</w:t>
      </w:r>
      <w:r>
        <w:rPr>
          <w:rFonts w:cs="David" w:hint="cs"/>
          <w:sz w:val="24"/>
          <w:szCs w:val="24"/>
          <w:rtl/>
        </w:rPr>
        <w:t xml:space="preserve"> </w:t>
      </w:r>
      <w:r w:rsidR="006945E9">
        <w:rPr>
          <w:rFonts w:cs="David"/>
          <w:sz w:val="24"/>
          <w:szCs w:val="24"/>
          <w:rtl/>
        </w:rPr>
        <w:t>–</w:t>
      </w:r>
      <w:r>
        <w:rPr>
          <w:rFonts w:cs="David" w:hint="cs"/>
          <w:sz w:val="24"/>
          <w:szCs w:val="24"/>
          <w:rtl/>
        </w:rPr>
        <w:t xml:space="preserve"> </w:t>
      </w:r>
      <w:r w:rsidRPr="00BF3CCE">
        <w:rPr>
          <w:rFonts w:cs="David" w:hint="cs"/>
          <w:sz w:val="24"/>
          <w:szCs w:val="24"/>
          <w:rtl/>
        </w:rPr>
        <w:t>הטלת מגבלות קבועות על משכיר דירת מגורים, לעניין עצם האפשרות להעלות את דמי השכירות ולעניין שיעור ההעלאה המותר</w:t>
      </w:r>
      <w:r w:rsidRPr="00BF3CCE">
        <w:rPr>
          <w:rStyle w:val="a9"/>
          <w:rFonts w:cs="David"/>
          <w:sz w:val="24"/>
          <w:szCs w:val="24"/>
          <w:rtl/>
        </w:rPr>
        <w:footnoteReference w:id="9"/>
      </w:r>
      <w:r w:rsidRPr="00BF3CCE">
        <w:rPr>
          <w:rFonts w:cs="David" w:hint="cs"/>
          <w:sz w:val="24"/>
          <w:szCs w:val="24"/>
          <w:rtl/>
        </w:rPr>
        <w:t xml:space="preserve">; (2) </w:t>
      </w:r>
      <w:r w:rsidRPr="006945E9">
        <w:rPr>
          <w:rFonts w:cs="David" w:hint="cs"/>
          <w:sz w:val="24"/>
          <w:szCs w:val="24"/>
          <w:u w:val="single"/>
          <w:rtl/>
        </w:rPr>
        <w:t>הטלת מגבלות כהוראת שעה</w:t>
      </w:r>
      <w:r>
        <w:rPr>
          <w:rFonts w:cs="David" w:hint="cs"/>
          <w:sz w:val="24"/>
          <w:szCs w:val="24"/>
          <w:rtl/>
        </w:rPr>
        <w:t xml:space="preserve"> </w:t>
      </w:r>
      <w:r w:rsidR="006945E9">
        <w:rPr>
          <w:rFonts w:cs="David"/>
          <w:sz w:val="24"/>
          <w:szCs w:val="24"/>
          <w:rtl/>
        </w:rPr>
        <w:t>–</w:t>
      </w:r>
      <w:r>
        <w:rPr>
          <w:rFonts w:cs="David" w:hint="cs"/>
          <w:sz w:val="24"/>
          <w:szCs w:val="24"/>
          <w:rtl/>
        </w:rPr>
        <w:t xml:space="preserve"> </w:t>
      </w:r>
      <w:r w:rsidRPr="00BF3CCE">
        <w:rPr>
          <w:rFonts w:cs="David" w:hint="cs"/>
          <w:sz w:val="24"/>
          <w:szCs w:val="24"/>
          <w:rtl/>
        </w:rPr>
        <w:t xml:space="preserve">הגבלת האפשרות של משכיר להעלות את דמי השכירות והגבלה של גובה ההעלאה המותר כהוראת שעה לתקופה של 5 שנים, חיוב משכירים לחשוף חוזי שכירות קודמים ואפשרות להטלת פיצויים </w:t>
      </w:r>
      <w:proofErr w:type="spellStart"/>
      <w:r w:rsidRPr="00BF3CCE">
        <w:rPr>
          <w:rFonts w:cs="David" w:hint="cs"/>
          <w:sz w:val="24"/>
          <w:szCs w:val="24"/>
          <w:rtl/>
        </w:rPr>
        <w:t>עונשיים</w:t>
      </w:r>
      <w:proofErr w:type="spellEnd"/>
      <w:r w:rsidRPr="00BF3CCE">
        <w:rPr>
          <w:rFonts w:cs="David" w:hint="cs"/>
          <w:sz w:val="24"/>
          <w:szCs w:val="24"/>
          <w:rtl/>
        </w:rPr>
        <w:t xml:space="preserve"> על משכירים</w:t>
      </w:r>
      <w:r w:rsidRPr="00BF3CCE">
        <w:rPr>
          <w:rStyle w:val="a9"/>
          <w:rFonts w:cs="David"/>
          <w:sz w:val="24"/>
          <w:szCs w:val="24"/>
          <w:rtl/>
        </w:rPr>
        <w:footnoteReference w:id="10"/>
      </w:r>
      <w:r w:rsidRPr="00BF3CCE">
        <w:rPr>
          <w:rFonts w:cs="David" w:hint="cs"/>
          <w:sz w:val="24"/>
          <w:szCs w:val="24"/>
          <w:rtl/>
        </w:rPr>
        <w:t>; (</w:t>
      </w:r>
      <w:r>
        <w:rPr>
          <w:rFonts w:cs="David" w:hint="cs"/>
          <w:sz w:val="24"/>
          <w:szCs w:val="24"/>
          <w:rtl/>
        </w:rPr>
        <w:t>3</w:t>
      </w:r>
      <w:r w:rsidRPr="00BF3CCE">
        <w:rPr>
          <w:rFonts w:cs="David" w:hint="cs"/>
          <w:sz w:val="24"/>
          <w:szCs w:val="24"/>
          <w:rtl/>
        </w:rPr>
        <w:t xml:space="preserve">) </w:t>
      </w:r>
      <w:r w:rsidRPr="006945E9">
        <w:rPr>
          <w:rFonts w:cs="David" w:hint="cs"/>
          <w:sz w:val="24"/>
          <w:szCs w:val="24"/>
          <w:u w:val="single"/>
          <w:rtl/>
        </w:rPr>
        <w:t>מתן תמריצי מס</w:t>
      </w:r>
      <w:r>
        <w:rPr>
          <w:rFonts w:cs="David" w:hint="cs"/>
          <w:sz w:val="24"/>
          <w:szCs w:val="24"/>
          <w:rtl/>
        </w:rPr>
        <w:t xml:space="preserve"> </w:t>
      </w:r>
      <w:r w:rsidR="006945E9">
        <w:rPr>
          <w:rFonts w:cs="David"/>
          <w:sz w:val="24"/>
          <w:szCs w:val="24"/>
          <w:rtl/>
        </w:rPr>
        <w:t>–</w:t>
      </w:r>
      <w:r>
        <w:rPr>
          <w:rFonts w:cs="David" w:hint="cs"/>
          <w:sz w:val="24"/>
          <w:szCs w:val="24"/>
          <w:rtl/>
        </w:rPr>
        <w:t xml:space="preserve"> </w:t>
      </w:r>
      <w:r w:rsidRPr="00BF3CCE">
        <w:rPr>
          <w:rFonts w:cs="David" w:hint="cs"/>
          <w:sz w:val="24"/>
          <w:szCs w:val="24"/>
          <w:rtl/>
        </w:rPr>
        <w:t xml:space="preserve">עידוד השכרת דירות לטווח ארוך, קרי: שכירויות של 3 שנים ומעלה ללא </w:t>
      </w:r>
      <w:r>
        <w:rPr>
          <w:rFonts w:cs="David" w:hint="cs"/>
          <w:sz w:val="24"/>
          <w:szCs w:val="24"/>
          <w:rtl/>
        </w:rPr>
        <w:t>שינוי שכר הדירה במהלך התקופה (למעט הצמדה למדד), באמצעות מתן הפחתה של 5,000 ₪ במס שבח למשכיר, בעת מכירת הדירה בעבור כל שנה שבה הושכרה הדירה בחוזה ארוך טווח</w:t>
      </w:r>
      <w:r w:rsidRPr="00DF6FDB">
        <w:rPr>
          <w:rStyle w:val="a9"/>
          <w:rFonts w:cs="David"/>
          <w:sz w:val="24"/>
          <w:szCs w:val="24"/>
          <w:rtl/>
        </w:rPr>
        <w:footnoteReference w:id="11"/>
      </w:r>
      <w:r>
        <w:rPr>
          <w:rFonts w:cs="David" w:hint="cs"/>
          <w:sz w:val="24"/>
          <w:szCs w:val="24"/>
          <w:rtl/>
        </w:rPr>
        <w:t xml:space="preserve">. </w:t>
      </w:r>
    </w:p>
    <w:p w:rsidR="006F78D1" w:rsidRPr="00DF6FDB" w:rsidRDefault="006F78D1" w:rsidP="006F78D1">
      <w:pPr>
        <w:spacing w:after="120" w:line="360" w:lineRule="auto"/>
        <w:jc w:val="both"/>
        <w:rPr>
          <w:rFonts w:cs="David"/>
          <w:sz w:val="24"/>
          <w:szCs w:val="24"/>
          <w:rtl/>
        </w:rPr>
      </w:pPr>
      <w:r w:rsidRPr="00DF6FDB">
        <w:rPr>
          <w:rFonts w:cs="David" w:hint="cs"/>
          <w:sz w:val="24"/>
          <w:szCs w:val="24"/>
          <w:rtl/>
        </w:rPr>
        <w:t xml:space="preserve">רגולציה על </w:t>
      </w:r>
      <w:r>
        <w:rPr>
          <w:rFonts w:cs="David" w:hint="cs"/>
          <w:sz w:val="24"/>
          <w:szCs w:val="24"/>
          <w:rtl/>
        </w:rPr>
        <w:t xml:space="preserve">גובה </w:t>
      </w:r>
      <w:r w:rsidRPr="00DF6FDB">
        <w:rPr>
          <w:rFonts w:cs="David" w:hint="cs"/>
          <w:sz w:val="24"/>
          <w:szCs w:val="24"/>
          <w:rtl/>
        </w:rPr>
        <w:t xml:space="preserve">דמי </w:t>
      </w:r>
      <w:r>
        <w:rPr>
          <w:rFonts w:cs="David" w:hint="cs"/>
          <w:sz w:val="24"/>
          <w:szCs w:val="24"/>
          <w:rtl/>
        </w:rPr>
        <w:t>ה</w:t>
      </w:r>
      <w:r w:rsidRPr="00DF6FDB">
        <w:rPr>
          <w:rFonts w:cs="David" w:hint="cs"/>
          <w:sz w:val="24"/>
          <w:szCs w:val="24"/>
          <w:rtl/>
        </w:rPr>
        <w:t xml:space="preserve">שכירות בחוזה שכירות למגורים היא סוגיה סבוכה </w:t>
      </w:r>
      <w:r>
        <w:rPr>
          <w:rFonts w:cs="David" w:hint="cs"/>
          <w:sz w:val="24"/>
          <w:szCs w:val="24"/>
          <w:rtl/>
        </w:rPr>
        <w:t>מבחינה משפטית, ובעלת</w:t>
      </w:r>
      <w:r w:rsidRPr="00DF6FDB">
        <w:rPr>
          <w:rFonts w:cs="David" w:hint="cs"/>
          <w:sz w:val="24"/>
          <w:szCs w:val="24"/>
          <w:rtl/>
        </w:rPr>
        <w:t xml:space="preserve"> השלכות</w:t>
      </w:r>
      <w:r>
        <w:rPr>
          <w:rFonts w:cs="David" w:hint="cs"/>
          <w:sz w:val="24"/>
          <w:szCs w:val="24"/>
          <w:rtl/>
        </w:rPr>
        <w:t xml:space="preserve"> כלכליות משמעותיות, בשל האופי החריג יחסית של התערבות בשוק החופשי</w:t>
      </w:r>
      <w:r w:rsidRPr="00DF6FDB">
        <w:rPr>
          <w:rFonts w:cs="David" w:hint="cs"/>
          <w:sz w:val="24"/>
          <w:szCs w:val="24"/>
          <w:rtl/>
        </w:rPr>
        <w:t xml:space="preserve">. </w:t>
      </w:r>
      <w:r>
        <w:rPr>
          <w:rFonts w:cs="David" w:hint="cs"/>
          <w:sz w:val="24"/>
          <w:szCs w:val="24"/>
          <w:rtl/>
        </w:rPr>
        <w:t xml:space="preserve">בהמשך הדיונים, תינתן התייחסות מפורטת לסוגיות אלה. </w:t>
      </w:r>
    </w:p>
    <w:p w:rsidR="00892555" w:rsidRPr="003C3065" w:rsidRDefault="00892555" w:rsidP="00787491">
      <w:pPr>
        <w:spacing w:after="0" w:line="240" w:lineRule="auto"/>
        <w:jc w:val="both"/>
        <w:rPr>
          <w:rFonts w:cs="David"/>
          <w:sz w:val="24"/>
          <w:szCs w:val="24"/>
          <w:rtl/>
        </w:rPr>
      </w:pPr>
    </w:p>
    <w:p w:rsidR="00892555" w:rsidRPr="003C3065" w:rsidRDefault="00892555" w:rsidP="00787491">
      <w:pPr>
        <w:spacing w:after="0" w:line="240" w:lineRule="auto"/>
        <w:jc w:val="both"/>
        <w:rPr>
          <w:rFonts w:cs="David"/>
          <w:sz w:val="24"/>
          <w:szCs w:val="24"/>
          <w:rtl/>
        </w:rPr>
      </w:pPr>
    </w:p>
    <w:p w:rsidR="00892555" w:rsidRPr="003C3065" w:rsidRDefault="00892555" w:rsidP="00787491">
      <w:pPr>
        <w:spacing w:after="0" w:line="240" w:lineRule="auto"/>
        <w:jc w:val="both"/>
        <w:rPr>
          <w:rFonts w:cs="David"/>
          <w:sz w:val="24"/>
          <w:szCs w:val="24"/>
          <w:rtl/>
        </w:rPr>
      </w:pPr>
    </w:p>
    <w:sectPr w:rsidR="00892555" w:rsidRPr="003C3065" w:rsidSect="000334DD">
      <w:footerReference w:type="default" r:id="rId8"/>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953" w:rsidRDefault="005F4953" w:rsidP="00271338">
      <w:pPr>
        <w:spacing w:after="0" w:line="240" w:lineRule="auto"/>
      </w:pPr>
      <w:r>
        <w:separator/>
      </w:r>
    </w:p>
  </w:endnote>
  <w:endnote w:type="continuationSeparator" w:id="0">
    <w:p w:rsidR="005F4953" w:rsidRDefault="005F4953"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334346939"/>
      <w:docPartObj>
        <w:docPartGallery w:val="Page Numbers (Bottom of Page)"/>
        <w:docPartUnique/>
      </w:docPartObj>
    </w:sdtPr>
    <w:sdtEndPr>
      <w:rPr>
        <w:cs/>
      </w:rPr>
    </w:sdtEndPr>
    <w:sdtContent>
      <w:p w:rsidR="006805C0" w:rsidRPr="00892555" w:rsidRDefault="006805C0">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E41382" w:rsidRPr="00E41382">
          <w:rPr>
            <w:noProof/>
            <w:sz w:val="16"/>
            <w:szCs w:val="16"/>
            <w:rtl/>
            <w:lang w:val="he-IL"/>
          </w:rPr>
          <w:t>6</w:t>
        </w:r>
        <w:r w:rsidRPr="00892555">
          <w:rPr>
            <w:sz w:val="16"/>
            <w:szCs w:val="16"/>
          </w:rPr>
          <w:fldChar w:fldCharType="end"/>
        </w:r>
      </w:p>
    </w:sdtContent>
  </w:sdt>
  <w:p w:rsidR="006805C0" w:rsidRDefault="006805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953" w:rsidRDefault="005F4953" w:rsidP="00271338">
      <w:pPr>
        <w:spacing w:after="0" w:line="240" w:lineRule="auto"/>
      </w:pPr>
      <w:r>
        <w:separator/>
      </w:r>
    </w:p>
  </w:footnote>
  <w:footnote w:type="continuationSeparator" w:id="0">
    <w:p w:rsidR="005F4953" w:rsidRDefault="005F4953" w:rsidP="00271338">
      <w:pPr>
        <w:spacing w:after="0" w:line="240" w:lineRule="auto"/>
      </w:pPr>
      <w:r>
        <w:continuationSeparator/>
      </w:r>
    </w:p>
  </w:footnote>
  <w:footnote w:id="1">
    <w:p w:rsidR="006805C0" w:rsidRDefault="006805C0" w:rsidP="00036418">
      <w:pPr>
        <w:pStyle w:val="a7"/>
        <w:rPr>
          <w:rtl/>
        </w:rPr>
      </w:pPr>
      <w:r>
        <w:rPr>
          <w:rStyle w:val="a9"/>
        </w:rPr>
        <w:footnoteRef/>
      </w:r>
      <w:r>
        <w:rPr>
          <w:rtl/>
        </w:rPr>
        <w:t xml:space="preserve"> </w:t>
      </w:r>
      <w:r>
        <w:rPr>
          <w:rFonts w:hint="cs"/>
          <w:rtl/>
        </w:rPr>
        <w:t>הצעת החוק של חברי הכנסת יאיר לפיד ויעל גרמן, הצעת החוק של חברת הכנסת סתיו שפיר וחברי כנסת אחרים, הצעת החוק של חברת הכנסת אורלי לוי-</w:t>
      </w:r>
      <w:proofErr w:type="spellStart"/>
      <w:r>
        <w:rPr>
          <w:rFonts w:hint="cs"/>
          <w:rtl/>
        </w:rPr>
        <w:t>אבקסיס</w:t>
      </w:r>
      <w:proofErr w:type="spellEnd"/>
      <w:r>
        <w:rPr>
          <w:rFonts w:hint="cs"/>
          <w:rtl/>
        </w:rPr>
        <w:t xml:space="preserve"> והצעת החוק של חבר הכנסת דב חנין וחברי כנסת אחרים. </w:t>
      </w:r>
    </w:p>
  </w:footnote>
  <w:footnote w:id="2">
    <w:p w:rsidR="006805C0" w:rsidRDefault="006805C0" w:rsidP="009E418C">
      <w:pPr>
        <w:pStyle w:val="a7"/>
      </w:pPr>
      <w:r>
        <w:rPr>
          <w:rStyle w:val="a9"/>
        </w:rPr>
        <w:footnoteRef/>
      </w:r>
      <w:r>
        <w:rPr>
          <w:rtl/>
        </w:rPr>
        <w:t xml:space="preserve"> </w:t>
      </w:r>
      <w:r>
        <w:rPr>
          <w:rFonts w:hint="cs"/>
          <w:rtl/>
        </w:rPr>
        <w:t>למעט הצעת החוק של חברת הכנסת תמר זנדברג.</w:t>
      </w:r>
    </w:p>
  </w:footnote>
  <w:footnote w:id="3">
    <w:p w:rsidR="006805C0" w:rsidRDefault="006805C0" w:rsidP="00ED357D">
      <w:pPr>
        <w:pStyle w:val="a7"/>
      </w:pPr>
      <w:r>
        <w:rPr>
          <w:rStyle w:val="a9"/>
        </w:rPr>
        <w:footnoteRef/>
      </w:r>
      <w:r>
        <w:rPr>
          <w:rtl/>
        </w:rPr>
        <w:t xml:space="preserve"> </w:t>
      </w:r>
      <w:r>
        <w:rPr>
          <w:rFonts w:hint="cs"/>
          <w:rtl/>
        </w:rPr>
        <w:t>למעט הצעת החוק של חברת הכנסת תמר זנדברג.</w:t>
      </w:r>
    </w:p>
  </w:footnote>
  <w:footnote w:id="4">
    <w:p w:rsidR="006805C0" w:rsidRDefault="006805C0" w:rsidP="00964BF9">
      <w:pPr>
        <w:pStyle w:val="a7"/>
      </w:pPr>
      <w:r>
        <w:rPr>
          <w:rStyle w:val="a9"/>
        </w:rPr>
        <w:footnoteRef/>
      </w:r>
      <w:r>
        <w:rPr>
          <w:rtl/>
        </w:rPr>
        <w:t xml:space="preserve"> </w:t>
      </w:r>
      <w:r>
        <w:rPr>
          <w:rFonts w:hint="cs"/>
          <w:rtl/>
        </w:rPr>
        <w:t>יוער, כי בעניין זה קיים פער בין הנוסח של הסימן המוצע בהצעות החוק הפרטיות, שנסמך בעיקרו על תזכיר הצעת החוק הממשלתית, לבין הנוסח של הסימן המוצע בהצעת החוק הממשלתית, שבמסגרתו נעשו שינויים ניסוחיים ותוכניים מהנוסח שהיה בתזכיר האמור.</w:t>
      </w:r>
    </w:p>
  </w:footnote>
  <w:footnote w:id="5">
    <w:p w:rsidR="006805C0" w:rsidRDefault="006805C0">
      <w:pPr>
        <w:pStyle w:val="a7"/>
      </w:pPr>
      <w:r>
        <w:rPr>
          <w:rStyle w:val="a9"/>
        </w:rPr>
        <w:footnoteRef/>
      </w:r>
      <w:r>
        <w:rPr>
          <w:rtl/>
        </w:rPr>
        <w:t xml:space="preserve"> </w:t>
      </w:r>
      <w:r>
        <w:rPr>
          <w:rFonts w:hint="cs"/>
          <w:rtl/>
        </w:rPr>
        <w:t>לשם הנוחות בלבד, להלן ההתייחסות תהיה להצעת החוק הממשלתית בלבד, אך, ככלל, הדברים שייאמרו נכונים גם לגבי הצעות החוק הפרטיות.</w:t>
      </w:r>
    </w:p>
  </w:footnote>
  <w:footnote w:id="6">
    <w:p w:rsidR="00BF147F" w:rsidRDefault="00BF147F" w:rsidP="00BF147F">
      <w:pPr>
        <w:pStyle w:val="a7"/>
        <w:rPr>
          <w:rtl/>
        </w:rPr>
      </w:pPr>
      <w:r>
        <w:rPr>
          <w:rStyle w:val="a9"/>
        </w:rPr>
        <w:footnoteRef/>
      </w:r>
      <w:r>
        <w:rPr>
          <w:rtl/>
        </w:rPr>
        <w:t xml:space="preserve"> </w:t>
      </w:r>
      <w:r>
        <w:rPr>
          <w:rFonts w:hint="cs"/>
          <w:rtl/>
        </w:rPr>
        <w:t xml:space="preserve">כך, למשל, סעיף 4 לחוק השומרים שפוטר שומר מאחריות לאובדן הנכס או לנזקו שנגרמו עקב שימוש רגיל בנכס לפי תנאי השמירה, מסייג ואומר כי אין בכך כדי להפחית מאחריותו של השומר בשל רשלנות. דהיינו: שומר יכול להשתמש שימוש רגיל וסביר בנכס אך עדיין להיות רשלן ולחוב בשל כך לפי דיני השומרים בגין הנזק שייגרם. </w:t>
      </w:r>
    </w:p>
  </w:footnote>
  <w:footnote w:id="7">
    <w:p w:rsidR="00EB5F18" w:rsidRDefault="00EB5F18" w:rsidP="007D438B">
      <w:pPr>
        <w:pStyle w:val="a7"/>
      </w:pPr>
      <w:r>
        <w:rPr>
          <w:rStyle w:val="a9"/>
        </w:rPr>
        <w:footnoteRef/>
      </w:r>
      <w:r>
        <w:rPr>
          <w:rtl/>
        </w:rPr>
        <w:t xml:space="preserve"> </w:t>
      </w:r>
      <w:r>
        <w:rPr>
          <w:rFonts w:hint="cs"/>
          <w:rtl/>
        </w:rPr>
        <w:t xml:space="preserve">בהגדרה "בעל דירה" שבסעיף 52 לחוק המקרקעין (הגדרה שחלה לעניין הפרק העוסק בבתים משותפים) נקבע, כי לעניין דירה שהוחכרה לדורות, החוכר לדורות ייחשב כ"בעל הדירה", ומכאן שכאשר מדובר על שכירות שאינה חכירה לדורות, המונח "בעל הדירה" יתפרש כפשוטו. לעניין זה יש להעיר </w:t>
      </w:r>
      <w:r w:rsidR="007D438B">
        <w:rPr>
          <w:rFonts w:hint="cs"/>
          <w:rtl/>
        </w:rPr>
        <w:t xml:space="preserve">כי </w:t>
      </w:r>
      <w:r>
        <w:rPr>
          <w:rFonts w:hint="cs"/>
          <w:rtl/>
        </w:rPr>
        <w:t>ההגדרה של "בעל דירה" שבסעיף 77א לחוק המקרקעין</w:t>
      </w:r>
      <w:r w:rsidR="007D438B">
        <w:rPr>
          <w:rFonts w:hint="cs"/>
          <w:rtl/>
        </w:rPr>
        <w:t xml:space="preserve"> (</w:t>
      </w:r>
      <w:r>
        <w:rPr>
          <w:rFonts w:hint="cs"/>
          <w:rtl/>
        </w:rPr>
        <w:t>שמתייחסת לבתים שאינם רשומים כבתים משותפים</w:t>
      </w:r>
      <w:r w:rsidR="007D438B">
        <w:rPr>
          <w:rFonts w:hint="cs"/>
          <w:rtl/>
        </w:rPr>
        <w:t>) קובעת, ש</w:t>
      </w:r>
      <w:r>
        <w:rPr>
          <w:rFonts w:hint="cs"/>
          <w:rtl/>
        </w:rPr>
        <w:t xml:space="preserve">יראו גם מחזיק בדירה כבעל דירה. </w:t>
      </w:r>
    </w:p>
  </w:footnote>
  <w:footnote w:id="8">
    <w:p w:rsidR="00AC474C" w:rsidRDefault="00AC474C" w:rsidP="00AC474C">
      <w:pPr>
        <w:pStyle w:val="a7"/>
        <w:rPr>
          <w:rtl/>
        </w:rPr>
      </w:pPr>
      <w:r>
        <w:rPr>
          <w:rStyle w:val="a9"/>
        </w:rPr>
        <w:footnoteRef/>
      </w:r>
      <w:r>
        <w:rPr>
          <w:rtl/>
        </w:rPr>
        <w:t xml:space="preserve"> </w:t>
      </w:r>
      <w:r w:rsidRPr="007E2D0E">
        <w:rPr>
          <w:rFonts w:hint="cs"/>
          <w:rtl/>
        </w:rPr>
        <w:t>אמנם, יש מצבים חריגים ביותר שבהם המחוקק אוסר כליל על קבלת ביטחונות, אך מדובר במקרים שבהם עצם הדרישה לקבלת בטוחה נתפסת כלא לגיטימי</w:t>
      </w:r>
      <w:r w:rsidR="00372DDD">
        <w:rPr>
          <w:rFonts w:hint="cs"/>
          <w:rtl/>
        </w:rPr>
        <w:t>ת</w:t>
      </w:r>
      <w:r w:rsidRPr="007E2D0E">
        <w:rPr>
          <w:rFonts w:hint="cs"/>
          <w:rtl/>
        </w:rPr>
        <w:t xml:space="preserve"> או כנוגדת את תקנת הציבור</w:t>
      </w:r>
      <w:r>
        <w:rPr>
          <w:rFonts w:hint="cs"/>
          <w:rtl/>
        </w:rPr>
        <w:t xml:space="preserve">. </w:t>
      </w:r>
      <w:r w:rsidRPr="00C82F19">
        <w:rPr>
          <w:rFonts w:hint="cs"/>
          <w:rtl/>
        </w:rPr>
        <w:t xml:space="preserve">כך, אוסר המחוקק בחוק איסור קבלת ביטחונות מעובד, התשע"ב-2012, על מעביד לקחת בטוחות מעובד לשם הבטחת הישארותו בעבודה או כתנאי לקבלתו לעבודה, בשל התפיסה שקבלת בטוחות ואיום בחילוטן כדי להכריח אדם להישאר בעבודה </w:t>
      </w:r>
      <w:r>
        <w:rPr>
          <w:rFonts w:hint="cs"/>
          <w:rtl/>
        </w:rPr>
        <w:t xml:space="preserve">יש בה משום ריח של עבדות ולכן היא </w:t>
      </w:r>
      <w:r w:rsidRPr="00C82F19">
        <w:rPr>
          <w:rFonts w:hint="cs"/>
          <w:rtl/>
        </w:rPr>
        <w:t>אינה לגיטימית ונוגדת את תקנת הציבור.</w:t>
      </w:r>
    </w:p>
  </w:footnote>
  <w:footnote w:id="9">
    <w:p w:rsidR="006F78D1" w:rsidRDefault="006F78D1" w:rsidP="006F78D1">
      <w:pPr>
        <w:pStyle w:val="a7"/>
        <w:rPr>
          <w:rtl/>
        </w:rPr>
      </w:pPr>
      <w:r>
        <w:rPr>
          <w:rStyle w:val="a9"/>
        </w:rPr>
        <w:footnoteRef/>
      </w:r>
      <w:r w:rsidRPr="008B5265">
        <w:rPr>
          <w:sz w:val="20"/>
          <w:rtl/>
        </w:rPr>
        <w:t xml:space="preserve"> </w:t>
      </w:r>
      <w:r>
        <w:rPr>
          <w:rFonts w:hint="cs"/>
          <w:sz w:val="20"/>
          <w:rtl/>
        </w:rPr>
        <w:t xml:space="preserve">לפי </w:t>
      </w:r>
      <w:r w:rsidRPr="008B5265">
        <w:rPr>
          <w:rFonts w:hint="cs"/>
          <w:sz w:val="20"/>
          <w:rtl/>
        </w:rPr>
        <w:t xml:space="preserve">הצעת החוק של חברת הכנסת </w:t>
      </w:r>
      <w:r w:rsidRPr="00BA301A">
        <w:rPr>
          <w:rFonts w:hint="cs"/>
          <w:sz w:val="20"/>
          <w:rtl/>
        </w:rPr>
        <w:t xml:space="preserve">תמר זנדברג, המשכיר יהיה רשאי להעלות את דמי השכירות רק בתום תקופת השכירות, או, אם הוסכם בחוזה אחרת, אחרי שחלפה לפחות שנה מתחילת תקופת השכירות. גובה ההעלאה לא יעלה על שיעור המדד בתוספת 5 אחוזים או על שיעור גבוה יותר שייקבע על ידי בית הדין לפי חוק הגנת הדייר לפי בקשה שיגיש המשכיר. אם דמי השכירות הועלו יותר מהמותר אסור יהיה למשכיר לקבל את הסכום העודף, ואם השוכר שילם אותו הוא יהיה זכאי לקבל אותו חזרה </w:t>
      </w:r>
      <w:proofErr w:type="spellStart"/>
      <w:r w:rsidRPr="00BA301A">
        <w:rPr>
          <w:rFonts w:hint="cs"/>
          <w:sz w:val="20"/>
          <w:rtl/>
        </w:rPr>
        <w:t>מהמשכיר</w:t>
      </w:r>
      <w:proofErr w:type="spellEnd"/>
      <w:r w:rsidRPr="00BA301A">
        <w:rPr>
          <w:rFonts w:hint="cs"/>
          <w:sz w:val="20"/>
          <w:rtl/>
        </w:rPr>
        <w:t xml:space="preserve"> בתוך 6 חודשים, לרבות בדרך של קיזוז מדמי השכירות.</w:t>
      </w:r>
    </w:p>
  </w:footnote>
  <w:footnote w:id="10">
    <w:p w:rsidR="006F78D1" w:rsidRDefault="006F78D1" w:rsidP="00734702">
      <w:pPr>
        <w:pStyle w:val="a7"/>
        <w:rPr>
          <w:rtl/>
        </w:rPr>
      </w:pPr>
      <w:r>
        <w:rPr>
          <w:rStyle w:val="a9"/>
        </w:rPr>
        <w:footnoteRef/>
      </w:r>
      <w:r>
        <w:rPr>
          <w:rtl/>
        </w:rPr>
        <w:t xml:space="preserve"> </w:t>
      </w:r>
      <w:r>
        <w:rPr>
          <w:rFonts w:hint="cs"/>
          <w:b/>
          <w:sz w:val="20"/>
          <w:rtl/>
        </w:rPr>
        <w:t xml:space="preserve">לפי </w:t>
      </w:r>
      <w:r w:rsidRPr="00A55976">
        <w:rPr>
          <w:rFonts w:hint="cs"/>
          <w:b/>
          <w:sz w:val="20"/>
          <w:rtl/>
        </w:rPr>
        <w:t>הצעת החוק של חברי הכנסת יאיר לפיד ויעיל גרמן</w:t>
      </w:r>
      <w:r>
        <w:rPr>
          <w:rFonts w:hint="cs"/>
          <w:b/>
          <w:sz w:val="20"/>
          <w:rtl/>
        </w:rPr>
        <w:t>,</w:t>
      </w:r>
      <w:r w:rsidRPr="00A55976">
        <w:rPr>
          <w:rFonts w:hint="cs"/>
          <w:b/>
          <w:sz w:val="20"/>
          <w:rtl/>
        </w:rPr>
        <w:t xml:space="preserve"> הצעת החוק של חברת הכנסת סתיו שפיר וחברי כנסת אחרים</w:t>
      </w:r>
      <w:r>
        <w:rPr>
          <w:rFonts w:hint="cs"/>
          <w:b/>
          <w:sz w:val="20"/>
          <w:rtl/>
        </w:rPr>
        <w:t>,</w:t>
      </w:r>
      <w:r w:rsidRPr="00A55976">
        <w:rPr>
          <w:rFonts w:hint="cs"/>
          <w:b/>
          <w:sz w:val="20"/>
          <w:rtl/>
        </w:rPr>
        <w:t xml:space="preserve"> הצעת החוק של חברת הכנסת אורלי לוי-</w:t>
      </w:r>
      <w:proofErr w:type="spellStart"/>
      <w:r w:rsidRPr="00A55976">
        <w:rPr>
          <w:rFonts w:hint="cs"/>
          <w:b/>
          <w:sz w:val="20"/>
          <w:rtl/>
        </w:rPr>
        <w:t>אבקסיס</w:t>
      </w:r>
      <w:proofErr w:type="spellEnd"/>
      <w:r w:rsidRPr="00A55976">
        <w:rPr>
          <w:rFonts w:hint="cs"/>
          <w:b/>
          <w:sz w:val="20"/>
          <w:rtl/>
        </w:rPr>
        <w:t xml:space="preserve"> והצעת החוק של חברי הכנסת דב חנין וחברי כנסת אחרים</w:t>
      </w:r>
      <w:r>
        <w:rPr>
          <w:rFonts w:hint="cs"/>
          <w:rtl/>
        </w:rPr>
        <w:t xml:space="preserve">, </w:t>
      </w:r>
      <w:r w:rsidRPr="0022121A">
        <w:rPr>
          <w:rFonts w:hint="cs"/>
          <w:sz w:val="20"/>
          <w:rtl/>
        </w:rPr>
        <w:t>במהלך הוראת השעה תקבע "תקופת הגבלה" של שלוש שנים מיום כריתת חוזה השכירות למגורים, שבמהלכה אסור יהיה למשכיר להעלות את דמי השכירות החודשיים, אפילו אם התחלף השוכר במהלך התקופה האמורה. זאת, למעט העלאה בסוף כל שנת שכירות בשיעור שלא יעלה על 2%. כדי לאפשר לשוכר לדעת על המועד שבו התחילה אותה "תקופת הגבלה", תחול על המשכיר חובה לצרף לחוזה שכירות העתק מחוזי השכירות קודמים ובהם פירוט של דמי השכירות ששילמו השוכרים הקודמים. בנוסף, מוצע לקבוע כי בית המשפט רשאי יהיה לפסוק פיצויים שלא תלויים בנזק, בסכום שלא יעלה על 2,000 ₪ עבור כל חודש של גביית יתר, לגבי משכיר שגובה דמי שכירות שגבוהים מדמי השכירות שהוא רשאי לקבל, ואינו משיב אותם לשוכר.</w:t>
      </w:r>
    </w:p>
  </w:footnote>
  <w:footnote w:id="11">
    <w:p w:rsidR="006F78D1" w:rsidRPr="00BA301A" w:rsidRDefault="006F78D1" w:rsidP="00734702">
      <w:pPr>
        <w:pStyle w:val="a7"/>
        <w:rPr>
          <w:sz w:val="20"/>
          <w:rtl/>
        </w:rPr>
      </w:pPr>
      <w:r>
        <w:rPr>
          <w:rStyle w:val="a9"/>
        </w:rPr>
        <w:footnoteRef/>
      </w:r>
      <w:r>
        <w:rPr>
          <w:rtl/>
        </w:rPr>
        <w:t xml:space="preserve"> </w:t>
      </w:r>
      <w:r>
        <w:rPr>
          <w:rFonts w:hint="cs"/>
          <w:b/>
          <w:sz w:val="20"/>
          <w:rtl/>
        </w:rPr>
        <w:t xml:space="preserve">לפי </w:t>
      </w:r>
      <w:r w:rsidRPr="008B5265">
        <w:rPr>
          <w:rFonts w:hint="cs"/>
          <w:b/>
          <w:sz w:val="20"/>
          <w:rtl/>
        </w:rPr>
        <w:t xml:space="preserve">הצעת החוק של חבר </w:t>
      </w:r>
      <w:r w:rsidRPr="00BA301A">
        <w:rPr>
          <w:rFonts w:hint="cs"/>
          <w:b/>
          <w:sz w:val="20"/>
          <w:rtl/>
        </w:rPr>
        <w:t xml:space="preserve">הכנסת רועי </w:t>
      </w:r>
      <w:proofErr w:type="spellStart"/>
      <w:r w:rsidRPr="00BA301A">
        <w:rPr>
          <w:rFonts w:hint="cs"/>
          <w:b/>
          <w:sz w:val="20"/>
          <w:rtl/>
        </w:rPr>
        <w:t>פולקמן</w:t>
      </w:r>
      <w:proofErr w:type="spellEnd"/>
      <w:r>
        <w:rPr>
          <w:rFonts w:hint="cs"/>
          <w:sz w:val="20"/>
          <w:rtl/>
        </w:rPr>
        <w:t>, יוקם</w:t>
      </w:r>
      <w:r w:rsidRPr="00BA301A">
        <w:rPr>
          <w:rFonts w:hint="cs"/>
          <w:sz w:val="20"/>
          <w:rtl/>
        </w:rPr>
        <w:t xml:space="preserve"> מרשם לענייני שכירות דירות, שבו יירשמו כל המשכירים שחתמו על חוזה שכירות למגורים לטווח ארוך, קרי: על חוזה לתקופה של לפחות שלוש שנים ששכר הדירה בו קבוע ואינו משתנה במהלך תקופת השכירות (למעט שינויים הנובעים מהצמדה למדד). לפי הצעת החוק, משכיר שיציג אישור מהמרשם בדבר מספר השנים שבהן הושכרה הדירה שבבעלותו בחוזה שכירות למגורים לטווח ארוך, יזכה בהפחתה של 5,000 ₪ במס שבח בעת מכירת הדירה, בגין כל אחת מהשנים האמורות.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6"/>
  </w:num>
  <w:num w:numId="4">
    <w:abstractNumId w:val="6"/>
  </w:num>
  <w:num w:numId="5">
    <w:abstractNumId w:val="27"/>
  </w:num>
  <w:num w:numId="6">
    <w:abstractNumId w:val="18"/>
  </w:num>
  <w:num w:numId="7">
    <w:abstractNumId w:val="1"/>
  </w:num>
  <w:num w:numId="8">
    <w:abstractNumId w:val="22"/>
  </w:num>
  <w:num w:numId="9">
    <w:abstractNumId w:val="3"/>
  </w:num>
  <w:num w:numId="10">
    <w:abstractNumId w:val="13"/>
  </w:num>
  <w:num w:numId="11">
    <w:abstractNumId w:val="23"/>
  </w:num>
  <w:num w:numId="12">
    <w:abstractNumId w:val="15"/>
  </w:num>
  <w:num w:numId="13">
    <w:abstractNumId w:val="4"/>
  </w:num>
  <w:num w:numId="14">
    <w:abstractNumId w:val="9"/>
  </w:num>
  <w:num w:numId="15">
    <w:abstractNumId w:val="7"/>
  </w:num>
  <w:num w:numId="16">
    <w:abstractNumId w:val="14"/>
  </w:num>
  <w:num w:numId="17">
    <w:abstractNumId w:val="20"/>
  </w:num>
  <w:num w:numId="18">
    <w:abstractNumId w:val="2"/>
  </w:num>
  <w:num w:numId="19">
    <w:abstractNumId w:val="10"/>
  </w:num>
  <w:num w:numId="20">
    <w:abstractNumId w:val="24"/>
  </w:num>
  <w:num w:numId="21">
    <w:abstractNumId w:val="17"/>
  </w:num>
  <w:num w:numId="22">
    <w:abstractNumId w:val="8"/>
  </w:num>
  <w:num w:numId="23">
    <w:abstractNumId w:val="5"/>
  </w:num>
  <w:num w:numId="24">
    <w:abstractNumId w:val="21"/>
  </w:num>
  <w:num w:numId="25">
    <w:abstractNumId w:val="16"/>
  </w:num>
  <w:num w:numId="26">
    <w:abstractNumId w:val="11"/>
  </w:num>
  <w:num w:numId="27">
    <w:abstractNumId w:val="12"/>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6462"/>
    <w:rsid w:val="00007F30"/>
    <w:rsid w:val="000102C0"/>
    <w:rsid w:val="00011BFD"/>
    <w:rsid w:val="00014F1B"/>
    <w:rsid w:val="000166E5"/>
    <w:rsid w:val="000172FA"/>
    <w:rsid w:val="00022B78"/>
    <w:rsid w:val="00022E81"/>
    <w:rsid w:val="000239F9"/>
    <w:rsid w:val="00032127"/>
    <w:rsid w:val="000334DD"/>
    <w:rsid w:val="00036418"/>
    <w:rsid w:val="00040B46"/>
    <w:rsid w:val="000424B1"/>
    <w:rsid w:val="00042721"/>
    <w:rsid w:val="00045FF3"/>
    <w:rsid w:val="00046990"/>
    <w:rsid w:val="0004734D"/>
    <w:rsid w:val="0005112F"/>
    <w:rsid w:val="00054852"/>
    <w:rsid w:val="00054E9E"/>
    <w:rsid w:val="00060918"/>
    <w:rsid w:val="00060FF7"/>
    <w:rsid w:val="00067CE2"/>
    <w:rsid w:val="0007054F"/>
    <w:rsid w:val="000732AB"/>
    <w:rsid w:val="000736B4"/>
    <w:rsid w:val="00075F29"/>
    <w:rsid w:val="000824FD"/>
    <w:rsid w:val="00083244"/>
    <w:rsid w:val="000904E8"/>
    <w:rsid w:val="000912E9"/>
    <w:rsid w:val="00091CCA"/>
    <w:rsid w:val="00093BAA"/>
    <w:rsid w:val="000A0A43"/>
    <w:rsid w:val="000A48CF"/>
    <w:rsid w:val="000A5547"/>
    <w:rsid w:val="000B2EC2"/>
    <w:rsid w:val="000B5A0B"/>
    <w:rsid w:val="000B5EA7"/>
    <w:rsid w:val="000B62D4"/>
    <w:rsid w:val="000B716C"/>
    <w:rsid w:val="000C0121"/>
    <w:rsid w:val="000C05DF"/>
    <w:rsid w:val="000C39EE"/>
    <w:rsid w:val="000C6396"/>
    <w:rsid w:val="000C66B8"/>
    <w:rsid w:val="000C6D80"/>
    <w:rsid w:val="000C6EC3"/>
    <w:rsid w:val="000C7893"/>
    <w:rsid w:val="000D7095"/>
    <w:rsid w:val="000E040E"/>
    <w:rsid w:val="000E1F49"/>
    <w:rsid w:val="000E4A73"/>
    <w:rsid w:val="000F1E1B"/>
    <w:rsid w:val="000F2FAE"/>
    <w:rsid w:val="000F42F3"/>
    <w:rsid w:val="000F4306"/>
    <w:rsid w:val="00101D66"/>
    <w:rsid w:val="0010251D"/>
    <w:rsid w:val="00105CFE"/>
    <w:rsid w:val="001071D8"/>
    <w:rsid w:val="00122872"/>
    <w:rsid w:val="00125DC4"/>
    <w:rsid w:val="001371C2"/>
    <w:rsid w:val="001410FB"/>
    <w:rsid w:val="001438AB"/>
    <w:rsid w:val="001446C4"/>
    <w:rsid w:val="00147AFC"/>
    <w:rsid w:val="001500FA"/>
    <w:rsid w:val="0015737A"/>
    <w:rsid w:val="00164CCC"/>
    <w:rsid w:val="00167994"/>
    <w:rsid w:val="00173BF7"/>
    <w:rsid w:val="00174209"/>
    <w:rsid w:val="0017753B"/>
    <w:rsid w:val="001800EA"/>
    <w:rsid w:val="00184D0B"/>
    <w:rsid w:val="001A7F5E"/>
    <w:rsid w:val="001B13FA"/>
    <w:rsid w:val="001B2B06"/>
    <w:rsid w:val="001B3322"/>
    <w:rsid w:val="001B5AD4"/>
    <w:rsid w:val="001C416C"/>
    <w:rsid w:val="001C5235"/>
    <w:rsid w:val="001C6249"/>
    <w:rsid w:val="001C6674"/>
    <w:rsid w:val="001D1A49"/>
    <w:rsid w:val="001E2FA0"/>
    <w:rsid w:val="001E609F"/>
    <w:rsid w:val="001F0932"/>
    <w:rsid w:val="001F2BE3"/>
    <w:rsid w:val="001F35B3"/>
    <w:rsid w:val="001F7FD1"/>
    <w:rsid w:val="0020109B"/>
    <w:rsid w:val="002107E0"/>
    <w:rsid w:val="00213D5C"/>
    <w:rsid w:val="00230C10"/>
    <w:rsid w:val="00234FE2"/>
    <w:rsid w:val="00235F88"/>
    <w:rsid w:val="00243159"/>
    <w:rsid w:val="002464F0"/>
    <w:rsid w:val="00253411"/>
    <w:rsid w:val="00253955"/>
    <w:rsid w:val="0025399A"/>
    <w:rsid w:val="0025409F"/>
    <w:rsid w:val="00254B51"/>
    <w:rsid w:val="00271338"/>
    <w:rsid w:val="00275163"/>
    <w:rsid w:val="00281B7E"/>
    <w:rsid w:val="00283039"/>
    <w:rsid w:val="00283B92"/>
    <w:rsid w:val="002914B8"/>
    <w:rsid w:val="00297FD1"/>
    <w:rsid w:val="002A0DAF"/>
    <w:rsid w:val="002A3476"/>
    <w:rsid w:val="002A699E"/>
    <w:rsid w:val="002B43EC"/>
    <w:rsid w:val="002B5C8E"/>
    <w:rsid w:val="002C0C04"/>
    <w:rsid w:val="002C0CE8"/>
    <w:rsid w:val="002C1542"/>
    <w:rsid w:val="002C67AA"/>
    <w:rsid w:val="002C70A5"/>
    <w:rsid w:val="002D04D0"/>
    <w:rsid w:val="002D16A4"/>
    <w:rsid w:val="002D399B"/>
    <w:rsid w:val="002D3B12"/>
    <w:rsid w:val="002D520C"/>
    <w:rsid w:val="002D5D4A"/>
    <w:rsid w:val="002E123A"/>
    <w:rsid w:val="002E15C3"/>
    <w:rsid w:val="002E285F"/>
    <w:rsid w:val="002E655E"/>
    <w:rsid w:val="002F048A"/>
    <w:rsid w:val="002F0C26"/>
    <w:rsid w:val="002F1E05"/>
    <w:rsid w:val="003043BB"/>
    <w:rsid w:val="003044C5"/>
    <w:rsid w:val="0030519F"/>
    <w:rsid w:val="0031163F"/>
    <w:rsid w:val="00311E48"/>
    <w:rsid w:val="00312D4A"/>
    <w:rsid w:val="00316AC8"/>
    <w:rsid w:val="003248E6"/>
    <w:rsid w:val="00344A51"/>
    <w:rsid w:val="003472F1"/>
    <w:rsid w:val="00351F87"/>
    <w:rsid w:val="00352B18"/>
    <w:rsid w:val="00354B19"/>
    <w:rsid w:val="00362857"/>
    <w:rsid w:val="00362F33"/>
    <w:rsid w:val="003658BB"/>
    <w:rsid w:val="00366BF9"/>
    <w:rsid w:val="00367098"/>
    <w:rsid w:val="00372BBF"/>
    <w:rsid w:val="00372DDD"/>
    <w:rsid w:val="003733D4"/>
    <w:rsid w:val="003742C3"/>
    <w:rsid w:val="003751DD"/>
    <w:rsid w:val="003818BF"/>
    <w:rsid w:val="0038405F"/>
    <w:rsid w:val="00384083"/>
    <w:rsid w:val="0039033F"/>
    <w:rsid w:val="003943F5"/>
    <w:rsid w:val="003961C5"/>
    <w:rsid w:val="003A1B2F"/>
    <w:rsid w:val="003A2DE3"/>
    <w:rsid w:val="003A4594"/>
    <w:rsid w:val="003A59FF"/>
    <w:rsid w:val="003A5BCB"/>
    <w:rsid w:val="003A766D"/>
    <w:rsid w:val="003A7ECE"/>
    <w:rsid w:val="003B49E2"/>
    <w:rsid w:val="003C08C7"/>
    <w:rsid w:val="003C1EF3"/>
    <w:rsid w:val="003C3065"/>
    <w:rsid w:val="003C697A"/>
    <w:rsid w:val="003E02D0"/>
    <w:rsid w:val="003E0D00"/>
    <w:rsid w:val="003E4D24"/>
    <w:rsid w:val="003E761A"/>
    <w:rsid w:val="003F6922"/>
    <w:rsid w:val="003F7A67"/>
    <w:rsid w:val="00401AF3"/>
    <w:rsid w:val="00406C11"/>
    <w:rsid w:val="00412F79"/>
    <w:rsid w:val="004144F3"/>
    <w:rsid w:val="00415359"/>
    <w:rsid w:val="004171A3"/>
    <w:rsid w:val="004209E3"/>
    <w:rsid w:val="00425618"/>
    <w:rsid w:val="004261AC"/>
    <w:rsid w:val="004318AE"/>
    <w:rsid w:val="00431C59"/>
    <w:rsid w:val="0043750B"/>
    <w:rsid w:val="00446AFC"/>
    <w:rsid w:val="0046000D"/>
    <w:rsid w:val="00460512"/>
    <w:rsid w:val="00460BBC"/>
    <w:rsid w:val="0047088F"/>
    <w:rsid w:val="00470C0B"/>
    <w:rsid w:val="004716D4"/>
    <w:rsid w:val="00472821"/>
    <w:rsid w:val="00473C1F"/>
    <w:rsid w:val="00474CD1"/>
    <w:rsid w:val="00475116"/>
    <w:rsid w:val="004751B8"/>
    <w:rsid w:val="004752D3"/>
    <w:rsid w:val="00476CED"/>
    <w:rsid w:val="004848DB"/>
    <w:rsid w:val="00485989"/>
    <w:rsid w:val="00485AE2"/>
    <w:rsid w:val="00487160"/>
    <w:rsid w:val="00487ADC"/>
    <w:rsid w:val="00487E90"/>
    <w:rsid w:val="00492594"/>
    <w:rsid w:val="00494989"/>
    <w:rsid w:val="0049670F"/>
    <w:rsid w:val="004A1705"/>
    <w:rsid w:val="004A3AE7"/>
    <w:rsid w:val="004A4917"/>
    <w:rsid w:val="004A623E"/>
    <w:rsid w:val="004A737A"/>
    <w:rsid w:val="004A76B2"/>
    <w:rsid w:val="004A7D70"/>
    <w:rsid w:val="004B230F"/>
    <w:rsid w:val="004B3163"/>
    <w:rsid w:val="004B4D37"/>
    <w:rsid w:val="004B4DAF"/>
    <w:rsid w:val="004B5B87"/>
    <w:rsid w:val="004B6AD8"/>
    <w:rsid w:val="004C4466"/>
    <w:rsid w:val="004C47B6"/>
    <w:rsid w:val="004C4BE3"/>
    <w:rsid w:val="004E221E"/>
    <w:rsid w:val="004E2DD4"/>
    <w:rsid w:val="004E3812"/>
    <w:rsid w:val="004F3161"/>
    <w:rsid w:val="004F4144"/>
    <w:rsid w:val="0050339D"/>
    <w:rsid w:val="00506182"/>
    <w:rsid w:val="00512E52"/>
    <w:rsid w:val="005166FD"/>
    <w:rsid w:val="005172E3"/>
    <w:rsid w:val="00522131"/>
    <w:rsid w:val="00522275"/>
    <w:rsid w:val="005241EF"/>
    <w:rsid w:val="00525099"/>
    <w:rsid w:val="00530555"/>
    <w:rsid w:val="00532DE4"/>
    <w:rsid w:val="005371A0"/>
    <w:rsid w:val="00540634"/>
    <w:rsid w:val="00542B2F"/>
    <w:rsid w:val="0054567B"/>
    <w:rsid w:val="00546E99"/>
    <w:rsid w:val="005474A6"/>
    <w:rsid w:val="00550989"/>
    <w:rsid w:val="00553179"/>
    <w:rsid w:val="00563320"/>
    <w:rsid w:val="00563DD4"/>
    <w:rsid w:val="00564913"/>
    <w:rsid w:val="00570970"/>
    <w:rsid w:val="005713DE"/>
    <w:rsid w:val="00572362"/>
    <w:rsid w:val="00580479"/>
    <w:rsid w:val="00584198"/>
    <w:rsid w:val="00585221"/>
    <w:rsid w:val="00591EDE"/>
    <w:rsid w:val="005A0009"/>
    <w:rsid w:val="005A35E6"/>
    <w:rsid w:val="005B0AB1"/>
    <w:rsid w:val="005B2625"/>
    <w:rsid w:val="005B39EC"/>
    <w:rsid w:val="005B5B11"/>
    <w:rsid w:val="005B61FA"/>
    <w:rsid w:val="005B713E"/>
    <w:rsid w:val="005C1478"/>
    <w:rsid w:val="005C64F1"/>
    <w:rsid w:val="005C75C6"/>
    <w:rsid w:val="005D10A2"/>
    <w:rsid w:val="005D25E5"/>
    <w:rsid w:val="005D26FE"/>
    <w:rsid w:val="005D60F8"/>
    <w:rsid w:val="005D664B"/>
    <w:rsid w:val="005E051E"/>
    <w:rsid w:val="005E1C24"/>
    <w:rsid w:val="005E344E"/>
    <w:rsid w:val="005E3722"/>
    <w:rsid w:val="005F4953"/>
    <w:rsid w:val="005F66DD"/>
    <w:rsid w:val="00605052"/>
    <w:rsid w:val="00614398"/>
    <w:rsid w:val="00614AE1"/>
    <w:rsid w:val="006159E5"/>
    <w:rsid w:val="00621C0B"/>
    <w:rsid w:val="006232D6"/>
    <w:rsid w:val="006238C5"/>
    <w:rsid w:val="00623E10"/>
    <w:rsid w:val="00624104"/>
    <w:rsid w:val="0062541D"/>
    <w:rsid w:val="006303D4"/>
    <w:rsid w:val="006308F7"/>
    <w:rsid w:val="0063225A"/>
    <w:rsid w:val="00632BC9"/>
    <w:rsid w:val="00636EC4"/>
    <w:rsid w:val="00655098"/>
    <w:rsid w:val="00657E26"/>
    <w:rsid w:val="006614CF"/>
    <w:rsid w:val="00663F25"/>
    <w:rsid w:val="00664ECB"/>
    <w:rsid w:val="006714A6"/>
    <w:rsid w:val="00675FF7"/>
    <w:rsid w:val="0067617A"/>
    <w:rsid w:val="0067649F"/>
    <w:rsid w:val="006774F4"/>
    <w:rsid w:val="006777D1"/>
    <w:rsid w:val="006805C0"/>
    <w:rsid w:val="00682326"/>
    <w:rsid w:val="00683285"/>
    <w:rsid w:val="0068519D"/>
    <w:rsid w:val="006861FF"/>
    <w:rsid w:val="0069009E"/>
    <w:rsid w:val="006904B7"/>
    <w:rsid w:val="00690D8B"/>
    <w:rsid w:val="00691736"/>
    <w:rsid w:val="006945E9"/>
    <w:rsid w:val="006A1A34"/>
    <w:rsid w:val="006A1AEE"/>
    <w:rsid w:val="006A478F"/>
    <w:rsid w:val="006A524B"/>
    <w:rsid w:val="006A6BE5"/>
    <w:rsid w:val="006B096A"/>
    <w:rsid w:val="006B1253"/>
    <w:rsid w:val="006B1D31"/>
    <w:rsid w:val="006B2C0A"/>
    <w:rsid w:val="006B6656"/>
    <w:rsid w:val="006C512B"/>
    <w:rsid w:val="006D3A71"/>
    <w:rsid w:val="006D7C22"/>
    <w:rsid w:val="006E090B"/>
    <w:rsid w:val="006E1E75"/>
    <w:rsid w:val="006F081B"/>
    <w:rsid w:val="006F78D1"/>
    <w:rsid w:val="0071176B"/>
    <w:rsid w:val="00712A1C"/>
    <w:rsid w:val="00722BC4"/>
    <w:rsid w:val="00722E04"/>
    <w:rsid w:val="007233C4"/>
    <w:rsid w:val="00733069"/>
    <w:rsid w:val="00734702"/>
    <w:rsid w:val="00735D73"/>
    <w:rsid w:val="007474B6"/>
    <w:rsid w:val="007475D5"/>
    <w:rsid w:val="00756767"/>
    <w:rsid w:val="007642C8"/>
    <w:rsid w:val="00764557"/>
    <w:rsid w:val="00767D00"/>
    <w:rsid w:val="00773D3F"/>
    <w:rsid w:val="0078027D"/>
    <w:rsid w:val="007818F8"/>
    <w:rsid w:val="007841DE"/>
    <w:rsid w:val="00785105"/>
    <w:rsid w:val="00785C0A"/>
    <w:rsid w:val="00787491"/>
    <w:rsid w:val="00787E26"/>
    <w:rsid w:val="00790007"/>
    <w:rsid w:val="0079113C"/>
    <w:rsid w:val="007927CB"/>
    <w:rsid w:val="00794098"/>
    <w:rsid w:val="007967AE"/>
    <w:rsid w:val="0079750E"/>
    <w:rsid w:val="007A4185"/>
    <w:rsid w:val="007A41CF"/>
    <w:rsid w:val="007A4E3A"/>
    <w:rsid w:val="007B4097"/>
    <w:rsid w:val="007C2EAE"/>
    <w:rsid w:val="007C6ECF"/>
    <w:rsid w:val="007D1893"/>
    <w:rsid w:val="007D4335"/>
    <w:rsid w:val="007D438B"/>
    <w:rsid w:val="007D7759"/>
    <w:rsid w:val="007E04F0"/>
    <w:rsid w:val="007E1F12"/>
    <w:rsid w:val="007E25AD"/>
    <w:rsid w:val="007E2D0E"/>
    <w:rsid w:val="007E370E"/>
    <w:rsid w:val="007E3F60"/>
    <w:rsid w:val="007E45D6"/>
    <w:rsid w:val="007F0430"/>
    <w:rsid w:val="007F0896"/>
    <w:rsid w:val="007F0FB6"/>
    <w:rsid w:val="0080029A"/>
    <w:rsid w:val="00801FA5"/>
    <w:rsid w:val="00804C80"/>
    <w:rsid w:val="008115E1"/>
    <w:rsid w:val="00812F80"/>
    <w:rsid w:val="0081412C"/>
    <w:rsid w:val="00814A25"/>
    <w:rsid w:val="008277FE"/>
    <w:rsid w:val="00831813"/>
    <w:rsid w:val="00831C69"/>
    <w:rsid w:val="00834A65"/>
    <w:rsid w:val="00835584"/>
    <w:rsid w:val="00843C97"/>
    <w:rsid w:val="00844FF7"/>
    <w:rsid w:val="00846D41"/>
    <w:rsid w:val="00856B18"/>
    <w:rsid w:val="0086679F"/>
    <w:rsid w:val="00870E47"/>
    <w:rsid w:val="00872A65"/>
    <w:rsid w:val="00873E7D"/>
    <w:rsid w:val="008749B7"/>
    <w:rsid w:val="008763E6"/>
    <w:rsid w:val="008775FD"/>
    <w:rsid w:val="00877A74"/>
    <w:rsid w:val="00877DFC"/>
    <w:rsid w:val="00880E91"/>
    <w:rsid w:val="00882205"/>
    <w:rsid w:val="00883331"/>
    <w:rsid w:val="00887625"/>
    <w:rsid w:val="00892555"/>
    <w:rsid w:val="00893D9D"/>
    <w:rsid w:val="00896261"/>
    <w:rsid w:val="00897DBA"/>
    <w:rsid w:val="008A208B"/>
    <w:rsid w:val="008A339D"/>
    <w:rsid w:val="008B09CC"/>
    <w:rsid w:val="008B4314"/>
    <w:rsid w:val="008B7D2D"/>
    <w:rsid w:val="008C5ED5"/>
    <w:rsid w:val="008C71E4"/>
    <w:rsid w:val="008C737D"/>
    <w:rsid w:val="008D1B44"/>
    <w:rsid w:val="008D2AF5"/>
    <w:rsid w:val="008D69CC"/>
    <w:rsid w:val="008E007C"/>
    <w:rsid w:val="008E02BC"/>
    <w:rsid w:val="008E0C32"/>
    <w:rsid w:val="008E41E1"/>
    <w:rsid w:val="008E5F6F"/>
    <w:rsid w:val="008E75D2"/>
    <w:rsid w:val="008F2DDD"/>
    <w:rsid w:val="00901E27"/>
    <w:rsid w:val="00904D35"/>
    <w:rsid w:val="00905704"/>
    <w:rsid w:val="00905810"/>
    <w:rsid w:val="00907F39"/>
    <w:rsid w:val="00915E0E"/>
    <w:rsid w:val="00927F54"/>
    <w:rsid w:val="0093035C"/>
    <w:rsid w:val="00930E6B"/>
    <w:rsid w:val="00932293"/>
    <w:rsid w:val="00935646"/>
    <w:rsid w:val="009374A3"/>
    <w:rsid w:val="00941C16"/>
    <w:rsid w:val="00944DFE"/>
    <w:rsid w:val="00954D3B"/>
    <w:rsid w:val="00961857"/>
    <w:rsid w:val="009619D9"/>
    <w:rsid w:val="00964BF9"/>
    <w:rsid w:val="0097092C"/>
    <w:rsid w:val="00971963"/>
    <w:rsid w:val="00974855"/>
    <w:rsid w:val="009750F1"/>
    <w:rsid w:val="00977453"/>
    <w:rsid w:val="009829E4"/>
    <w:rsid w:val="00984C9D"/>
    <w:rsid w:val="00985388"/>
    <w:rsid w:val="0098638B"/>
    <w:rsid w:val="009869B4"/>
    <w:rsid w:val="00990B2B"/>
    <w:rsid w:val="00992592"/>
    <w:rsid w:val="009929BD"/>
    <w:rsid w:val="00992FBF"/>
    <w:rsid w:val="00995C8D"/>
    <w:rsid w:val="009A00D6"/>
    <w:rsid w:val="009A238F"/>
    <w:rsid w:val="009A4460"/>
    <w:rsid w:val="009A79F4"/>
    <w:rsid w:val="009A7BAA"/>
    <w:rsid w:val="009B0246"/>
    <w:rsid w:val="009B71D8"/>
    <w:rsid w:val="009C100C"/>
    <w:rsid w:val="009C1D0D"/>
    <w:rsid w:val="009C4801"/>
    <w:rsid w:val="009C4A0A"/>
    <w:rsid w:val="009C7BD4"/>
    <w:rsid w:val="009D3971"/>
    <w:rsid w:val="009D71E1"/>
    <w:rsid w:val="009E418C"/>
    <w:rsid w:val="009E4B54"/>
    <w:rsid w:val="009E71D9"/>
    <w:rsid w:val="009F11B5"/>
    <w:rsid w:val="009F2770"/>
    <w:rsid w:val="009F3F54"/>
    <w:rsid w:val="009F4345"/>
    <w:rsid w:val="009F4D32"/>
    <w:rsid w:val="009F4FE3"/>
    <w:rsid w:val="009F6DBA"/>
    <w:rsid w:val="00A0799C"/>
    <w:rsid w:val="00A10D3F"/>
    <w:rsid w:val="00A1250F"/>
    <w:rsid w:val="00A13DD6"/>
    <w:rsid w:val="00A16C3F"/>
    <w:rsid w:val="00A27934"/>
    <w:rsid w:val="00A27D44"/>
    <w:rsid w:val="00A32841"/>
    <w:rsid w:val="00A41681"/>
    <w:rsid w:val="00A44DCB"/>
    <w:rsid w:val="00A509D8"/>
    <w:rsid w:val="00A5267E"/>
    <w:rsid w:val="00A5358D"/>
    <w:rsid w:val="00A55B19"/>
    <w:rsid w:val="00A579B7"/>
    <w:rsid w:val="00A6355A"/>
    <w:rsid w:val="00A6517C"/>
    <w:rsid w:val="00A718EB"/>
    <w:rsid w:val="00A726B8"/>
    <w:rsid w:val="00A73138"/>
    <w:rsid w:val="00A83468"/>
    <w:rsid w:val="00A84C99"/>
    <w:rsid w:val="00A86D4E"/>
    <w:rsid w:val="00A879A4"/>
    <w:rsid w:val="00A90FD8"/>
    <w:rsid w:val="00AA032C"/>
    <w:rsid w:val="00AA5B7A"/>
    <w:rsid w:val="00AA78C9"/>
    <w:rsid w:val="00AC0314"/>
    <w:rsid w:val="00AC1FAE"/>
    <w:rsid w:val="00AC203C"/>
    <w:rsid w:val="00AC3A7D"/>
    <w:rsid w:val="00AC3B5B"/>
    <w:rsid w:val="00AC474C"/>
    <w:rsid w:val="00AC486F"/>
    <w:rsid w:val="00AC4AD6"/>
    <w:rsid w:val="00AD012A"/>
    <w:rsid w:val="00AD0818"/>
    <w:rsid w:val="00AD11F7"/>
    <w:rsid w:val="00AD172A"/>
    <w:rsid w:val="00AD54CE"/>
    <w:rsid w:val="00AD7CD5"/>
    <w:rsid w:val="00AD7E68"/>
    <w:rsid w:val="00AE0236"/>
    <w:rsid w:val="00AE3711"/>
    <w:rsid w:val="00AE407F"/>
    <w:rsid w:val="00AE55CA"/>
    <w:rsid w:val="00B0157B"/>
    <w:rsid w:val="00B03E34"/>
    <w:rsid w:val="00B04878"/>
    <w:rsid w:val="00B06C7A"/>
    <w:rsid w:val="00B10A4D"/>
    <w:rsid w:val="00B12014"/>
    <w:rsid w:val="00B12092"/>
    <w:rsid w:val="00B20A9A"/>
    <w:rsid w:val="00B21B64"/>
    <w:rsid w:val="00B21EE8"/>
    <w:rsid w:val="00B2396E"/>
    <w:rsid w:val="00B24692"/>
    <w:rsid w:val="00B260BF"/>
    <w:rsid w:val="00B350E1"/>
    <w:rsid w:val="00B3546B"/>
    <w:rsid w:val="00B37FCE"/>
    <w:rsid w:val="00B41369"/>
    <w:rsid w:val="00B41CBA"/>
    <w:rsid w:val="00B52913"/>
    <w:rsid w:val="00B544FD"/>
    <w:rsid w:val="00B55484"/>
    <w:rsid w:val="00B56E8E"/>
    <w:rsid w:val="00B60AEB"/>
    <w:rsid w:val="00B622EA"/>
    <w:rsid w:val="00B64EF7"/>
    <w:rsid w:val="00B6636D"/>
    <w:rsid w:val="00B700E2"/>
    <w:rsid w:val="00B724C1"/>
    <w:rsid w:val="00B73377"/>
    <w:rsid w:val="00B77621"/>
    <w:rsid w:val="00B7798D"/>
    <w:rsid w:val="00B77C68"/>
    <w:rsid w:val="00B77E4A"/>
    <w:rsid w:val="00B8017C"/>
    <w:rsid w:val="00B809F3"/>
    <w:rsid w:val="00B86403"/>
    <w:rsid w:val="00B8656D"/>
    <w:rsid w:val="00B921DC"/>
    <w:rsid w:val="00B938C5"/>
    <w:rsid w:val="00B96B33"/>
    <w:rsid w:val="00B96D9A"/>
    <w:rsid w:val="00BA0D03"/>
    <w:rsid w:val="00BA2EFC"/>
    <w:rsid w:val="00BA301A"/>
    <w:rsid w:val="00BA33C5"/>
    <w:rsid w:val="00BB3150"/>
    <w:rsid w:val="00BB5BF8"/>
    <w:rsid w:val="00BC0861"/>
    <w:rsid w:val="00BC48A6"/>
    <w:rsid w:val="00BC5DC6"/>
    <w:rsid w:val="00BC6815"/>
    <w:rsid w:val="00BD607D"/>
    <w:rsid w:val="00BD6362"/>
    <w:rsid w:val="00BE03BF"/>
    <w:rsid w:val="00BE2C46"/>
    <w:rsid w:val="00BE2DC0"/>
    <w:rsid w:val="00BE49DC"/>
    <w:rsid w:val="00BF0F6D"/>
    <w:rsid w:val="00BF147F"/>
    <w:rsid w:val="00BF1F46"/>
    <w:rsid w:val="00BF3CCE"/>
    <w:rsid w:val="00BF5227"/>
    <w:rsid w:val="00BF5743"/>
    <w:rsid w:val="00BF5D21"/>
    <w:rsid w:val="00C02B09"/>
    <w:rsid w:val="00C05024"/>
    <w:rsid w:val="00C11632"/>
    <w:rsid w:val="00C14232"/>
    <w:rsid w:val="00C15D48"/>
    <w:rsid w:val="00C20D58"/>
    <w:rsid w:val="00C22210"/>
    <w:rsid w:val="00C24D55"/>
    <w:rsid w:val="00C31495"/>
    <w:rsid w:val="00C31769"/>
    <w:rsid w:val="00C31D8B"/>
    <w:rsid w:val="00C332AA"/>
    <w:rsid w:val="00C33E8C"/>
    <w:rsid w:val="00C34D6C"/>
    <w:rsid w:val="00C3563F"/>
    <w:rsid w:val="00C409DF"/>
    <w:rsid w:val="00C436AE"/>
    <w:rsid w:val="00C44E16"/>
    <w:rsid w:val="00C52334"/>
    <w:rsid w:val="00C608C0"/>
    <w:rsid w:val="00C74027"/>
    <w:rsid w:val="00C80F4C"/>
    <w:rsid w:val="00C824F9"/>
    <w:rsid w:val="00C82F19"/>
    <w:rsid w:val="00C8463F"/>
    <w:rsid w:val="00C85785"/>
    <w:rsid w:val="00C857E3"/>
    <w:rsid w:val="00C876E5"/>
    <w:rsid w:val="00C935C3"/>
    <w:rsid w:val="00CA3B6B"/>
    <w:rsid w:val="00CA3B88"/>
    <w:rsid w:val="00CA527E"/>
    <w:rsid w:val="00CA552B"/>
    <w:rsid w:val="00CB10A8"/>
    <w:rsid w:val="00CC432D"/>
    <w:rsid w:val="00CC51AA"/>
    <w:rsid w:val="00CC57EA"/>
    <w:rsid w:val="00CC5EAA"/>
    <w:rsid w:val="00CC6395"/>
    <w:rsid w:val="00CD6F08"/>
    <w:rsid w:val="00CE2114"/>
    <w:rsid w:val="00CE2C38"/>
    <w:rsid w:val="00CE3541"/>
    <w:rsid w:val="00CE3C8E"/>
    <w:rsid w:val="00CE6607"/>
    <w:rsid w:val="00CF72D3"/>
    <w:rsid w:val="00CF736F"/>
    <w:rsid w:val="00CF7377"/>
    <w:rsid w:val="00CF7F16"/>
    <w:rsid w:val="00D00106"/>
    <w:rsid w:val="00D00E10"/>
    <w:rsid w:val="00D04A37"/>
    <w:rsid w:val="00D0728F"/>
    <w:rsid w:val="00D13158"/>
    <w:rsid w:val="00D14207"/>
    <w:rsid w:val="00D228AF"/>
    <w:rsid w:val="00D25061"/>
    <w:rsid w:val="00D263FE"/>
    <w:rsid w:val="00D276EF"/>
    <w:rsid w:val="00D32C9A"/>
    <w:rsid w:val="00D32ECD"/>
    <w:rsid w:val="00D3328D"/>
    <w:rsid w:val="00D36B8C"/>
    <w:rsid w:val="00D37175"/>
    <w:rsid w:val="00D377CF"/>
    <w:rsid w:val="00D44E40"/>
    <w:rsid w:val="00D4566B"/>
    <w:rsid w:val="00D50559"/>
    <w:rsid w:val="00D57D08"/>
    <w:rsid w:val="00D63A3F"/>
    <w:rsid w:val="00D675F7"/>
    <w:rsid w:val="00D73168"/>
    <w:rsid w:val="00D76629"/>
    <w:rsid w:val="00D82B4F"/>
    <w:rsid w:val="00D847D7"/>
    <w:rsid w:val="00D84FD7"/>
    <w:rsid w:val="00D922B0"/>
    <w:rsid w:val="00D94710"/>
    <w:rsid w:val="00DA1423"/>
    <w:rsid w:val="00DA3161"/>
    <w:rsid w:val="00DA3852"/>
    <w:rsid w:val="00DA7B46"/>
    <w:rsid w:val="00DB4551"/>
    <w:rsid w:val="00DC79F9"/>
    <w:rsid w:val="00DC7BF2"/>
    <w:rsid w:val="00DC7C95"/>
    <w:rsid w:val="00DD2222"/>
    <w:rsid w:val="00DD48C5"/>
    <w:rsid w:val="00DF0FBC"/>
    <w:rsid w:val="00DF285B"/>
    <w:rsid w:val="00DF36E0"/>
    <w:rsid w:val="00DF4ADA"/>
    <w:rsid w:val="00DF6F8D"/>
    <w:rsid w:val="00DF6FDB"/>
    <w:rsid w:val="00E00DDC"/>
    <w:rsid w:val="00E10B0E"/>
    <w:rsid w:val="00E110F8"/>
    <w:rsid w:val="00E16256"/>
    <w:rsid w:val="00E208CE"/>
    <w:rsid w:val="00E2102F"/>
    <w:rsid w:val="00E23DB1"/>
    <w:rsid w:val="00E26527"/>
    <w:rsid w:val="00E33C46"/>
    <w:rsid w:val="00E36B84"/>
    <w:rsid w:val="00E41382"/>
    <w:rsid w:val="00E41C90"/>
    <w:rsid w:val="00E42F3D"/>
    <w:rsid w:val="00E6554F"/>
    <w:rsid w:val="00E65711"/>
    <w:rsid w:val="00E71C1F"/>
    <w:rsid w:val="00E725B4"/>
    <w:rsid w:val="00E732A0"/>
    <w:rsid w:val="00E75BE0"/>
    <w:rsid w:val="00E76C14"/>
    <w:rsid w:val="00E77A33"/>
    <w:rsid w:val="00E820DE"/>
    <w:rsid w:val="00E82AC4"/>
    <w:rsid w:val="00E85208"/>
    <w:rsid w:val="00E93EA8"/>
    <w:rsid w:val="00E95BD9"/>
    <w:rsid w:val="00E96C03"/>
    <w:rsid w:val="00EA46DB"/>
    <w:rsid w:val="00EA6A16"/>
    <w:rsid w:val="00EB4A9B"/>
    <w:rsid w:val="00EB52BF"/>
    <w:rsid w:val="00EB5F18"/>
    <w:rsid w:val="00EC0561"/>
    <w:rsid w:val="00EC731B"/>
    <w:rsid w:val="00ED121E"/>
    <w:rsid w:val="00ED2704"/>
    <w:rsid w:val="00ED357D"/>
    <w:rsid w:val="00ED5C1C"/>
    <w:rsid w:val="00ED5D84"/>
    <w:rsid w:val="00ED73A8"/>
    <w:rsid w:val="00EE2891"/>
    <w:rsid w:val="00EE39C0"/>
    <w:rsid w:val="00EE499D"/>
    <w:rsid w:val="00EE4C27"/>
    <w:rsid w:val="00EE52CA"/>
    <w:rsid w:val="00EE6C5D"/>
    <w:rsid w:val="00EE7BC8"/>
    <w:rsid w:val="00EF152C"/>
    <w:rsid w:val="00EF6F9B"/>
    <w:rsid w:val="00F03704"/>
    <w:rsid w:val="00F14162"/>
    <w:rsid w:val="00F26572"/>
    <w:rsid w:val="00F32130"/>
    <w:rsid w:val="00F41BF8"/>
    <w:rsid w:val="00F46504"/>
    <w:rsid w:val="00F5014D"/>
    <w:rsid w:val="00F5373E"/>
    <w:rsid w:val="00F64F9D"/>
    <w:rsid w:val="00F66BAA"/>
    <w:rsid w:val="00F67C5F"/>
    <w:rsid w:val="00F67EC1"/>
    <w:rsid w:val="00F7084C"/>
    <w:rsid w:val="00F70FF3"/>
    <w:rsid w:val="00F7121B"/>
    <w:rsid w:val="00F739D1"/>
    <w:rsid w:val="00F80046"/>
    <w:rsid w:val="00F80DEF"/>
    <w:rsid w:val="00F813B0"/>
    <w:rsid w:val="00F8406D"/>
    <w:rsid w:val="00F843E1"/>
    <w:rsid w:val="00F9254C"/>
    <w:rsid w:val="00F926B4"/>
    <w:rsid w:val="00F96BDC"/>
    <w:rsid w:val="00FA23FF"/>
    <w:rsid w:val="00FA6F4E"/>
    <w:rsid w:val="00FB173C"/>
    <w:rsid w:val="00FB55AD"/>
    <w:rsid w:val="00FC0375"/>
    <w:rsid w:val="00FD3E7A"/>
    <w:rsid w:val="00FE247F"/>
    <w:rsid w:val="00FE32A9"/>
    <w:rsid w:val="00FE4067"/>
    <w:rsid w:val="00FE7D9A"/>
    <w:rsid w:val="00FF55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uiPriority w:val="99"/>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uiPriority w:val="39"/>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6C3847-665A-4D78-AED9-E6131A20E348}">
  <ds:schemaRefs>
    <ds:schemaRef ds:uri="http://schemas.openxmlformats.org/officeDocument/2006/bibliography"/>
  </ds:schemaRefs>
</ds:datastoreItem>
</file>

<file path=customXml/itemProps2.xml><?xml version="1.0" encoding="utf-8"?>
<ds:datastoreItem xmlns:ds="http://schemas.openxmlformats.org/officeDocument/2006/customXml" ds:itemID="{E81CC0BE-8E46-4A14-B2E2-2600E92A0C25}"/>
</file>

<file path=customXml/itemProps3.xml><?xml version="1.0" encoding="utf-8"?>
<ds:datastoreItem xmlns:ds="http://schemas.openxmlformats.org/officeDocument/2006/customXml" ds:itemID="{10FE28D5-FF60-46DA-B9AF-15D4113F76ED}"/>
</file>

<file path=customXml/itemProps4.xml><?xml version="1.0" encoding="utf-8"?>
<ds:datastoreItem xmlns:ds="http://schemas.openxmlformats.org/officeDocument/2006/customXml" ds:itemID="{52E919F1-91B6-4E6E-A2F0-48217CC12F23}"/>
</file>

<file path=docProps/app.xml><?xml version="1.0" encoding="utf-8"?>
<Properties xmlns="http://schemas.openxmlformats.org/officeDocument/2006/extended-properties" xmlns:vt="http://schemas.openxmlformats.org/officeDocument/2006/docPropsVTypes">
  <Template>Normal</Template>
  <TotalTime>80</TotalTime>
  <Pages>9</Pages>
  <Words>3128</Words>
  <Characters>15642</Characters>
  <Application>Microsoft Office Word</Application>
  <DocSecurity>0</DocSecurity>
  <Lines>130</Lines>
  <Paragraphs>37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29</cp:revision>
  <dcterms:created xsi:type="dcterms:W3CDTF">2017-03-19T11:37:00Z</dcterms:created>
  <dcterms:modified xsi:type="dcterms:W3CDTF">2017-03-20T06:27:00Z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2015727</vt:r8>
  </property>
</Properties>
</file>