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2003942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77AFFF3" w14:textId="40836014" w:rsidR="00D337FC" w:rsidRPr="003479A3" w:rsidRDefault="008F6665" w:rsidP="004871F4">
      <w:pPr>
        <w:pStyle w:val="David"/>
        <w:spacing w:line="360" w:lineRule="auto"/>
        <w:ind w:left="3544"/>
        <w:rPr>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יהודה גליק</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מרדכי יוגב</w:t>
      </w:r>
      <w:r>
        <w:br/>
      </w:r>
      <w:r>
        <w:rPr>
          <w:rFonts w:hint="cs"/>
          <w:b/>
          <w:bCs/>
          <w:rtl/>
        </w:rPr>
        <w:t xml:space="preserve"> </w:t>
      </w:r>
      <w:r>
        <w:tab/>
      </w:r>
      <w:r>
        <w:tab/>
      </w:r>
      <w:r>
        <w:tab/>
      </w:r>
      <w:r>
        <w:tab/>
      </w:r>
      <w:r>
        <w:rPr>
          <w:rFonts w:hint="cs"/>
          <w:b/>
          <w:bCs/>
          <w:rtl/>
        </w:rPr>
        <w:t>שרן השכל</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br/>
      </w:r>
      <w:r>
        <w:rPr>
          <w:rFonts w:hint="cs"/>
          <w:b/>
          <w:bCs/>
          <w:rtl/>
        </w:rPr>
        <w:t xml:space="preserve"> </w:t>
      </w:r>
      <w:r>
        <w:tab/>
      </w:r>
      <w:r>
        <w:tab/>
      </w:r>
      <w:r>
        <w:tab/>
      </w:r>
      <w:r>
        <w:tab/>
      </w:r>
      <w:r>
        <w:rPr>
          <w:rFonts w:hint="cs"/>
          <w:b/>
          <w:bCs/>
          <w:rtl/>
        </w:rPr>
        <w:t>אלעזר שטרן</w:t>
      </w:r>
      <w:r>
        <w:br/>
      </w:r>
      <w:r>
        <w:rPr>
          <w:rFonts w:hint="cs"/>
          <w:b/>
          <w:bCs/>
          <w:rtl/>
        </w:rPr>
        <w:t xml:space="preserve"> </w:t>
      </w:r>
      <w:r>
        <w:tab/>
      </w:r>
      <w:r>
        <w:tab/>
      </w:r>
      <w:r>
        <w:tab/>
      </w:r>
      <w:r>
        <w:tab/>
      </w:r>
      <w:r>
        <w:rPr>
          <w:rFonts w:hint="cs"/>
          <w:b/>
          <w:bCs/>
          <w:rtl/>
        </w:rPr>
        <w:t>מנחם אליעזר מוזס</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אברהם דיכטר</w:t>
      </w:r>
      <w:r>
        <w:br/>
      </w:r>
      <w:r>
        <w:rPr>
          <w:rFonts w:hint="cs"/>
          <w:b/>
          <w:bCs/>
          <w:rtl/>
        </w:rPr>
        <w:t xml:space="preserve"> </w:t>
      </w:r>
      <w:r>
        <w:tab/>
      </w:r>
      <w:r>
        <w:tab/>
      </w:r>
      <w:r>
        <w:tab/>
      </w:r>
      <w:r>
        <w:tab/>
      </w:r>
      <w:r>
        <w:rPr>
          <w:rFonts w:hint="cs"/>
          <w:b/>
          <w:bCs/>
          <w:rtl/>
        </w:rPr>
        <w:t>אברהם נגוסה</w:t>
      </w:r>
      <w:r>
        <w:br/>
      </w:r>
      <w:r>
        <w:rPr>
          <w:rFonts w:hint="cs"/>
          <w:b/>
          <w:bCs/>
          <w:rtl/>
        </w:rPr>
        <w:t xml:space="preserve"> </w:t>
      </w:r>
      <w:r>
        <w:tab/>
      </w:r>
      <w:r>
        <w:tab/>
      </w:r>
      <w:r>
        <w:tab/>
      </w:r>
      <w:r>
        <w:tab/>
      </w:r>
      <w:r>
        <w:rPr>
          <w:rFonts w:hint="cs"/>
          <w:b/>
          <w:bCs/>
          <w:rtl/>
        </w:rPr>
        <w:t>יעקב פרי</w:t>
      </w:r>
      <w:r>
        <w:br/>
      </w:r>
      <w:r>
        <w:rPr>
          <w:rFonts w:hint="cs"/>
          <w:b/>
          <w:bCs/>
          <w:rtl/>
        </w:rPr>
        <w:t xml:space="preserve"> </w:t>
      </w:r>
      <w:r>
        <w:tab/>
      </w:r>
      <w:r>
        <w:tab/>
      </w:r>
      <w:r>
        <w:tab/>
      </w:r>
      <w:r>
        <w:tab/>
      </w:r>
      <w:r>
        <w:rPr>
          <w:rFonts w:hint="cs"/>
          <w:b/>
          <w:bCs/>
          <w:rtl/>
        </w:rPr>
        <w:t>מאיר כהן</w:t>
      </w:r>
      <w:r>
        <w:br/>
      </w:r>
      <w:r>
        <w:rPr>
          <w:rFonts w:hint="cs"/>
          <w:b/>
          <w:bCs/>
          <w:rtl/>
        </w:rPr>
        <w:t xml:space="preserve"> </w:t>
      </w:r>
      <w:r>
        <w:tab/>
      </w:r>
      <w:r>
        <w:tab/>
      </w:r>
      <w:r>
        <w:tab/>
      </w:r>
      <w:r>
        <w:tab/>
      </w:r>
      <w:r>
        <w:rPr>
          <w:rFonts w:hint="cs"/>
          <w:b/>
          <w:bCs/>
          <w:rtl/>
        </w:rPr>
        <w:t>אורן אסף חזן</w:t>
      </w:r>
      <w:r>
        <w:br/>
      </w:r>
      <w:r>
        <w:rPr>
          <w:rFonts w:hint="cs"/>
          <w:b/>
          <w:bCs/>
          <w:rtl/>
        </w:rPr>
        <w:t xml:space="preserve"> </w:t>
      </w:r>
      <w:r>
        <w:tab/>
      </w:r>
      <w:r>
        <w:tab/>
      </w:r>
      <w:r>
        <w:tab/>
      </w:r>
      <w:r>
        <w:tab/>
      </w:r>
      <w:r>
        <w:rPr>
          <w:rFonts w:hint="cs"/>
          <w:b/>
          <w:bCs/>
          <w:rtl/>
        </w:rPr>
        <w:t>זאב בנימין בגין</w:t>
      </w:r>
      <w:r>
        <w:br/>
      </w:r>
      <w:r>
        <w:rPr>
          <w:rFonts w:hint="cs"/>
          <w:b/>
          <w:bCs/>
          <w:rtl/>
        </w:rPr>
        <w:t xml:space="preserve"> </w:t>
      </w:r>
      <w:r>
        <w:tab/>
      </w:r>
      <w:r>
        <w:tab/>
      </w:r>
      <w:r>
        <w:tab/>
      </w:r>
      <w:r>
        <w:tab/>
      </w:r>
      <w:r>
        <w:rPr>
          <w:rFonts w:hint="cs"/>
          <w:b/>
          <w:bCs/>
          <w:rtl/>
        </w:rPr>
        <w:t>ירון מזוז</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יעל כהן-פארן</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איל בן ראובן</w:t>
      </w:r>
      <w:r>
        <w:br/>
      </w:r>
      <w:r>
        <w:rPr>
          <w:rFonts w:hint="cs"/>
          <w:b/>
          <w:bCs/>
          <w:rtl/>
        </w:rPr>
        <w:t xml:space="preserve"> </w:t>
      </w:r>
      <w:r>
        <w:tab/>
      </w:r>
      <w:r>
        <w:tab/>
      </w:r>
      <w:r>
        <w:tab/>
      </w:r>
      <w:r>
        <w:tab/>
      </w:r>
      <w:r>
        <w:rPr>
          <w:rFonts w:hint="cs"/>
          <w:b/>
          <w:bCs/>
          <w:rtl/>
        </w:rPr>
        <w:t>מסעוד גנאים</w:t>
      </w:r>
      <w:bookmarkEnd w:id="4"/>
    </w:p>
    <w:p w14:paraId="48FD2D70" w14:textId="77777777" w:rsidR="004F7772" w:rsidRDefault="00266D86" w:rsidP="004F7772">
      <w:pPr>
        <w:pStyle w:val="David"/>
        <w:spacing w:before="0" w:line="360" w:lineRule="auto"/>
        <w:ind w:left="3544"/>
        <w:rPr>
          <w:rtl/>
        </w:rPr>
      </w:pPr>
      <w:r>
        <w:t>____</w:t>
      </w:r>
      <w:r w:rsidR="00E374F2">
        <w:t>__</w:t>
      </w:r>
      <w:r>
        <w:t>________________________________________</w:t>
      </w:r>
      <w:r w:rsidR="004F7772">
        <w:rPr>
          <w:rFonts w:hint="cs"/>
          <w:rtl/>
        </w:rPr>
        <w:t xml:space="preserve">    </w:t>
      </w:r>
    </w:p>
    <w:p w14:paraId="34DB4103" w14:textId="33C504F8" w:rsidR="00904591" w:rsidRPr="00904591" w:rsidRDefault="004F7772" w:rsidP="004F7772">
      <w:pPr>
        <w:pStyle w:val="David"/>
        <w:spacing w:before="0" w:line="360" w:lineRule="auto"/>
        <w:ind w:left="5760" w:firstLine="720"/>
        <w:rPr>
          <w:sz w:val="4"/>
          <w:szCs w:val="4"/>
          <w:rtl/>
        </w:rPr>
      </w:pPr>
      <w:r>
        <w:rPr>
          <w:rFonts w:hint="cs"/>
          <w:rtl/>
        </w:rPr>
        <w:t>פ/3126/20</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D" w14:textId="6DBEF102" w:rsidR="00E13C27" w:rsidRPr="00F67051" w:rsidRDefault="00A443CF" w:rsidP="004F7772">
      <w:pPr>
        <w:pStyle w:val="HeadHatzaotHok"/>
        <w:spacing w:line="240" w:lineRule="auto"/>
        <w:rPr>
          <w:rtl/>
        </w:rPr>
      </w:pPr>
      <w:bookmarkStart w:id="5" w:name="LGS_Subject"/>
      <w:r>
        <w:rPr>
          <w:rFonts w:hint="cs"/>
          <w:rtl/>
        </w:rPr>
        <w:t xml:space="preserve">הצעת חוק חובת החזקת תכשיר </w:t>
      </w:r>
      <w:proofErr w:type="spellStart"/>
      <w:r>
        <w:rPr>
          <w:rFonts w:hint="cs"/>
          <w:rtl/>
        </w:rPr>
        <w:t>אפינפרין</w:t>
      </w:r>
      <w:proofErr w:type="spellEnd"/>
      <w:r>
        <w:rPr>
          <w:rFonts w:hint="cs"/>
          <w:rtl/>
        </w:rPr>
        <w:t xml:space="preserve"> במקומות ציבוריים, </w:t>
      </w:r>
      <w:proofErr w:type="spellStart"/>
      <w:r>
        <w:rPr>
          <w:rFonts w:hint="cs"/>
          <w:rtl/>
        </w:rPr>
        <w:t>התשע"ו</w:t>
      </w:r>
      <w:proofErr w:type="spellEnd"/>
      <w:r>
        <w:rPr>
          <w:rFonts w:hint="cs"/>
          <w:rtl/>
        </w:rPr>
        <w:t>–2016</w:t>
      </w:r>
      <w:bookmarkEnd w:id="5"/>
    </w:p>
    <w:p w14:paraId="24AAE971" w14:textId="77777777" w:rsidR="0055466D" w:rsidRDefault="0055466D" w:rsidP="004F7772">
      <w:pPr>
        <w:pStyle w:val="HeadHatzaotHok"/>
        <w:tabs>
          <w:tab w:val="left" w:pos="4071"/>
          <w:tab w:val="center" w:pos="4819"/>
        </w:tabs>
        <w:spacing w:before="0" w:line="240" w:lineRule="auto"/>
        <w:rPr>
          <w:sz w:val="26"/>
          <w:rtl/>
        </w:rPr>
      </w:pPr>
    </w:p>
    <w:tbl>
      <w:tblPr>
        <w:bidiVisual/>
        <w:tblW w:w="9638" w:type="dxa"/>
        <w:tblLayout w:type="fixed"/>
        <w:tblCellMar>
          <w:top w:w="57" w:type="dxa"/>
          <w:left w:w="0" w:type="dxa"/>
          <w:bottom w:w="57" w:type="dxa"/>
          <w:right w:w="0" w:type="dxa"/>
        </w:tblCellMar>
        <w:tblLook w:val="00A0" w:firstRow="1" w:lastRow="0" w:firstColumn="1" w:lastColumn="0" w:noHBand="0" w:noVBand="0"/>
      </w:tblPr>
      <w:tblGrid>
        <w:gridCol w:w="1871"/>
        <w:gridCol w:w="624"/>
        <w:gridCol w:w="624"/>
        <w:gridCol w:w="6519"/>
      </w:tblGrid>
      <w:tr w:rsidR="0055466D" w14:paraId="3C49D2C4" w14:textId="77777777" w:rsidTr="00716C02">
        <w:trPr>
          <w:cantSplit/>
        </w:trPr>
        <w:tc>
          <w:tcPr>
            <w:tcW w:w="1871" w:type="dxa"/>
          </w:tcPr>
          <w:p w14:paraId="4BCA4B0C" w14:textId="77777777" w:rsidR="0055466D" w:rsidRDefault="0055466D" w:rsidP="00FC7BEA">
            <w:pPr>
              <w:pStyle w:val="TableSideHeading"/>
            </w:pPr>
            <w:r>
              <w:rPr>
                <w:rtl/>
              </w:rPr>
              <w:t>הגדרות</w:t>
            </w:r>
          </w:p>
        </w:tc>
        <w:tc>
          <w:tcPr>
            <w:tcW w:w="624" w:type="dxa"/>
          </w:tcPr>
          <w:p w14:paraId="2AADF1A3" w14:textId="77777777" w:rsidR="0055466D" w:rsidRDefault="0055466D" w:rsidP="00FC7BEA">
            <w:pPr>
              <w:pStyle w:val="TableText"/>
            </w:pPr>
            <w:r>
              <w:rPr>
                <w:rtl/>
              </w:rPr>
              <w:t>1.</w:t>
            </w:r>
          </w:p>
        </w:tc>
        <w:tc>
          <w:tcPr>
            <w:tcW w:w="7143" w:type="dxa"/>
            <w:gridSpan w:val="2"/>
          </w:tcPr>
          <w:p w14:paraId="6E1BD1BB" w14:textId="77777777" w:rsidR="0055466D" w:rsidRDefault="0055466D" w:rsidP="00716C02">
            <w:pPr>
              <w:pStyle w:val="TableBlock"/>
            </w:pPr>
            <w:r w:rsidRPr="00413F0E">
              <w:rPr>
                <w:rtl/>
              </w:rPr>
              <w:t xml:space="preserve">בחוק </w:t>
            </w:r>
            <w:r>
              <w:rPr>
                <w:rtl/>
              </w:rPr>
              <w:t>זה –</w:t>
            </w:r>
          </w:p>
        </w:tc>
      </w:tr>
      <w:tr w:rsidR="0055466D" w:rsidRPr="00334F7D" w14:paraId="2B4D83D0" w14:textId="77777777" w:rsidTr="00716C02">
        <w:trPr>
          <w:cantSplit/>
        </w:trPr>
        <w:tc>
          <w:tcPr>
            <w:tcW w:w="1871" w:type="dxa"/>
          </w:tcPr>
          <w:p w14:paraId="77278F54" w14:textId="77777777" w:rsidR="0055466D" w:rsidRDefault="0055466D" w:rsidP="00FC7BEA">
            <w:pPr>
              <w:pStyle w:val="TableSideHeading"/>
              <w:rPr>
                <w:rtl/>
              </w:rPr>
            </w:pPr>
          </w:p>
        </w:tc>
        <w:tc>
          <w:tcPr>
            <w:tcW w:w="624" w:type="dxa"/>
          </w:tcPr>
          <w:p w14:paraId="43B27975" w14:textId="77777777" w:rsidR="0055466D" w:rsidRDefault="0055466D" w:rsidP="00FC7BEA">
            <w:pPr>
              <w:pStyle w:val="TableText"/>
              <w:rPr>
                <w:rtl/>
              </w:rPr>
            </w:pPr>
          </w:p>
        </w:tc>
        <w:tc>
          <w:tcPr>
            <w:tcW w:w="7143" w:type="dxa"/>
            <w:gridSpan w:val="2"/>
          </w:tcPr>
          <w:p w14:paraId="30EA65BB" w14:textId="6A3B6477" w:rsidR="0055466D" w:rsidRPr="00C2720A" w:rsidRDefault="0055466D" w:rsidP="00716C02">
            <w:pPr>
              <w:pStyle w:val="TableBlockOutdent"/>
              <w:rPr>
                <w:rtl/>
              </w:rPr>
            </w:pPr>
            <w:r w:rsidRPr="00334F7D">
              <w:rPr>
                <w:rtl/>
              </w:rPr>
              <w:t>"</w:t>
            </w:r>
            <w:r>
              <w:rPr>
                <w:rFonts w:hint="cs"/>
                <w:rtl/>
              </w:rPr>
              <w:t>בית אוכל</w:t>
            </w:r>
            <w:r w:rsidRPr="00334F7D">
              <w:rPr>
                <w:rtl/>
              </w:rPr>
              <w:t xml:space="preserve">" –  </w:t>
            </w:r>
            <w:r w:rsidR="001B7DB4">
              <w:rPr>
                <w:rFonts w:hint="cs"/>
                <w:rtl/>
              </w:rPr>
              <w:t xml:space="preserve">מקום בו מגישים מזון, או עוסקים במכירה של מזון, שאינו מזון ארוז מראש, לצריכתו במקום, והחייב </w:t>
            </w:r>
            <w:proofErr w:type="spellStart"/>
            <w:r w:rsidR="001B7DB4">
              <w:rPr>
                <w:rFonts w:hint="cs"/>
                <w:rtl/>
              </w:rPr>
              <w:t>ברשיון</w:t>
            </w:r>
            <w:proofErr w:type="spellEnd"/>
            <w:r>
              <w:rPr>
                <w:rtl/>
              </w:rPr>
              <w:t xml:space="preserve"> עסק </w:t>
            </w:r>
            <w:r w:rsidR="001B7DB4">
              <w:rPr>
                <w:rFonts w:hint="cs"/>
                <w:rtl/>
              </w:rPr>
              <w:t>לפי</w:t>
            </w:r>
            <w:r w:rsidR="001B7DB4">
              <w:rPr>
                <w:rtl/>
              </w:rPr>
              <w:t xml:space="preserve"> </w:t>
            </w:r>
            <w:r w:rsidR="001B7DB4">
              <w:rPr>
                <w:rFonts w:hint="cs"/>
                <w:rtl/>
              </w:rPr>
              <w:t>פרט 4.2</w:t>
            </w:r>
            <w:r w:rsidR="007D4ECD">
              <w:rPr>
                <w:rFonts w:hint="cs"/>
                <w:rtl/>
              </w:rPr>
              <w:t xml:space="preserve"> </w:t>
            </w:r>
            <w:r w:rsidR="001B7DB4">
              <w:rPr>
                <w:rFonts w:hint="cs"/>
                <w:rtl/>
              </w:rPr>
              <w:t>א</w:t>
            </w:r>
            <w:r w:rsidR="00B03B6A">
              <w:rPr>
                <w:rFonts w:hint="cs"/>
                <w:rtl/>
              </w:rPr>
              <w:t xml:space="preserve">, </w:t>
            </w:r>
            <w:r w:rsidR="001B7DB4">
              <w:rPr>
                <w:rFonts w:hint="cs"/>
                <w:rtl/>
              </w:rPr>
              <w:t>4.2</w:t>
            </w:r>
            <w:r w:rsidR="007D4ECD">
              <w:rPr>
                <w:rFonts w:hint="cs"/>
                <w:rtl/>
              </w:rPr>
              <w:t xml:space="preserve"> </w:t>
            </w:r>
            <w:r w:rsidR="001B7DB4">
              <w:rPr>
                <w:rFonts w:hint="cs"/>
                <w:rtl/>
              </w:rPr>
              <w:t>ב</w:t>
            </w:r>
            <w:r w:rsidR="001B7DB4">
              <w:rPr>
                <w:rtl/>
              </w:rPr>
              <w:t xml:space="preserve"> </w:t>
            </w:r>
            <w:r>
              <w:rPr>
                <w:rtl/>
              </w:rPr>
              <w:t>לצו רישוי עסקים (עסקים טעוני רישוי)</w:t>
            </w:r>
            <w:r w:rsidR="00CB3542">
              <w:rPr>
                <w:rFonts w:hint="cs"/>
                <w:rtl/>
              </w:rPr>
              <w:t xml:space="preserve"> (להלן </w:t>
            </w:r>
            <w:r w:rsidR="00CB3542">
              <w:rPr>
                <w:rFonts w:hint="eastAsia"/>
                <w:rtl/>
              </w:rPr>
              <w:t>–</w:t>
            </w:r>
            <w:r w:rsidR="00CB3542">
              <w:rPr>
                <w:rFonts w:hint="cs"/>
                <w:rtl/>
              </w:rPr>
              <w:t xml:space="preserve"> צו רישוי עסקים), </w:t>
            </w:r>
            <w:proofErr w:type="spellStart"/>
            <w:r w:rsidR="00CB3542">
              <w:rPr>
                <w:rFonts w:hint="cs"/>
                <w:rtl/>
              </w:rPr>
              <w:t>התשע"ג</w:t>
            </w:r>
            <w:proofErr w:type="spellEnd"/>
            <w:r w:rsidR="00CB3542">
              <w:rPr>
                <w:rFonts w:hint="cs"/>
                <w:rtl/>
              </w:rPr>
              <w:t>–2013</w:t>
            </w:r>
            <w:r w:rsidR="00CB3542">
              <w:rPr>
                <w:rStyle w:val="a6"/>
                <w:rtl/>
              </w:rPr>
              <w:footnoteReference w:id="2"/>
            </w:r>
            <w:r w:rsidR="00CB3542">
              <w:rPr>
                <w:rFonts w:hint="cs"/>
                <w:rtl/>
              </w:rPr>
              <w:t xml:space="preserve">, המיועד למעל 100 סועדים ביום, וכן אולם או גן אירועים החייב </w:t>
            </w:r>
            <w:proofErr w:type="spellStart"/>
            <w:r w:rsidR="00CB3542">
              <w:rPr>
                <w:rFonts w:hint="cs"/>
                <w:rtl/>
              </w:rPr>
              <w:t>ברשיון</w:t>
            </w:r>
            <w:proofErr w:type="spellEnd"/>
            <w:r w:rsidR="00CB3542">
              <w:rPr>
                <w:rFonts w:hint="cs"/>
                <w:rtl/>
              </w:rPr>
              <w:t xml:space="preserve"> עסק לפי פרט 7.9 לצו רישוי עסקים;</w:t>
            </w:r>
          </w:p>
        </w:tc>
      </w:tr>
      <w:tr w:rsidR="0055466D" w14:paraId="40F59F96" w14:textId="77777777" w:rsidTr="00716C02">
        <w:trPr>
          <w:cantSplit/>
        </w:trPr>
        <w:tc>
          <w:tcPr>
            <w:tcW w:w="1871" w:type="dxa"/>
          </w:tcPr>
          <w:p w14:paraId="57C683F9" w14:textId="77777777" w:rsidR="0055466D" w:rsidRDefault="0055466D" w:rsidP="00FC7BEA">
            <w:pPr>
              <w:pStyle w:val="TableSideHeading"/>
              <w:rPr>
                <w:rtl/>
              </w:rPr>
            </w:pPr>
          </w:p>
        </w:tc>
        <w:tc>
          <w:tcPr>
            <w:tcW w:w="624" w:type="dxa"/>
          </w:tcPr>
          <w:p w14:paraId="75C1D73F" w14:textId="77777777" w:rsidR="0055466D" w:rsidRDefault="0055466D" w:rsidP="00FC7BEA">
            <w:pPr>
              <w:pStyle w:val="TableText"/>
              <w:rPr>
                <w:rtl/>
              </w:rPr>
            </w:pPr>
          </w:p>
        </w:tc>
        <w:tc>
          <w:tcPr>
            <w:tcW w:w="7143" w:type="dxa"/>
            <w:gridSpan w:val="2"/>
          </w:tcPr>
          <w:p w14:paraId="286B8C64" w14:textId="77777777" w:rsidR="0055466D" w:rsidRDefault="0055466D" w:rsidP="00716C02">
            <w:pPr>
              <w:pStyle w:val="TableBlockOutdent"/>
              <w:rPr>
                <w:rtl/>
              </w:rPr>
            </w:pPr>
            <w:r>
              <w:rPr>
                <w:rtl/>
              </w:rPr>
              <w:t xml:space="preserve">"מוסד חינוך" – </w:t>
            </w:r>
            <w:r>
              <w:rPr>
                <w:rFonts w:hint="cs"/>
                <w:rtl/>
              </w:rPr>
              <w:t xml:space="preserve">לרבות בית ספר, </w:t>
            </w:r>
            <w:r>
              <w:rPr>
                <w:rtl/>
              </w:rPr>
              <w:t>מוסד לחינוך מיוחד וגן ילדים;</w:t>
            </w:r>
          </w:p>
        </w:tc>
      </w:tr>
      <w:tr w:rsidR="0055466D" w:rsidRPr="001F1F74" w14:paraId="7AA96D4A" w14:textId="77777777" w:rsidTr="00716C02">
        <w:trPr>
          <w:cantSplit/>
        </w:trPr>
        <w:tc>
          <w:tcPr>
            <w:tcW w:w="1871" w:type="dxa"/>
          </w:tcPr>
          <w:p w14:paraId="29F80D5E" w14:textId="77777777" w:rsidR="0055466D" w:rsidRDefault="0055466D" w:rsidP="00FC7BEA">
            <w:pPr>
              <w:pStyle w:val="TableSideHeading"/>
              <w:rPr>
                <w:rtl/>
              </w:rPr>
            </w:pPr>
          </w:p>
        </w:tc>
        <w:tc>
          <w:tcPr>
            <w:tcW w:w="624" w:type="dxa"/>
          </w:tcPr>
          <w:p w14:paraId="2C259AC1" w14:textId="77777777" w:rsidR="0055466D" w:rsidRDefault="0055466D" w:rsidP="00FC7BEA">
            <w:pPr>
              <w:pStyle w:val="TableText"/>
              <w:rPr>
                <w:rtl/>
              </w:rPr>
            </w:pPr>
          </w:p>
        </w:tc>
        <w:tc>
          <w:tcPr>
            <w:tcW w:w="7143" w:type="dxa"/>
            <w:gridSpan w:val="2"/>
          </w:tcPr>
          <w:p w14:paraId="39AE9C28" w14:textId="77777777" w:rsidR="0055466D" w:rsidRPr="001F1F74" w:rsidRDefault="0055466D" w:rsidP="00716C02">
            <w:pPr>
              <w:pStyle w:val="TableBlockOutdent"/>
              <w:rPr>
                <w:rtl/>
              </w:rPr>
            </w:pPr>
            <w:r>
              <w:rPr>
                <w:rtl/>
              </w:rPr>
              <w:t xml:space="preserve">"מוסד לחינוך מיוחד" – כהגדרתו בחוק חינוך מיוחד, </w:t>
            </w:r>
            <w:proofErr w:type="spellStart"/>
            <w:r>
              <w:rPr>
                <w:rtl/>
              </w:rPr>
              <w:t>התשמ"ח</w:t>
            </w:r>
            <w:proofErr w:type="spellEnd"/>
            <w:r>
              <w:rPr>
                <w:rtl/>
              </w:rPr>
              <w:t>–</w:t>
            </w:r>
            <w:r w:rsidRPr="001F1F74">
              <w:rPr>
                <w:rtl/>
              </w:rPr>
              <w:t>1988</w:t>
            </w:r>
            <w:r>
              <w:rPr>
                <w:rStyle w:val="a6"/>
                <w:rtl/>
              </w:rPr>
              <w:footnoteReference w:id="3"/>
            </w:r>
            <w:r>
              <w:rPr>
                <w:rtl/>
              </w:rPr>
              <w:t>;</w:t>
            </w:r>
          </w:p>
        </w:tc>
      </w:tr>
      <w:tr w:rsidR="0055466D" w:rsidRPr="00334F7D" w14:paraId="7F654F62" w14:textId="77777777" w:rsidTr="00716C02">
        <w:trPr>
          <w:cantSplit/>
        </w:trPr>
        <w:tc>
          <w:tcPr>
            <w:tcW w:w="1871" w:type="dxa"/>
          </w:tcPr>
          <w:p w14:paraId="50D2AA04" w14:textId="77777777" w:rsidR="0055466D" w:rsidRDefault="0055466D" w:rsidP="00FC7BEA">
            <w:pPr>
              <w:pStyle w:val="TableSideHeading"/>
              <w:rPr>
                <w:rtl/>
              </w:rPr>
            </w:pPr>
          </w:p>
        </w:tc>
        <w:tc>
          <w:tcPr>
            <w:tcW w:w="624" w:type="dxa"/>
          </w:tcPr>
          <w:p w14:paraId="3CD1384A" w14:textId="77777777" w:rsidR="0055466D" w:rsidRDefault="0055466D" w:rsidP="00FC7BEA">
            <w:pPr>
              <w:pStyle w:val="TableText"/>
              <w:rPr>
                <w:rtl/>
              </w:rPr>
            </w:pPr>
          </w:p>
        </w:tc>
        <w:tc>
          <w:tcPr>
            <w:tcW w:w="7143" w:type="dxa"/>
            <w:gridSpan w:val="2"/>
          </w:tcPr>
          <w:p w14:paraId="41694ABF" w14:textId="3415A2EE" w:rsidR="0055466D" w:rsidRPr="00334F7D" w:rsidRDefault="0055466D" w:rsidP="00716C02">
            <w:pPr>
              <w:pStyle w:val="TableBlockOutdent"/>
              <w:rPr>
                <w:rtl/>
              </w:rPr>
            </w:pPr>
            <w:r w:rsidRPr="00334F7D">
              <w:rPr>
                <w:rtl/>
              </w:rPr>
              <w:t>"</w:t>
            </w:r>
            <w:r>
              <w:rPr>
                <w:rFonts w:hint="cs"/>
                <w:rtl/>
              </w:rPr>
              <w:t>תכשיר</w:t>
            </w:r>
            <w:r w:rsidRPr="00334F7D">
              <w:rPr>
                <w:rtl/>
              </w:rPr>
              <w:t xml:space="preserve"> </w:t>
            </w:r>
            <w:proofErr w:type="spellStart"/>
            <w:r w:rsidRPr="00334F7D">
              <w:rPr>
                <w:rtl/>
              </w:rPr>
              <w:t>אפינפרין</w:t>
            </w:r>
            <w:proofErr w:type="spellEnd"/>
            <w:r w:rsidRPr="00334F7D">
              <w:rPr>
                <w:rtl/>
              </w:rPr>
              <w:t xml:space="preserve">" – </w:t>
            </w:r>
            <w:r>
              <w:rPr>
                <w:rFonts w:hint="cs"/>
                <w:rtl/>
              </w:rPr>
              <w:t>תכשיר</w:t>
            </w:r>
            <w:r w:rsidRPr="00334F7D">
              <w:rPr>
                <w:rtl/>
              </w:rPr>
              <w:t xml:space="preserve"> המכיל </w:t>
            </w:r>
            <w:r w:rsidR="001B7DB4">
              <w:rPr>
                <w:rFonts w:hint="cs"/>
                <w:rtl/>
              </w:rPr>
              <w:t>את</w:t>
            </w:r>
            <w:r>
              <w:rPr>
                <w:rFonts w:hint="cs"/>
                <w:rtl/>
              </w:rPr>
              <w:t xml:space="preserve"> החומר הפעיל </w:t>
            </w:r>
            <w:proofErr w:type="spellStart"/>
            <w:r w:rsidRPr="00334F7D">
              <w:rPr>
                <w:rtl/>
              </w:rPr>
              <w:t>אפינפרין</w:t>
            </w:r>
            <w:proofErr w:type="spellEnd"/>
            <w:r w:rsidRPr="00334F7D">
              <w:rPr>
                <w:rtl/>
              </w:rPr>
              <w:t>, המיועד לטיפול חירום במצב חשיפה לאלרגיה</w:t>
            </w:r>
            <w:r>
              <w:rPr>
                <w:rFonts w:hint="cs"/>
                <w:rtl/>
              </w:rPr>
              <w:t xml:space="preserve"> הרשום בפנקס התכשירים לפי סעיף 47א לפקודת הרוקחים </w:t>
            </w:r>
            <w:r w:rsidR="00170DD6">
              <w:rPr>
                <w:rFonts w:hint="cs"/>
                <w:rtl/>
              </w:rPr>
              <w:t>[</w:t>
            </w:r>
            <w:r>
              <w:rPr>
                <w:rFonts w:hint="cs"/>
                <w:rtl/>
              </w:rPr>
              <w:t>נוסח חדש</w:t>
            </w:r>
            <w:r w:rsidR="00170DD6">
              <w:rPr>
                <w:rFonts w:hint="cs"/>
                <w:rtl/>
              </w:rPr>
              <w:t xml:space="preserve">], </w:t>
            </w:r>
            <w:proofErr w:type="spellStart"/>
            <w:r>
              <w:rPr>
                <w:rFonts w:hint="cs"/>
                <w:rtl/>
              </w:rPr>
              <w:t>התשמ"א</w:t>
            </w:r>
            <w:proofErr w:type="spellEnd"/>
            <w:r w:rsidR="0034514F">
              <w:rPr>
                <w:rFonts w:hint="eastAsia"/>
                <w:rtl/>
              </w:rPr>
              <w:t>–</w:t>
            </w:r>
            <w:r>
              <w:rPr>
                <w:rFonts w:hint="cs"/>
                <w:rtl/>
              </w:rPr>
              <w:t>1981</w:t>
            </w:r>
            <w:r w:rsidR="00170DD6">
              <w:rPr>
                <w:rFonts w:hint="cs"/>
                <w:rtl/>
              </w:rPr>
              <w:t>.</w:t>
            </w:r>
          </w:p>
        </w:tc>
      </w:tr>
      <w:tr w:rsidR="0055466D" w:rsidRPr="00334F7D" w14:paraId="46C6129E" w14:textId="770B66E0" w:rsidTr="00716C02">
        <w:trPr>
          <w:cantSplit/>
        </w:trPr>
        <w:tc>
          <w:tcPr>
            <w:tcW w:w="1871" w:type="dxa"/>
          </w:tcPr>
          <w:p w14:paraId="6CA3662C" w14:textId="05996ABD" w:rsidR="0055466D" w:rsidRDefault="0055466D" w:rsidP="00FC7BEA">
            <w:pPr>
              <w:pStyle w:val="TableSideHeading"/>
              <w:rPr>
                <w:rtl/>
              </w:rPr>
            </w:pPr>
          </w:p>
        </w:tc>
        <w:tc>
          <w:tcPr>
            <w:tcW w:w="624" w:type="dxa"/>
          </w:tcPr>
          <w:p w14:paraId="5393A4B0" w14:textId="69A07733" w:rsidR="0055466D" w:rsidRDefault="0055466D" w:rsidP="00FC7BEA">
            <w:pPr>
              <w:pStyle w:val="TableText"/>
              <w:rPr>
                <w:rtl/>
              </w:rPr>
            </w:pPr>
          </w:p>
        </w:tc>
        <w:tc>
          <w:tcPr>
            <w:tcW w:w="7143" w:type="dxa"/>
            <w:gridSpan w:val="2"/>
          </w:tcPr>
          <w:p w14:paraId="6221D3C5" w14:textId="40256E75" w:rsidR="0055466D" w:rsidRPr="00334F7D" w:rsidRDefault="0055466D" w:rsidP="00716C02">
            <w:pPr>
              <w:pStyle w:val="TableBlockOutdent"/>
              <w:rPr>
                <w:rtl/>
              </w:rPr>
            </w:pPr>
            <w:r w:rsidRPr="00334F7D">
              <w:rPr>
                <w:rtl/>
              </w:rPr>
              <w:t xml:space="preserve">"השר" – שר </w:t>
            </w:r>
            <w:r>
              <w:rPr>
                <w:rFonts w:hint="cs"/>
                <w:rtl/>
              </w:rPr>
              <w:t>הבריאות</w:t>
            </w:r>
          </w:p>
        </w:tc>
      </w:tr>
      <w:tr w:rsidR="0055466D" w:rsidRPr="00334F7D" w14:paraId="0DFC82C1" w14:textId="77777777" w:rsidTr="00716C02">
        <w:trPr>
          <w:cantSplit/>
        </w:trPr>
        <w:tc>
          <w:tcPr>
            <w:tcW w:w="1871" w:type="dxa"/>
          </w:tcPr>
          <w:p w14:paraId="37C52060" w14:textId="77777777" w:rsidR="0055466D" w:rsidRDefault="0055466D" w:rsidP="00FC7BEA">
            <w:pPr>
              <w:pStyle w:val="TableSideHeading"/>
              <w:rPr>
                <w:rtl/>
              </w:rPr>
            </w:pPr>
            <w:r>
              <w:rPr>
                <w:rtl/>
              </w:rPr>
              <w:t xml:space="preserve">החזקת </w:t>
            </w:r>
            <w:r>
              <w:rPr>
                <w:rFonts w:hint="cs"/>
                <w:rtl/>
              </w:rPr>
              <w:t>תכשירי</w:t>
            </w:r>
            <w:r>
              <w:rPr>
                <w:rtl/>
              </w:rPr>
              <w:t xml:space="preserve"> </w:t>
            </w:r>
            <w:proofErr w:type="spellStart"/>
            <w:r>
              <w:rPr>
                <w:rtl/>
              </w:rPr>
              <w:t>אפינפרין</w:t>
            </w:r>
            <w:proofErr w:type="spellEnd"/>
            <w:r>
              <w:rPr>
                <w:rFonts w:hint="cs"/>
                <w:rtl/>
              </w:rPr>
              <w:t xml:space="preserve"> וסימונם</w:t>
            </w:r>
          </w:p>
        </w:tc>
        <w:tc>
          <w:tcPr>
            <w:tcW w:w="624" w:type="dxa"/>
          </w:tcPr>
          <w:p w14:paraId="2077C8B6" w14:textId="77777777" w:rsidR="0055466D" w:rsidRDefault="0055466D" w:rsidP="00FC7BEA">
            <w:pPr>
              <w:pStyle w:val="TableText"/>
              <w:rPr>
                <w:rtl/>
              </w:rPr>
            </w:pPr>
            <w:r>
              <w:rPr>
                <w:rtl/>
              </w:rPr>
              <w:t>2.</w:t>
            </w:r>
          </w:p>
        </w:tc>
        <w:tc>
          <w:tcPr>
            <w:tcW w:w="7143" w:type="dxa"/>
            <w:gridSpan w:val="2"/>
          </w:tcPr>
          <w:p w14:paraId="2E5BACAF" w14:textId="6A1D4AB2" w:rsidR="0055466D" w:rsidRPr="00334F7D" w:rsidRDefault="0055466D" w:rsidP="00716C02">
            <w:pPr>
              <w:pStyle w:val="TableBlock"/>
              <w:rPr>
                <w:rtl/>
              </w:rPr>
            </w:pPr>
            <w:r>
              <w:rPr>
                <w:rtl/>
              </w:rPr>
              <w:t>(א)</w:t>
            </w:r>
            <w:r>
              <w:rPr>
                <w:rtl/>
              </w:rPr>
              <w:tab/>
            </w:r>
            <w:r w:rsidRPr="00334F7D">
              <w:rPr>
                <w:rtl/>
              </w:rPr>
              <w:t>מחזיק</w:t>
            </w:r>
            <w:r>
              <w:rPr>
                <w:rtl/>
              </w:rPr>
              <w:t xml:space="preserve"> או מפעיל של בית אוכל או מוסד חינוך יחזיק</w:t>
            </w:r>
            <w:r w:rsidR="002764A5">
              <w:rPr>
                <w:rFonts w:hint="cs"/>
                <w:rtl/>
              </w:rPr>
              <w:t xml:space="preserve"> בבית אוכל או במוסד חינוך, </w:t>
            </w:r>
            <w:r>
              <w:rPr>
                <w:rtl/>
              </w:rPr>
              <w:t xml:space="preserve"> </w:t>
            </w:r>
            <w:r>
              <w:rPr>
                <w:rFonts w:hint="cs"/>
                <w:rtl/>
              </w:rPr>
              <w:t>במ</w:t>
            </w:r>
            <w:r w:rsidR="00123915">
              <w:rPr>
                <w:rFonts w:hint="cs"/>
                <w:rtl/>
              </w:rPr>
              <w:t>י</w:t>
            </w:r>
            <w:r>
              <w:rPr>
                <w:rFonts w:hint="cs"/>
                <w:rtl/>
              </w:rPr>
              <w:t>קום מרכזי ונגיש</w:t>
            </w:r>
            <w:r w:rsidR="00123915">
              <w:rPr>
                <w:rFonts w:hint="cs"/>
                <w:rtl/>
              </w:rPr>
              <w:t xml:space="preserve"> לפי הוראות סעיף קטן (ג)</w:t>
            </w:r>
            <w:r>
              <w:rPr>
                <w:rFonts w:hint="cs"/>
                <w:rtl/>
              </w:rPr>
              <w:t xml:space="preserve">, תכשירי </w:t>
            </w:r>
            <w:proofErr w:type="spellStart"/>
            <w:r>
              <w:rPr>
                <w:rFonts w:hint="cs"/>
                <w:rtl/>
              </w:rPr>
              <w:t>אפינפרין</w:t>
            </w:r>
            <w:proofErr w:type="spellEnd"/>
            <w:r>
              <w:rPr>
                <w:rFonts w:hint="cs"/>
                <w:rtl/>
              </w:rPr>
              <w:t xml:space="preserve"> שלא פג תוקפם בשני מינונים הקבועים בסעיף קטן (ב).  </w:t>
            </w:r>
            <w:r>
              <w:rPr>
                <w:rtl/>
              </w:rPr>
              <w:t xml:space="preserve"> </w:t>
            </w:r>
          </w:p>
        </w:tc>
      </w:tr>
      <w:tr w:rsidR="006E0C12" w:rsidRPr="00334F7D" w14:paraId="5F63DA99" w14:textId="77777777" w:rsidTr="00716C02">
        <w:trPr>
          <w:cantSplit/>
        </w:trPr>
        <w:tc>
          <w:tcPr>
            <w:tcW w:w="1871" w:type="dxa"/>
          </w:tcPr>
          <w:p w14:paraId="69100031" w14:textId="77777777" w:rsidR="006E0C12" w:rsidRDefault="006E0C12" w:rsidP="00FC7BEA">
            <w:pPr>
              <w:pStyle w:val="TableSideHeading"/>
              <w:rPr>
                <w:rtl/>
              </w:rPr>
            </w:pPr>
          </w:p>
        </w:tc>
        <w:tc>
          <w:tcPr>
            <w:tcW w:w="624" w:type="dxa"/>
          </w:tcPr>
          <w:p w14:paraId="25E43E01" w14:textId="77777777" w:rsidR="006E0C12" w:rsidRDefault="006E0C12" w:rsidP="006E0C12">
            <w:pPr>
              <w:pStyle w:val="TableText"/>
              <w:rPr>
                <w:rtl/>
              </w:rPr>
            </w:pPr>
          </w:p>
        </w:tc>
        <w:tc>
          <w:tcPr>
            <w:tcW w:w="7143" w:type="dxa"/>
            <w:gridSpan w:val="2"/>
          </w:tcPr>
          <w:p w14:paraId="402B7CE9" w14:textId="637A9F0D" w:rsidR="006E0C12" w:rsidRDefault="006E0C12" w:rsidP="00716C02">
            <w:pPr>
              <w:pStyle w:val="TableBlock"/>
              <w:rPr>
                <w:rtl/>
              </w:rPr>
            </w:pPr>
            <w:r>
              <w:rPr>
                <w:rFonts w:hint="cs"/>
                <w:rtl/>
              </w:rPr>
              <w:t>(ב)</w:t>
            </w:r>
            <w:r>
              <w:rPr>
                <w:rtl/>
              </w:rPr>
              <w:tab/>
            </w:r>
            <w:r>
              <w:rPr>
                <w:rFonts w:hint="cs"/>
                <w:rtl/>
              </w:rPr>
              <w:t>מחזיק או מפעיל של בית אוכל או מוסד חינוך יחזיק</w:t>
            </w:r>
            <w:r w:rsidR="002764A5">
              <w:rPr>
                <w:rFonts w:hint="cs"/>
                <w:rtl/>
              </w:rPr>
              <w:t xml:space="preserve"> </w:t>
            </w:r>
            <w:r>
              <w:rPr>
                <w:rFonts w:hint="cs"/>
                <w:rtl/>
              </w:rPr>
              <w:t xml:space="preserve">תכשירי </w:t>
            </w:r>
            <w:proofErr w:type="spellStart"/>
            <w:r>
              <w:rPr>
                <w:rFonts w:hint="cs"/>
                <w:rtl/>
              </w:rPr>
              <w:t>אפינפרין</w:t>
            </w:r>
            <w:proofErr w:type="spellEnd"/>
            <w:r>
              <w:rPr>
                <w:rFonts w:hint="cs"/>
                <w:rtl/>
              </w:rPr>
              <w:t xml:space="preserve"> במינונים</w:t>
            </w:r>
            <w:r w:rsidR="002764A5">
              <w:rPr>
                <w:rFonts w:hint="cs"/>
                <w:rtl/>
              </w:rPr>
              <w:t xml:space="preserve"> המיועדים</w:t>
            </w:r>
            <w:r>
              <w:rPr>
                <w:rFonts w:hint="cs"/>
                <w:rtl/>
              </w:rPr>
              <w:t xml:space="preserve"> </w:t>
            </w:r>
            <w:r w:rsidR="009A495F">
              <w:rPr>
                <w:rFonts w:hint="cs"/>
                <w:rtl/>
              </w:rPr>
              <w:t>למבוגר ולילד, כפי שמפורטים בתוספת</w:t>
            </w:r>
            <w:r>
              <w:rPr>
                <w:rFonts w:hint="cs"/>
                <w:rtl/>
              </w:rPr>
              <w:t xml:space="preserve">; </w:t>
            </w:r>
            <w:r w:rsidR="007263A9">
              <w:rPr>
                <w:rFonts w:hint="cs"/>
                <w:rtl/>
              </w:rPr>
              <w:t>על גבי כל</w:t>
            </w:r>
            <w:r>
              <w:rPr>
                <w:rFonts w:hint="cs"/>
                <w:rtl/>
              </w:rPr>
              <w:t xml:space="preserve"> תכשיר </w:t>
            </w:r>
            <w:proofErr w:type="spellStart"/>
            <w:r>
              <w:rPr>
                <w:rFonts w:hint="cs"/>
                <w:rtl/>
              </w:rPr>
              <w:t>אפינפרין</w:t>
            </w:r>
            <w:proofErr w:type="spellEnd"/>
            <w:r>
              <w:rPr>
                <w:rFonts w:hint="cs"/>
                <w:rtl/>
              </w:rPr>
              <w:t xml:space="preserve"> יצוינו באופן ברור, בעברית, ערבית ואנגלית, המילים "מינון למבוגר" או "מינון לילד", לפי העניין.</w:t>
            </w:r>
          </w:p>
        </w:tc>
      </w:tr>
      <w:tr w:rsidR="00123915" w:rsidRPr="00334F7D" w14:paraId="6FAC04C2" w14:textId="77777777" w:rsidTr="00716C02">
        <w:trPr>
          <w:cantSplit/>
        </w:trPr>
        <w:tc>
          <w:tcPr>
            <w:tcW w:w="1871" w:type="dxa"/>
          </w:tcPr>
          <w:p w14:paraId="50D8F281" w14:textId="77777777" w:rsidR="00123915" w:rsidRDefault="00123915" w:rsidP="00FC7BEA">
            <w:pPr>
              <w:pStyle w:val="TableSideHeading"/>
              <w:rPr>
                <w:rtl/>
              </w:rPr>
            </w:pPr>
          </w:p>
        </w:tc>
        <w:tc>
          <w:tcPr>
            <w:tcW w:w="624" w:type="dxa"/>
          </w:tcPr>
          <w:p w14:paraId="2DDC1435" w14:textId="77777777" w:rsidR="00123915" w:rsidRDefault="00123915" w:rsidP="00123915">
            <w:pPr>
              <w:pStyle w:val="TableText"/>
              <w:rPr>
                <w:rtl/>
              </w:rPr>
            </w:pPr>
          </w:p>
        </w:tc>
        <w:tc>
          <w:tcPr>
            <w:tcW w:w="7143" w:type="dxa"/>
            <w:gridSpan w:val="2"/>
          </w:tcPr>
          <w:p w14:paraId="6F000AD2" w14:textId="6B2AFAD3" w:rsidR="00123915" w:rsidRDefault="00123915" w:rsidP="00716C02">
            <w:pPr>
              <w:pStyle w:val="TableBlock"/>
              <w:rPr>
                <w:rtl/>
              </w:rPr>
            </w:pPr>
            <w:r>
              <w:rPr>
                <w:rFonts w:hint="cs"/>
                <w:rtl/>
              </w:rPr>
              <w:t>(ג)</w:t>
            </w:r>
            <w:r>
              <w:rPr>
                <w:rtl/>
              </w:rPr>
              <w:tab/>
            </w:r>
            <w:r>
              <w:rPr>
                <w:rFonts w:hint="cs"/>
                <w:rtl/>
              </w:rPr>
              <w:t xml:space="preserve">תכשירי </w:t>
            </w:r>
            <w:proofErr w:type="spellStart"/>
            <w:r>
              <w:rPr>
                <w:rFonts w:hint="cs"/>
                <w:rtl/>
              </w:rPr>
              <w:t>אפינפרין</w:t>
            </w:r>
            <w:proofErr w:type="spellEnd"/>
            <w:r>
              <w:rPr>
                <w:rFonts w:hint="cs"/>
                <w:rtl/>
              </w:rPr>
              <w:t xml:space="preserve"> יוצבו במקום נגיש, בארון סגור, שאינו חשוף לאור ובטמפרטורת החדר; לעניין בית אוכל, תכשיר </w:t>
            </w:r>
            <w:proofErr w:type="spellStart"/>
            <w:r>
              <w:rPr>
                <w:rFonts w:hint="cs"/>
                <w:rtl/>
              </w:rPr>
              <w:t>האפינפרין</w:t>
            </w:r>
            <w:proofErr w:type="spellEnd"/>
            <w:r>
              <w:rPr>
                <w:rFonts w:hint="cs"/>
                <w:rtl/>
              </w:rPr>
              <w:t xml:space="preserve"> יוצב סמוך ככל האפשר למקום ישיבת הסועדים</w:t>
            </w:r>
            <w:r w:rsidR="002764A5">
              <w:rPr>
                <w:rFonts w:hint="cs"/>
                <w:rtl/>
              </w:rPr>
              <w:t>,</w:t>
            </w:r>
            <w:r w:rsidR="007263A9">
              <w:rPr>
                <w:rFonts w:hint="cs"/>
                <w:rtl/>
              </w:rPr>
              <w:t xml:space="preserve"> ככל שקיים</w:t>
            </w:r>
            <w:r>
              <w:rPr>
                <w:rFonts w:hint="cs"/>
                <w:rtl/>
              </w:rPr>
              <w:t>.</w:t>
            </w:r>
          </w:p>
        </w:tc>
      </w:tr>
      <w:tr w:rsidR="0012350A" w:rsidRPr="00334F7D" w14:paraId="7D1FB681" w14:textId="77777777" w:rsidTr="00716C02">
        <w:trPr>
          <w:cantSplit/>
        </w:trPr>
        <w:tc>
          <w:tcPr>
            <w:tcW w:w="1871" w:type="dxa"/>
          </w:tcPr>
          <w:p w14:paraId="60EE584E" w14:textId="77777777" w:rsidR="0012350A" w:rsidRDefault="0012350A" w:rsidP="00FC7BEA">
            <w:pPr>
              <w:pStyle w:val="TableSideHeading"/>
              <w:rPr>
                <w:rtl/>
              </w:rPr>
            </w:pPr>
          </w:p>
        </w:tc>
        <w:tc>
          <w:tcPr>
            <w:tcW w:w="624" w:type="dxa"/>
          </w:tcPr>
          <w:p w14:paraId="32BE8EFD" w14:textId="77777777" w:rsidR="0012350A" w:rsidRDefault="0012350A" w:rsidP="0012350A">
            <w:pPr>
              <w:pStyle w:val="TableText"/>
              <w:rPr>
                <w:rtl/>
              </w:rPr>
            </w:pPr>
          </w:p>
        </w:tc>
        <w:tc>
          <w:tcPr>
            <w:tcW w:w="7143" w:type="dxa"/>
            <w:gridSpan w:val="2"/>
          </w:tcPr>
          <w:p w14:paraId="538053E7" w14:textId="42AFBE79" w:rsidR="0012350A" w:rsidRDefault="0012350A" w:rsidP="00716C02">
            <w:pPr>
              <w:pStyle w:val="TableBlock"/>
              <w:rPr>
                <w:rtl/>
              </w:rPr>
            </w:pPr>
            <w:r>
              <w:rPr>
                <w:rFonts w:hint="cs"/>
                <w:rtl/>
              </w:rPr>
              <w:t>(</w:t>
            </w:r>
            <w:r w:rsidR="00CB21D8">
              <w:rPr>
                <w:rFonts w:hint="cs"/>
                <w:rtl/>
              </w:rPr>
              <w:t>ד</w:t>
            </w:r>
            <w:r>
              <w:rPr>
                <w:rFonts w:hint="cs"/>
                <w:rtl/>
              </w:rPr>
              <w:t>)</w:t>
            </w:r>
            <w:r>
              <w:rPr>
                <w:rtl/>
              </w:rPr>
              <w:tab/>
            </w:r>
            <w:r w:rsidR="00123915">
              <w:rPr>
                <w:rFonts w:hint="cs"/>
                <w:rtl/>
              </w:rPr>
              <w:t xml:space="preserve">מחזיק או מפעיל של בית </w:t>
            </w:r>
            <w:r w:rsidR="002764A5">
              <w:rPr>
                <w:rFonts w:hint="cs"/>
                <w:rtl/>
              </w:rPr>
              <w:t>אוכל</w:t>
            </w:r>
            <w:r w:rsidR="00123915">
              <w:rPr>
                <w:rFonts w:hint="cs"/>
                <w:rtl/>
              </w:rPr>
              <w:t xml:space="preserve"> או מוסד חינוך יציב במקום החזקת תכשירי </w:t>
            </w:r>
            <w:proofErr w:type="spellStart"/>
            <w:r w:rsidR="00123915">
              <w:rPr>
                <w:rFonts w:hint="cs"/>
                <w:rtl/>
              </w:rPr>
              <w:t>האפינפרין</w:t>
            </w:r>
            <w:proofErr w:type="spellEnd"/>
            <w:r w:rsidR="00123915">
              <w:rPr>
                <w:rFonts w:hint="cs"/>
                <w:rtl/>
              </w:rPr>
              <w:t xml:space="preserve"> שלט, בהתאם להוראות שיקבע השר.</w:t>
            </w:r>
          </w:p>
        </w:tc>
      </w:tr>
      <w:tr w:rsidR="007263A9" w:rsidRPr="00334F7D" w14:paraId="15582EFD" w14:textId="77777777" w:rsidTr="00716C02">
        <w:trPr>
          <w:cantSplit/>
        </w:trPr>
        <w:tc>
          <w:tcPr>
            <w:tcW w:w="1871" w:type="dxa"/>
          </w:tcPr>
          <w:p w14:paraId="32F20B5D" w14:textId="4BCCC3F1" w:rsidR="007263A9" w:rsidRDefault="007263A9" w:rsidP="00FC7BEA">
            <w:pPr>
              <w:pStyle w:val="TableSideHeading"/>
              <w:rPr>
                <w:rtl/>
              </w:rPr>
            </w:pPr>
            <w:r>
              <w:rPr>
                <w:rFonts w:hint="cs"/>
                <w:rtl/>
              </w:rPr>
              <w:t xml:space="preserve">רכישת והחלפת תכשירי </w:t>
            </w:r>
            <w:proofErr w:type="spellStart"/>
            <w:r>
              <w:rPr>
                <w:rFonts w:hint="cs"/>
                <w:rtl/>
              </w:rPr>
              <w:t>אפינפרין</w:t>
            </w:r>
            <w:proofErr w:type="spellEnd"/>
            <w:r>
              <w:rPr>
                <w:rFonts w:hint="cs"/>
                <w:rtl/>
              </w:rPr>
              <w:t xml:space="preserve"> שפג תוקפם או שנעשה בהם שימוש</w:t>
            </w:r>
          </w:p>
        </w:tc>
        <w:tc>
          <w:tcPr>
            <w:tcW w:w="624" w:type="dxa"/>
          </w:tcPr>
          <w:p w14:paraId="0AAACF26" w14:textId="56EDEEBD" w:rsidR="007263A9" w:rsidRDefault="007263A9" w:rsidP="007263A9">
            <w:pPr>
              <w:pStyle w:val="TableText"/>
              <w:rPr>
                <w:rtl/>
              </w:rPr>
            </w:pPr>
            <w:r>
              <w:rPr>
                <w:rFonts w:hint="cs"/>
                <w:rtl/>
              </w:rPr>
              <w:t>3.</w:t>
            </w:r>
          </w:p>
        </w:tc>
        <w:tc>
          <w:tcPr>
            <w:tcW w:w="7143" w:type="dxa"/>
            <w:gridSpan w:val="2"/>
          </w:tcPr>
          <w:p w14:paraId="55D9888B" w14:textId="2C2209A1" w:rsidR="007263A9" w:rsidRDefault="007263A9" w:rsidP="00716C02">
            <w:pPr>
              <w:pStyle w:val="TableBlock"/>
              <w:rPr>
                <w:rtl/>
              </w:rPr>
            </w:pPr>
            <w:r>
              <w:rPr>
                <w:rFonts w:hint="cs"/>
                <w:rtl/>
              </w:rPr>
              <w:t>(א)</w:t>
            </w:r>
            <w:r>
              <w:rPr>
                <w:rtl/>
              </w:rPr>
              <w:tab/>
            </w:r>
            <w:r>
              <w:rPr>
                <w:rFonts w:hint="cs"/>
                <w:rtl/>
              </w:rPr>
              <w:t>מחזיק או מפעיל של בית אוכל או מוסד חינוך ירכ</w:t>
            </w:r>
            <w:r w:rsidR="002764A5">
              <w:rPr>
                <w:rFonts w:hint="cs"/>
                <w:rtl/>
              </w:rPr>
              <w:t xml:space="preserve">וש תכשירי </w:t>
            </w:r>
            <w:proofErr w:type="spellStart"/>
            <w:r w:rsidR="002764A5">
              <w:rPr>
                <w:rFonts w:hint="cs"/>
                <w:rtl/>
              </w:rPr>
              <w:t>אפינפרין</w:t>
            </w:r>
            <w:proofErr w:type="spellEnd"/>
            <w:r w:rsidR="002764A5">
              <w:rPr>
                <w:rFonts w:hint="cs"/>
                <w:rtl/>
              </w:rPr>
              <w:t xml:space="preserve"> ישירות מבית </w:t>
            </w:r>
            <w:r>
              <w:rPr>
                <w:rFonts w:hint="cs"/>
                <w:rtl/>
              </w:rPr>
              <w:t>מרקחת, ולא יעבירם לידי אחר או יעשה בהם שימוש שלא לצורך הצבת התכשיר כנדרש לפי חוק זה.</w:t>
            </w:r>
          </w:p>
        </w:tc>
      </w:tr>
      <w:tr w:rsidR="007263A9" w:rsidRPr="00334F7D" w14:paraId="4F399563" w14:textId="77777777" w:rsidTr="00716C02">
        <w:trPr>
          <w:cantSplit/>
        </w:trPr>
        <w:tc>
          <w:tcPr>
            <w:tcW w:w="1871" w:type="dxa"/>
          </w:tcPr>
          <w:p w14:paraId="2A84A9DE" w14:textId="77777777" w:rsidR="007263A9" w:rsidRDefault="007263A9" w:rsidP="00FC7BEA">
            <w:pPr>
              <w:pStyle w:val="TableSideHeading"/>
              <w:rPr>
                <w:rtl/>
              </w:rPr>
            </w:pPr>
          </w:p>
        </w:tc>
        <w:tc>
          <w:tcPr>
            <w:tcW w:w="624" w:type="dxa"/>
          </w:tcPr>
          <w:p w14:paraId="3E7576E6" w14:textId="77777777" w:rsidR="007263A9" w:rsidRDefault="007263A9" w:rsidP="007263A9">
            <w:pPr>
              <w:pStyle w:val="TableText"/>
              <w:rPr>
                <w:rtl/>
              </w:rPr>
            </w:pPr>
          </w:p>
        </w:tc>
        <w:tc>
          <w:tcPr>
            <w:tcW w:w="7143" w:type="dxa"/>
            <w:gridSpan w:val="2"/>
          </w:tcPr>
          <w:p w14:paraId="3B5F39CF" w14:textId="7247880E" w:rsidR="007263A9" w:rsidRDefault="007263A9" w:rsidP="00716C02">
            <w:pPr>
              <w:pStyle w:val="TableBlock"/>
              <w:rPr>
                <w:rtl/>
              </w:rPr>
            </w:pPr>
            <w:r>
              <w:rPr>
                <w:rFonts w:hint="cs"/>
                <w:rtl/>
              </w:rPr>
              <w:t>(ב)</w:t>
            </w:r>
            <w:r>
              <w:rPr>
                <w:rtl/>
              </w:rPr>
              <w:tab/>
            </w:r>
            <w:r>
              <w:rPr>
                <w:rFonts w:hint="cs"/>
                <w:rtl/>
              </w:rPr>
              <w:t xml:space="preserve">מחזיק או מפעיל של בית אוכל או מוסד חינוך יבצע בדיקה תקופתית, </w:t>
            </w:r>
            <w:r w:rsidRPr="002764A5">
              <w:rPr>
                <w:rFonts w:hint="cs"/>
                <w:rtl/>
              </w:rPr>
              <w:t xml:space="preserve">אחת </w:t>
            </w:r>
            <w:r w:rsidRPr="00716C02">
              <w:rPr>
                <w:rFonts w:hint="eastAsia"/>
                <w:rtl/>
              </w:rPr>
              <w:t>לשלושה</w:t>
            </w:r>
            <w:r w:rsidRPr="00716C02">
              <w:rPr>
                <w:rtl/>
              </w:rPr>
              <w:t xml:space="preserve"> </w:t>
            </w:r>
            <w:r w:rsidRPr="00716C02">
              <w:rPr>
                <w:rFonts w:hint="eastAsia"/>
                <w:rtl/>
              </w:rPr>
              <w:t>חודשים</w:t>
            </w:r>
            <w:r w:rsidRPr="00716C02">
              <w:rPr>
                <w:rtl/>
              </w:rPr>
              <w:t>,</w:t>
            </w:r>
            <w:r w:rsidRPr="002764A5">
              <w:rPr>
                <w:rFonts w:hint="cs"/>
                <w:rtl/>
              </w:rPr>
              <w:t xml:space="preserve"> כי</w:t>
            </w:r>
            <w:r>
              <w:rPr>
                <w:rFonts w:hint="cs"/>
                <w:rtl/>
              </w:rPr>
              <w:t xml:space="preserve"> לא פג תוקפם של תכשירי </w:t>
            </w:r>
            <w:proofErr w:type="spellStart"/>
            <w:r>
              <w:rPr>
                <w:rFonts w:hint="cs"/>
                <w:rtl/>
              </w:rPr>
              <w:t>האפינפרין</w:t>
            </w:r>
            <w:proofErr w:type="spellEnd"/>
            <w:r>
              <w:rPr>
                <w:rFonts w:hint="cs"/>
                <w:rtl/>
              </w:rPr>
              <w:t xml:space="preserve"> שברשותו;</w:t>
            </w:r>
          </w:p>
        </w:tc>
      </w:tr>
      <w:tr w:rsidR="007263A9" w:rsidRPr="00334F7D" w14:paraId="73FEF12D" w14:textId="77777777" w:rsidTr="00716C02">
        <w:trPr>
          <w:cantSplit/>
        </w:trPr>
        <w:tc>
          <w:tcPr>
            <w:tcW w:w="1871" w:type="dxa"/>
          </w:tcPr>
          <w:p w14:paraId="2AF4DA19" w14:textId="77777777" w:rsidR="007263A9" w:rsidRDefault="007263A9" w:rsidP="00FC7BEA">
            <w:pPr>
              <w:pStyle w:val="TableSideHeading"/>
              <w:rPr>
                <w:rtl/>
              </w:rPr>
            </w:pPr>
          </w:p>
        </w:tc>
        <w:tc>
          <w:tcPr>
            <w:tcW w:w="624" w:type="dxa"/>
          </w:tcPr>
          <w:p w14:paraId="0E5FB86B" w14:textId="77777777" w:rsidR="007263A9" w:rsidRDefault="007263A9" w:rsidP="007263A9">
            <w:pPr>
              <w:pStyle w:val="TableText"/>
              <w:rPr>
                <w:rtl/>
              </w:rPr>
            </w:pPr>
          </w:p>
        </w:tc>
        <w:tc>
          <w:tcPr>
            <w:tcW w:w="7143" w:type="dxa"/>
            <w:gridSpan w:val="2"/>
          </w:tcPr>
          <w:p w14:paraId="0932915A" w14:textId="077A61BD" w:rsidR="007263A9" w:rsidRDefault="007263A9" w:rsidP="00716C02">
            <w:pPr>
              <w:pStyle w:val="TableBlock"/>
              <w:rPr>
                <w:rtl/>
              </w:rPr>
            </w:pPr>
            <w:r>
              <w:rPr>
                <w:rFonts w:hint="cs"/>
                <w:rtl/>
              </w:rPr>
              <w:t>(ג)</w:t>
            </w:r>
            <w:r>
              <w:rPr>
                <w:rtl/>
              </w:rPr>
              <w:tab/>
            </w:r>
            <w:r>
              <w:rPr>
                <w:rFonts w:hint="cs"/>
                <w:rtl/>
              </w:rPr>
              <w:t xml:space="preserve">פג תוקפם של תכשירי </w:t>
            </w:r>
            <w:proofErr w:type="spellStart"/>
            <w:r>
              <w:rPr>
                <w:rFonts w:hint="cs"/>
                <w:rtl/>
              </w:rPr>
              <w:t>אפינפרין</w:t>
            </w:r>
            <w:proofErr w:type="spellEnd"/>
            <w:r>
              <w:rPr>
                <w:rFonts w:hint="cs"/>
                <w:rtl/>
              </w:rPr>
              <w:t xml:space="preserve">, יחליף אותם מחזיק או מפעיל של בית אוכל או מוסד חינוך בתכשירי </w:t>
            </w:r>
            <w:proofErr w:type="spellStart"/>
            <w:r>
              <w:rPr>
                <w:rFonts w:hint="cs"/>
                <w:rtl/>
              </w:rPr>
              <w:t>אפינפרין</w:t>
            </w:r>
            <w:proofErr w:type="spellEnd"/>
            <w:r>
              <w:rPr>
                <w:rFonts w:hint="cs"/>
                <w:rtl/>
              </w:rPr>
              <w:t xml:space="preserve"> חדשים;</w:t>
            </w:r>
          </w:p>
        </w:tc>
      </w:tr>
      <w:tr w:rsidR="007263A9" w:rsidRPr="00334F7D" w14:paraId="789B7122" w14:textId="77777777" w:rsidTr="00716C02">
        <w:trPr>
          <w:cantSplit/>
        </w:trPr>
        <w:tc>
          <w:tcPr>
            <w:tcW w:w="1871" w:type="dxa"/>
          </w:tcPr>
          <w:p w14:paraId="708BB927" w14:textId="77777777" w:rsidR="007263A9" w:rsidRDefault="007263A9" w:rsidP="00FC7BEA">
            <w:pPr>
              <w:pStyle w:val="TableSideHeading"/>
              <w:rPr>
                <w:rtl/>
              </w:rPr>
            </w:pPr>
          </w:p>
        </w:tc>
        <w:tc>
          <w:tcPr>
            <w:tcW w:w="624" w:type="dxa"/>
          </w:tcPr>
          <w:p w14:paraId="3B4AFBB0" w14:textId="77777777" w:rsidR="007263A9" w:rsidRDefault="007263A9" w:rsidP="007263A9">
            <w:pPr>
              <w:pStyle w:val="TableText"/>
              <w:rPr>
                <w:rtl/>
              </w:rPr>
            </w:pPr>
          </w:p>
        </w:tc>
        <w:tc>
          <w:tcPr>
            <w:tcW w:w="7143" w:type="dxa"/>
            <w:gridSpan w:val="2"/>
          </w:tcPr>
          <w:p w14:paraId="46A665C8" w14:textId="2332FC22" w:rsidR="007263A9" w:rsidRDefault="007263A9" w:rsidP="00716C02">
            <w:pPr>
              <w:pStyle w:val="TableBlock"/>
              <w:rPr>
                <w:rtl/>
              </w:rPr>
            </w:pPr>
            <w:r>
              <w:rPr>
                <w:rFonts w:hint="cs"/>
                <w:rtl/>
              </w:rPr>
              <w:t>(ד)</w:t>
            </w:r>
            <w:r>
              <w:rPr>
                <w:rtl/>
              </w:rPr>
              <w:tab/>
            </w:r>
            <w:r>
              <w:rPr>
                <w:rFonts w:hint="cs"/>
                <w:rtl/>
              </w:rPr>
              <w:t xml:space="preserve">לאחר כל שימוש בתכשיר </w:t>
            </w:r>
            <w:proofErr w:type="spellStart"/>
            <w:r>
              <w:rPr>
                <w:rFonts w:hint="cs"/>
                <w:rtl/>
              </w:rPr>
              <w:t>אפינפרין</w:t>
            </w:r>
            <w:proofErr w:type="spellEnd"/>
            <w:r>
              <w:rPr>
                <w:rFonts w:hint="cs"/>
                <w:rtl/>
              </w:rPr>
              <w:t xml:space="preserve"> בבית אוכל או במוסד חינוך, מחזיק או מפעיל של בית אוכל או מוסד חינוך, ירכוש באופן </w:t>
            </w:r>
            <w:proofErr w:type="spellStart"/>
            <w:r>
              <w:rPr>
                <w:rFonts w:hint="cs"/>
                <w:rtl/>
              </w:rPr>
              <w:t>מיידי</w:t>
            </w:r>
            <w:proofErr w:type="spellEnd"/>
            <w:r>
              <w:rPr>
                <w:rFonts w:hint="cs"/>
                <w:rtl/>
              </w:rPr>
              <w:t xml:space="preserve"> תכשירים חדשים, ולא יאוחר מחמישה ימי עסקים מיום השימוש בתכשיר;</w:t>
            </w:r>
          </w:p>
        </w:tc>
      </w:tr>
      <w:tr w:rsidR="007263A9" w:rsidRPr="00334F7D" w14:paraId="2943183C" w14:textId="77777777" w:rsidTr="00716C02">
        <w:trPr>
          <w:cantSplit/>
        </w:trPr>
        <w:tc>
          <w:tcPr>
            <w:tcW w:w="1871" w:type="dxa"/>
          </w:tcPr>
          <w:p w14:paraId="08C55314" w14:textId="77777777" w:rsidR="007263A9" w:rsidRDefault="007263A9" w:rsidP="00FC7BEA">
            <w:pPr>
              <w:pStyle w:val="TableSideHeading"/>
              <w:rPr>
                <w:rtl/>
              </w:rPr>
            </w:pPr>
          </w:p>
        </w:tc>
        <w:tc>
          <w:tcPr>
            <w:tcW w:w="624" w:type="dxa"/>
          </w:tcPr>
          <w:p w14:paraId="1510C9DC" w14:textId="77777777" w:rsidR="007263A9" w:rsidRDefault="007263A9" w:rsidP="007263A9">
            <w:pPr>
              <w:pStyle w:val="TableText"/>
              <w:rPr>
                <w:rtl/>
              </w:rPr>
            </w:pPr>
          </w:p>
        </w:tc>
        <w:tc>
          <w:tcPr>
            <w:tcW w:w="7143" w:type="dxa"/>
            <w:gridSpan w:val="2"/>
          </w:tcPr>
          <w:p w14:paraId="401CBB1D" w14:textId="3F1C4E63" w:rsidR="007263A9" w:rsidRDefault="007263A9" w:rsidP="00716C02">
            <w:pPr>
              <w:pStyle w:val="TableBlock"/>
              <w:rPr>
                <w:rtl/>
              </w:rPr>
            </w:pPr>
            <w:r>
              <w:rPr>
                <w:rFonts w:hint="cs"/>
                <w:rtl/>
              </w:rPr>
              <w:t>(ה)</w:t>
            </w:r>
            <w:r>
              <w:rPr>
                <w:rtl/>
              </w:rPr>
              <w:tab/>
            </w:r>
            <w:r>
              <w:rPr>
                <w:rFonts w:hint="cs"/>
                <w:rtl/>
              </w:rPr>
              <w:t xml:space="preserve">מסמכי הרכישה של תכשירי </w:t>
            </w:r>
            <w:proofErr w:type="spellStart"/>
            <w:r>
              <w:rPr>
                <w:rFonts w:hint="cs"/>
                <w:rtl/>
              </w:rPr>
              <w:t>אפינפרין</w:t>
            </w:r>
            <w:proofErr w:type="spellEnd"/>
            <w:r>
              <w:rPr>
                <w:rFonts w:hint="cs"/>
                <w:rtl/>
              </w:rPr>
              <w:t xml:space="preserve"> יישמרו בבית האוכל או במוסד החינוך לתקופה של שלוש שנים לפחות</w:t>
            </w:r>
            <w:r w:rsidR="002764A5">
              <w:rPr>
                <w:rFonts w:hint="cs"/>
                <w:rtl/>
              </w:rPr>
              <w:t xml:space="preserve"> ממועד הרכישה</w:t>
            </w:r>
            <w:r>
              <w:rPr>
                <w:rFonts w:hint="cs"/>
                <w:rtl/>
              </w:rPr>
              <w:t xml:space="preserve">; </w:t>
            </w:r>
          </w:p>
        </w:tc>
      </w:tr>
      <w:tr w:rsidR="007263A9" w:rsidRPr="00334F7D" w14:paraId="263E2388" w14:textId="77777777" w:rsidTr="00716C02">
        <w:trPr>
          <w:cantSplit/>
        </w:trPr>
        <w:tc>
          <w:tcPr>
            <w:tcW w:w="1871" w:type="dxa"/>
          </w:tcPr>
          <w:p w14:paraId="7DBD545F" w14:textId="77777777" w:rsidR="007263A9" w:rsidRDefault="007263A9" w:rsidP="00FC7BEA">
            <w:pPr>
              <w:pStyle w:val="TableSideHeading"/>
              <w:rPr>
                <w:rtl/>
              </w:rPr>
            </w:pPr>
          </w:p>
        </w:tc>
        <w:tc>
          <w:tcPr>
            <w:tcW w:w="624" w:type="dxa"/>
          </w:tcPr>
          <w:p w14:paraId="635ABC71" w14:textId="77777777" w:rsidR="007263A9" w:rsidRDefault="007263A9" w:rsidP="007263A9">
            <w:pPr>
              <w:pStyle w:val="TableText"/>
              <w:rPr>
                <w:rtl/>
              </w:rPr>
            </w:pPr>
          </w:p>
        </w:tc>
        <w:tc>
          <w:tcPr>
            <w:tcW w:w="7143" w:type="dxa"/>
            <w:gridSpan w:val="2"/>
          </w:tcPr>
          <w:p w14:paraId="2AFC25AD" w14:textId="1A5EB38C" w:rsidR="007263A9" w:rsidRDefault="007263A9" w:rsidP="00716C02">
            <w:pPr>
              <w:pStyle w:val="TableBlock"/>
              <w:rPr>
                <w:rtl/>
              </w:rPr>
            </w:pPr>
            <w:r>
              <w:rPr>
                <w:rFonts w:hint="cs"/>
                <w:rtl/>
              </w:rPr>
              <w:t>(ו)</w:t>
            </w:r>
            <w:r>
              <w:rPr>
                <w:rtl/>
              </w:rPr>
              <w:tab/>
            </w:r>
            <w:r>
              <w:rPr>
                <w:rFonts w:hint="cs"/>
                <w:rtl/>
              </w:rPr>
              <w:t xml:space="preserve">מחזיק או מפעיל של בית אוכל או מוסד חינוך יתעד את המקרים שבהם נעשה שימוש בתכשירים על ידי עובד של בית האוכל או </w:t>
            </w:r>
            <w:r w:rsidR="002764A5">
              <w:rPr>
                <w:rFonts w:hint="cs"/>
                <w:rtl/>
              </w:rPr>
              <w:t xml:space="preserve">של </w:t>
            </w:r>
            <w:r>
              <w:rPr>
                <w:rFonts w:hint="cs"/>
                <w:rtl/>
              </w:rPr>
              <w:t>מוסד החינוך, ל</w:t>
            </w:r>
            <w:r w:rsidR="002764A5">
              <w:rPr>
                <w:rFonts w:hint="cs"/>
                <w:rtl/>
              </w:rPr>
              <w:t>רבות</w:t>
            </w:r>
            <w:r>
              <w:rPr>
                <w:rFonts w:hint="cs"/>
                <w:rtl/>
              </w:rPr>
              <w:t xml:space="preserve"> תאריך ושם העובד.</w:t>
            </w:r>
          </w:p>
        </w:tc>
      </w:tr>
      <w:tr w:rsidR="00CB21D8" w:rsidRPr="00334F7D" w14:paraId="7085A96B" w14:textId="77777777" w:rsidTr="00716C02">
        <w:trPr>
          <w:cantSplit/>
        </w:trPr>
        <w:tc>
          <w:tcPr>
            <w:tcW w:w="1871" w:type="dxa"/>
          </w:tcPr>
          <w:p w14:paraId="6B8A5C02" w14:textId="1920D653" w:rsidR="00CB21D8" w:rsidRDefault="00CB21D8" w:rsidP="00FC7BEA">
            <w:pPr>
              <w:pStyle w:val="TableSideHeading"/>
              <w:rPr>
                <w:rtl/>
              </w:rPr>
            </w:pPr>
            <w:r>
              <w:rPr>
                <w:rFonts w:hint="cs"/>
                <w:rtl/>
              </w:rPr>
              <w:t xml:space="preserve">ניפוק תכשירי </w:t>
            </w:r>
            <w:proofErr w:type="spellStart"/>
            <w:r>
              <w:rPr>
                <w:rFonts w:hint="cs"/>
                <w:rtl/>
              </w:rPr>
              <w:t>אפינפרין</w:t>
            </w:r>
            <w:proofErr w:type="spellEnd"/>
            <w:r>
              <w:rPr>
                <w:rFonts w:hint="cs"/>
                <w:rtl/>
              </w:rPr>
              <w:t xml:space="preserve"> למחזיק או מפעיל של בית עסק או מוסד חינוך בבית מרקחת</w:t>
            </w:r>
          </w:p>
        </w:tc>
        <w:tc>
          <w:tcPr>
            <w:tcW w:w="624" w:type="dxa"/>
          </w:tcPr>
          <w:p w14:paraId="35F8B0D6" w14:textId="33B073AB" w:rsidR="00CB21D8" w:rsidRDefault="007263A9" w:rsidP="00CB21D8">
            <w:pPr>
              <w:pStyle w:val="TableText"/>
              <w:rPr>
                <w:rtl/>
              </w:rPr>
            </w:pPr>
            <w:r>
              <w:rPr>
                <w:rFonts w:hint="cs"/>
                <w:rtl/>
              </w:rPr>
              <w:t>4</w:t>
            </w:r>
            <w:r w:rsidR="00CB21D8">
              <w:rPr>
                <w:rFonts w:hint="cs"/>
                <w:rtl/>
              </w:rPr>
              <w:t>.</w:t>
            </w:r>
          </w:p>
        </w:tc>
        <w:tc>
          <w:tcPr>
            <w:tcW w:w="7143" w:type="dxa"/>
            <w:gridSpan w:val="2"/>
          </w:tcPr>
          <w:p w14:paraId="20A4E22D" w14:textId="20C31469" w:rsidR="00CB21D8" w:rsidRDefault="00050CF0" w:rsidP="00716C02">
            <w:pPr>
              <w:pStyle w:val="TableBlock"/>
              <w:rPr>
                <w:rtl/>
              </w:rPr>
            </w:pPr>
            <w:r>
              <w:rPr>
                <w:rFonts w:hint="cs"/>
                <w:rtl/>
              </w:rPr>
              <w:t>(א)</w:t>
            </w:r>
            <w:r>
              <w:rPr>
                <w:rtl/>
              </w:rPr>
              <w:tab/>
            </w:r>
            <w:r>
              <w:rPr>
                <w:rFonts w:hint="cs"/>
                <w:rtl/>
              </w:rPr>
              <w:t xml:space="preserve">רוקח בבית מרקחת ינפיק תכשירי </w:t>
            </w:r>
            <w:proofErr w:type="spellStart"/>
            <w:r>
              <w:rPr>
                <w:rFonts w:hint="cs"/>
                <w:rtl/>
              </w:rPr>
              <w:t>אפינפרין</w:t>
            </w:r>
            <w:proofErr w:type="spellEnd"/>
            <w:r>
              <w:rPr>
                <w:rFonts w:hint="cs"/>
                <w:rtl/>
              </w:rPr>
              <w:t xml:space="preserve"> למחזיק או למפעיל של בית אוכל או של מוסד חינוך, החייב בהחזקתם לפי חוק זה, גם ללא מרשם רופא, בכמות המתאימה למספר בתי העסק או מוסדות החינוך של המחזיק או המפעיל, אם קיבל הצהרה חתומה של מחזיק או מפעיל כאמור, בה צוין כי הוא מחזיק או מפעיל בית אוכל או מוסד חינוך ורכישת התכשירים כאמור היא לצורך החזקתם בבית האוכל או במוסד החינוך</w:t>
            </w:r>
            <w:r w:rsidR="008B01FA">
              <w:rPr>
                <w:rFonts w:hint="cs"/>
                <w:rtl/>
              </w:rPr>
              <w:t xml:space="preserve"> (להלן </w:t>
            </w:r>
            <w:r w:rsidR="008B01FA">
              <w:rPr>
                <w:rFonts w:hint="eastAsia"/>
                <w:rtl/>
              </w:rPr>
              <w:t>–</w:t>
            </w:r>
            <w:r w:rsidR="008B01FA">
              <w:rPr>
                <w:rFonts w:hint="cs"/>
                <w:rtl/>
              </w:rPr>
              <w:t xml:space="preserve"> הצהרה)</w:t>
            </w:r>
            <w:r>
              <w:rPr>
                <w:rFonts w:hint="cs"/>
                <w:rtl/>
              </w:rPr>
              <w:t>; המנהל כללי של משרד הבריאות יפרסם הצהרה לדוגמה באתר האינטרנט של המשרד.</w:t>
            </w:r>
          </w:p>
        </w:tc>
      </w:tr>
      <w:tr w:rsidR="00CD5CDB" w:rsidRPr="00334F7D" w14:paraId="2F9678F2" w14:textId="77777777" w:rsidTr="00716C02">
        <w:trPr>
          <w:cantSplit/>
        </w:trPr>
        <w:tc>
          <w:tcPr>
            <w:tcW w:w="1871" w:type="dxa"/>
          </w:tcPr>
          <w:p w14:paraId="5A07F475" w14:textId="77777777" w:rsidR="00CD5CDB" w:rsidRDefault="00CD5CDB" w:rsidP="00FC7BEA">
            <w:pPr>
              <w:pStyle w:val="TableSideHeading"/>
              <w:rPr>
                <w:rtl/>
              </w:rPr>
            </w:pPr>
          </w:p>
        </w:tc>
        <w:tc>
          <w:tcPr>
            <w:tcW w:w="624" w:type="dxa"/>
          </w:tcPr>
          <w:p w14:paraId="7E3A1361" w14:textId="77777777" w:rsidR="00CD5CDB" w:rsidRDefault="00CD5CDB" w:rsidP="00CD5CDB">
            <w:pPr>
              <w:pStyle w:val="TableText"/>
              <w:rPr>
                <w:rtl/>
              </w:rPr>
            </w:pPr>
          </w:p>
        </w:tc>
        <w:tc>
          <w:tcPr>
            <w:tcW w:w="7143" w:type="dxa"/>
            <w:gridSpan w:val="2"/>
          </w:tcPr>
          <w:p w14:paraId="15065924" w14:textId="51637C8A" w:rsidR="00CD5CDB" w:rsidRDefault="00CD5CDB" w:rsidP="00716C02">
            <w:pPr>
              <w:pStyle w:val="TableBlock"/>
              <w:rPr>
                <w:rtl/>
              </w:rPr>
            </w:pPr>
            <w:r>
              <w:rPr>
                <w:rFonts w:hint="cs"/>
                <w:rtl/>
              </w:rPr>
              <w:t>(ב)</w:t>
            </w:r>
            <w:r>
              <w:rPr>
                <w:rtl/>
              </w:rPr>
              <w:tab/>
            </w:r>
            <w:r>
              <w:rPr>
                <w:rFonts w:hint="cs"/>
                <w:rtl/>
              </w:rPr>
              <w:t xml:space="preserve">רוקח אחראי בבית מרקחת שניפק </w:t>
            </w:r>
            <w:r w:rsidR="008B01FA">
              <w:rPr>
                <w:rFonts w:hint="cs"/>
                <w:rtl/>
              </w:rPr>
              <w:t xml:space="preserve">תכשירי </w:t>
            </w:r>
            <w:proofErr w:type="spellStart"/>
            <w:r w:rsidR="008B01FA">
              <w:rPr>
                <w:rFonts w:hint="cs"/>
                <w:rtl/>
              </w:rPr>
              <w:t>אפינפרין</w:t>
            </w:r>
            <w:proofErr w:type="spellEnd"/>
            <w:r w:rsidR="008B01FA">
              <w:rPr>
                <w:rFonts w:hint="cs"/>
                <w:rtl/>
              </w:rPr>
              <w:t xml:space="preserve"> כאמור בסעיף קטן (א), ישמור את ההצהרה בפנקס המרשמים של בית המרקחת.</w:t>
            </w:r>
          </w:p>
        </w:tc>
      </w:tr>
      <w:tr w:rsidR="006C79B3" w:rsidRPr="00334F7D" w14:paraId="5C63F51F" w14:textId="77777777" w:rsidTr="00716C02">
        <w:trPr>
          <w:cantSplit/>
        </w:trPr>
        <w:tc>
          <w:tcPr>
            <w:tcW w:w="1871" w:type="dxa"/>
          </w:tcPr>
          <w:p w14:paraId="094AF87B" w14:textId="08C7E730" w:rsidR="006C79B3" w:rsidRDefault="006C79B3" w:rsidP="006C79B3">
            <w:pPr>
              <w:pStyle w:val="TableSideHeading"/>
              <w:rPr>
                <w:rtl/>
              </w:rPr>
            </w:pPr>
            <w:r>
              <w:rPr>
                <w:rFonts w:hint="cs"/>
                <w:rtl/>
              </w:rPr>
              <w:t xml:space="preserve">השמדת תכשירי </w:t>
            </w:r>
            <w:proofErr w:type="spellStart"/>
            <w:r>
              <w:rPr>
                <w:rFonts w:hint="cs"/>
                <w:rtl/>
              </w:rPr>
              <w:t>אפינפרין</w:t>
            </w:r>
            <w:proofErr w:type="spellEnd"/>
            <w:r>
              <w:rPr>
                <w:rFonts w:hint="cs"/>
                <w:rtl/>
              </w:rPr>
              <w:t xml:space="preserve"> וסילוק פסולת</w:t>
            </w:r>
          </w:p>
        </w:tc>
        <w:tc>
          <w:tcPr>
            <w:tcW w:w="624" w:type="dxa"/>
          </w:tcPr>
          <w:p w14:paraId="1C2B2E79" w14:textId="66B8EBA0" w:rsidR="006C79B3" w:rsidRDefault="005A54F2" w:rsidP="006C79B3">
            <w:pPr>
              <w:pStyle w:val="TableText"/>
              <w:rPr>
                <w:rtl/>
              </w:rPr>
            </w:pPr>
            <w:r>
              <w:rPr>
                <w:rFonts w:hint="cs"/>
                <w:rtl/>
              </w:rPr>
              <w:t>5</w:t>
            </w:r>
            <w:r w:rsidR="006C79B3">
              <w:rPr>
                <w:rFonts w:hint="cs"/>
                <w:rtl/>
              </w:rPr>
              <w:t>.</w:t>
            </w:r>
          </w:p>
        </w:tc>
        <w:tc>
          <w:tcPr>
            <w:tcW w:w="7143" w:type="dxa"/>
            <w:gridSpan w:val="2"/>
          </w:tcPr>
          <w:p w14:paraId="3FA29CBE" w14:textId="5316D643" w:rsidR="006C79B3" w:rsidRDefault="006C79B3" w:rsidP="00716C02">
            <w:pPr>
              <w:pStyle w:val="TableBlock"/>
              <w:rPr>
                <w:rtl/>
              </w:rPr>
            </w:pPr>
            <w:r>
              <w:rPr>
                <w:rFonts w:hint="cs"/>
                <w:rtl/>
              </w:rPr>
              <w:t>(א)</w:t>
            </w:r>
            <w:r>
              <w:rPr>
                <w:rtl/>
              </w:rPr>
              <w:tab/>
            </w:r>
            <w:r>
              <w:rPr>
                <w:rFonts w:hint="cs"/>
                <w:rtl/>
              </w:rPr>
              <w:t>מחזיק או מפעיל של בית עסק לא ישל</w:t>
            </w:r>
            <w:r w:rsidR="00CB21D8">
              <w:rPr>
                <w:rFonts w:hint="cs"/>
                <w:rtl/>
              </w:rPr>
              <w:t>י</w:t>
            </w:r>
            <w:r>
              <w:rPr>
                <w:rFonts w:hint="cs"/>
                <w:rtl/>
              </w:rPr>
              <w:t xml:space="preserve">ך תכשירי </w:t>
            </w:r>
            <w:proofErr w:type="spellStart"/>
            <w:r>
              <w:rPr>
                <w:rFonts w:hint="cs"/>
                <w:rtl/>
              </w:rPr>
              <w:t>אפינפרין</w:t>
            </w:r>
            <w:proofErr w:type="spellEnd"/>
            <w:r>
              <w:rPr>
                <w:rFonts w:hint="cs"/>
                <w:rtl/>
              </w:rPr>
              <w:t xml:space="preserve"> שפג תוקפם, אלא יחזירם לבית המרקחת;</w:t>
            </w:r>
          </w:p>
        </w:tc>
      </w:tr>
      <w:tr w:rsidR="0055466D" w14:paraId="5B4ADCE0" w14:textId="77777777" w:rsidTr="00716C02">
        <w:trPr>
          <w:cantSplit/>
        </w:trPr>
        <w:tc>
          <w:tcPr>
            <w:tcW w:w="1871" w:type="dxa"/>
          </w:tcPr>
          <w:p w14:paraId="2B30DD0A" w14:textId="71D60E66" w:rsidR="0055466D" w:rsidRDefault="0055466D" w:rsidP="00FC7BEA">
            <w:pPr>
              <w:pStyle w:val="TableSideHeading"/>
              <w:rPr>
                <w:rtl/>
              </w:rPr>
            </w:pPr>
          </w:p>
        </w:tc>
        <w:tc>
          <w:tcPr>
            <w:tcW w:w="624" w:type="dxa"/>
          </w:tcPr>
          <w:p w14:paraId="0C9C8195" w14:textId="77777777" w:rsidR="0055466D" w:rsidRDefault="0055466D" w:rsidP="00FC7BEA">
            <w:pPr>
              <w:pStyle w:val="TableText"/>
              <w:rPr>
                <w:rtl/>
              </w:rPr>
            </w:pPr>
          </w:p>
        </w:tc>
        <w:tc>
          <w:tcPr>
            <w:tcW w:w="7143" w:type="dxa"/>
            <w:gridSpan w:val="2"/>
          </w:tcPr>
          <w:p w14:paraId="6B23E667" w14:textId="00C77BFD" w:rsidR="0055466D" w:rsidRDefault="0055466D" w:rsidP="00716C02">
            <w:pPr>
              <w:pStyle w:val="TableBlock"/>
              <w:rPr>
                <w:rtl/>
              </w:rPr>
            </w:pPr>
            <w:r>
              <w:rPr>
                <w:rtl/>
              </w:rPr>
              <w:t>(ב)</w:t>
            </w:r>
            <w:r>
              <w:rPr>
                <w:rtl/>
              </w:rPr>
              <w:tab/>
            </w:r>
            <w:r>
              <w:rPr>
                <w:rFonts w:hint="cs"/>
                <w:rtl/>
              </w:rPr>
              <w:t xml:space="preserve">בעל בית מרקחת יקבל תכשירי </w:t>
            </w:r>
            <w:proofErr w:type="spellStart"/>
            <w:r>
              <w:rPr>
                <w:rFonts w:hint="cs"/>
                <w:rtl/>
              </w:rPr>
              <w:t>אפינפרין</w:t>
            </w:r>
            <w:proofErr w:type="spellEnd"/>
            <w:r>
              <w:rPr>
                <w:rFonts w:hint="cs"/>
                <w:rtl/>
              </w:rPr>
              <w:t xml:space="preserve"> וישמידם בהתאם להוראות הרוקח המחוזי. </w:t>
            </w:r>
            <w:r>
              <w:rPr>
                <w:rtl/>
              </w:rPr>
              <w:t xml:space="preserve"> </w:t>
            </w:r>
          </w:p>
        </w:tc>
      </w:tr>
      <w:tr w:rsidR="004C2FD1" w:rsidRPr="0081451E" w14:paraId="4117F549" w14:textId="77777777" w:rsidTr="00716C02">
        <w:tblPrEx>
          <w:tblLook w:val="01E0" w:firstRow="1" w:lastRow="1" w:firstColumn="1" w:lastColumn="1" w:noHBand="0" w:noVBand="0"/>
        </w:tblPrEx>
        <w:trPr>
          <w:cantSplit/>
        </w:trPr>
        <w:tc>
          <w:tcPr>
            <w:tcW w:w="1871" w:type="dxa"/>
          </w:tcPr>
          <w:p w14:paraId="0ADE30E8" w14:textId="36630CF5" w:rsidR="004C2FD1" w:rsidRDefault="004C2FD1" w:rsidP="00FC7BEA">
            <w:pPr>
              <w:pStyle w:val="TableSideHeading"/>
              <w:rPr>
                <w:rtl/>
              </w:rPr>
            </w:pPr>
            <w:r>
              <w:rPr>
                <w:rFonts w:hint="cs"/>
                <w:rtl/>
              </w:rPr>
              <w:t>מינוי מפקחים וסמכויותיהם</w:t>
            </w:r>
          </w:p>
        </w:tc>
        <w:tc>
          <w:tcPr>
            <w:tcW w:w="624" w:type="dxa"/>
          </w:tcPr>
          <w:p w14:paraId="0906FA91" w14:textId="4DF98028" w:rsidR="004C2FD1" w:rsidRDefault="007263A9" w:rsidP="004C2FD1">
            <w:pPr>
              <w:pStyle w:val="TableText"/>
              <w:rPr>
                <w:rtl/>
              </w:rPr>
            </w:pPr>
            <w:r>
              <w:rPr>
                <w:rFonts w:hint="cs"/>
                <w:rtl/>
              </w:rPr>
              <w:t>6</w:t>
            </w:r>
            <w:r w:rsidR="004C2FD1">
              <w:rPr>
                <w:rFonts w:hint="cs"/>
                <w:rtl/>
              </w:rPr>
              <w:t>.</w:t>
            </w:r>
          </w:p>
        </w:tc>
        <w:tc>
          <w:tcPr>
            <w:tcW w:w="7143" w:type="dxa"/>
            <w:gridSpan w:val="2"/>
          </w:tcPr>
          <w:p w14:paraId="582290C0" w14:textId="39FEA8EF" w:rsidR="004C2FD1" w:rsidRDefault="004C2FD1" w:rsidP="00716C02">
            <w:pPr>
              <w:pStyle w:val="TableBlock"/>
              <w:rPr>
                <w:rtl/>
              </w:rPr>
            </w:pPr>
            <w:r>
              <w:rPr>
                <w:rFonts w:hint="cs"/>
                <w:rtl/>
              </w:rPr>
              <w:t>(א)</w:t>
            </w:r>
            <w:r>
              <w:rPr>
                <w:rtl/>
              </w:rPr>
              <w:tab/>
            </w:r>
            <w:r>
              <w:rPr>
                <w:rFonts w:hint="cs"/>
                <w:rtl/>
              </w:rPr>
              <w:t>שר הבריאות ימנה מבין עובדי משרדו מפקחים שימלאו את התפקידים שניתנו להם לפי פקודה זו.</w:t>
            </w:r>
          </w:p>
        </w:tc>
      </w:tr>
      <w:tr w:rsidR="004C2FD1" w:rsidRPr="0081451E" w14:paraId="7DCC0D00" w14:textId="77777777" w:rsidTr="00716C02">
        <w:tblPrEx>
          <w:tblLook w:val="01E0" w:firstRow="1" w:lastRow="1" w:firstColumn="1" w:lastColumn="1" w:noHBand="0" w:noVBand="0"/>
        </w:tblPrEx>
        <w:trPr>
          <w:cantSplit/>
        </w:trPr>
        <w:tc>
          <w:tcPr>
            <w:tcW w:w="1871" w:type="dxa"/>
          </w:tcPr>
          <w:p w14:paraId="5251F764" w14:textId="77777777" w:rsidR="004C2FD1" w:rsidRDefault="004C2FD1" w:rsidP="00FC7BEA">
            <w:pPr>
              <w:pStyle w:val="TableSideHeading"/>
              <w:rPr>
                <w:rtl/>
              </w:rPr>
            </w:pPr>
          </w:p>
        </w:tc>
        <w:tc>
          <w:tcPr>
            <w:tcW w:w="624" w:type="dxa"/>
          </w:tcPr>
          <w:p w14:paraId="2D8C8A2E" w14:textId="77777777" w:rsidR="004C2FD1" w:rsidRDefault="004C2FD1" w:rsidP="004C2FD1">
            <w:pPr>
              <w:pStyle w:val="TableText"/>
              <w:rPr>
                <w:rtl/>
              </w:rPr>
            </w:pPr>
          </w:p>
        </w:tc>
        <w:tc>
          <w:tcPr>
            <w:tcW w:w="7143" w:type="dxa"/>
            <w:gridSpan w:val="2"/>
          </w:tcPr>
          <w:p w14:paraId="5B4EEC4C" w14:textId="07593842" w:rsidR="004C2FD1" w:rsidRDefault="004C2FD1" w:rsidP="00716C02">
            <w:pPr>
              <w:pStyle w:val="TableBlock"/>
              <w:rPr>
                <w:rtl/>
              </w:rPr>
            </w:pPr>
            <w:r>
              <w:rPr>
                <w:rFonts w:hint="cs"/>
                <w:rtl/>
              </w:rPr>
              <w:t>(ב)</w:t>
            </w:r>
            <w:r>
              <w:rPr>
                <w:rtl/>
              </w:rPr>
              <w:tab/>
            </w:r>
            <w:r>
              <w:rPr>
                <w:rFonts w:hint="cs"/>
                <w:rtl/>
              </w:rPr>
              <w:t>לא ימונה מפקח לפי הוראות סעיף קטן (א) אלא אם כן מתקיימים לגביו כל אלה</w:t>
            </w:r>
            <w:r w:rsidR="00115188">
              <w:rPr>
                <w:rFonts w:hint="cs"/>
                <w:rtl/>
              </w:rPr>
              <w:t>:</w:t>
            </w:r>
          </w:p>
        </w:tc>
      </w:tr>
      <w:tr w:rsidR="004C2FD1" w14:paraId="553A74E9" w14:textId="77777777" w:rsidTr="00716C02">
        <w:tblPrEx>
          <w:tblLook w:val="01E0" w:firstRow="1" w:lastRow="1" w:firstColumn="1" w:lastColumn="1" w:noHBand="0" w:noVBand="0"/>
        </w:tblPrEx>
        <w:trPr>
          <w:cantSplit/>
        </w:trPr>
        <w:tc>
          <w:tcPr>
            <w:tcW w:w="1871" w:type="dxa"/>
          </w:tcPr>
          <w:p w14:paraId="518F5877" w14:textId="77777777" w:rsidR="004C2FD1" w:rsidRDefault="004C2FD1">
            <w:pPr>
              <w:pStyle w:val="TableSideHeading"/>
            </w:pPr>
          </w:p>
        </w:tc>
        <w:tc>
          <w:tcPr>
            <w:tcW w:w="624" w:type="dxa"/>
          </w:tcPr>
          <w:p w14:paraId="0341B2B0" w14:textId="77777777" w:rsidR="004C2FD1" w:rsidRDefault="004C2FD1">
            <w:pPr>
              <w:pStyle w:val="TableText"/>
            </w:pPr>
          </w:p>
        </w:tc>
        <w:tc>
          <w:tcPr>
            <w:tcW w:w="624" w:type="dxa"/>
          </w:tcPr>
          <w:p w14:paraId="0A70BB2B" w14:textId="77777777" w:rsidR="004C2FD1" w:rsidRDefault="004C2FD1">
            <w:pPr>
              <w:pStyle w:val="TableText"/>
            </w:pPr>
          </w:p>
        </w:tc>
        <w:tc>
          <w:tcPr>
            <w:tcW w:w="6519" w:type="dxa"/>
          </w:tcPr>
          <w:p w14:paraId="3C063560" w14:textId="61CCADE3" w:rsidR="004C2FD1" w:rsidRDefault="004C2FD1" w:rsidP="00716C02">
            <w:pPr>
              <w:pStyle w:val="TableBlock"/>
            </w:pPr>
            <w:r>
              <w:rPr>
                <w:rFonts w:hint="cs"/>
                <w:rtl/>
              </w:rPr>
              <w:t>(1)</w:t>
            </w:r>
            <w:r>
              <w:rPr>
                <w:rtl/>
              </w:rPr>
              <w:tab/>
            </w:r>
            <w:r>
              <w:rPr>
                <w:rFonts w:hint="cs"/>
                <w:rtl/>
              </w:rPr>
              <w:t xml:space="preserve">הוא לא הורשע בעבירה שמפאת מהותה, חומרתה או נסיבותיה, אין הוא ראוי, </w:t>
            </w:r>
            <w:r w:rsidR="00167153">
              <w:rPr>
                <w:rFonts w:hint="cs"/>
                <w:rtl/>
              </w:rPr>
              <w:t>לדעת שר הבריאות</w:t>
            </w:r>
            <w:r>
              <w:rPr>
                <w:rFonts w:hint="cs"/>
                <w:rtl/>
              </w:rPr>
              <w:t>, לשמש מפקח;</w:t>
            </w:r>
          </w:p>
        </w:tc>
      </w:tr>
      <w:tr w:rsidR="004C2FD1" w14:paraId="3D949D6E" w14:textId="77777777" w:rsidTr="00716C02">
        <w:tblPrEx>
          <w:tblLook w:val="01E0" w:firstRow="1" w:lastRow="1" w:firstColumn="1" w:lastColumn="1" w:noHBand="0" w:noVBand="0"/>
        </w:tblPrEx>
        <w:trPr>
          <w:cantSplit/>
        </w:trPr>
        <w:tc>
          <w:tcPr>
            <w:tcW w:w="1871" w:type="dxa"/>
          </w:tcPr>
          <w:p w14:paraId="6478C79F" w14:textId="77777777" w:rsidR="004C2FD1" w:rsidRDefault="004C2FD1">
            <w:pPr>
              <w:pStyle w:val="TableSideHeading"/>
              <w:rPr>
                <w:rtl/>
              </w:rPr>
            </w:pPr>
          </w:p>
        </w:tc>
        <w:tc>
          <w:tcPr>
            <w:tcW w:w="624" w:type="dxa"/>
          </w:tcPr>
          <w:p w14:paraId="088F0677" w14:textId="77777777" w:rsidR="004C2FD1" w:rsidRDefault="004C2FD1" w:rsidP="004C2FD1">
            <w:pPr>
              <w:pStyle w:val="TableText"/>
            </w:pPr>
          </w:p>
        </w:tc>
        <w:tc>
          <w:tcPr>
            <w:tcW w:w="624" w:type="dxa"/>
          </w:tcPr>
          <w:p w14:paraId="71F7C5B0" w14:textId="77777777" w:rsidR="004C2FD1" w:rsidRDefault="004C2FD1">
            <w:pPr>
              <w:pStyle w:val="TableText"/>
            </w:pPr>
          </w:p>
        </w:tc>
        <w:tc>
          <w:tcPr>
            <w:tcW w:w="6519" w:type="dxa"/>
          </w:tcPr>
          <w:p w14:paraId="34445C45" w14:textId="52AAF02E" w:rsidR="004C2FD1" w:rsidRDefault="004C2FD1" w:rsidP="00716C02">
            <w:pPr>
              <w:pStyle w:val="TableBlock"/>
              <w:rPr>
                <w:rtl/>
              </w:rPr>
            </w:pPr>
            <w:r>
              <w:rPr>
                <w:rFonts w:hint="cs"/>
                <w:rtl/>
              </w:rPr>
              <w:t>(2)</w:t>
            </w:r>
            <w:r>
              <w:rPr>
                <w:rtl/>
              </w:rPr>
              <w:tab/>
            </w:r>
            <w:r>
              <w:rPr>
                <w:rFonts w:hint="cs"/>
                <w:rtl/>
              </w:rPr>
              <w:t>הוא קיבל הכשרה מתאימה בתחום הסמכויות שיהיו נתונות לו לפי פרק זה כפי שהורה שר הבריאות;</w:t>
            </w:r>
          </w:p>
        </w:tc>
      </w:tr>
      <w:tr w:rsidR="004C2FD1" w14:paraId="349E39B9" w14:textId="77777777" w:rsidTr="00716C02">
        <w:tblPrEx>
          <w:tblLook w:val="01E0" w:firstRow="1" w:lastRow="1" w:firstColumn="1" w:lastColumn="1" w:noHBand="0" w:noVBand="0"/>
        </w:tblPrEx>
        <w:trPr>
          <w:cantSplit/>
        </w:trPr>
        <w:tc>
          <w:tcPr>
            <w:tcW w:w="1871" w:type="dxa"/>
          </w:tcPr>
          <w:p w14:paraId="0AFE40E0" w14:textId="77777777" w:rsidR="004C2FD1" w:rsidRDefault="004C2FD1">
            <w:pPr>
              <w:pStyle w:val="TableSideHeading"/>
              <w:rPr>
                <w:rtl/>
              </w:rPr>
            </w:pPr>
          </w:p>
        </w:tc>
        <w:tc>
          <w:tcPr>
            <w:tcW w:w="624" w:type="dxa"/>
          </w:tcPr>
          <w:p w14:paraId="570B7D5B" w14:textId="77777777" w:rsidR="004C2FD1" w:rsidRDefault="004C2FD1" w:rsidP="004C2FD1">
            <w:pPr>
              <w:pStyle w:val="TableText"/>
            </w:pPr>
          </w:p>
        </w:tc>
        <w:tc>
          <w:tcPr>
            <w:tcW w:w="624" w:type="dxa"/>
          </w:tcPr>
          <w:p w14:paraId="6ED4FDCC" w14:textId="77777777" w:rsidR="004C2FD1" w:rsidRDefault="004C2FD1">
            <w:pPr>
              <w:pStyle w:val="TableText"/>
            </w:pPr>
          </w:p>
        </w:tc>
        <w:tc>
          <w:tcPr>
            <w:tcW w:w="6519" w:type="dxa"/>
          </w:tcPr>
          <w:p w14:paraId="770FCFA7" w14:textId="55CE6FCE" w:rsidR="004C2FD1" w:rsidRDefault="004C2FD1" w:rsidP="00716C02">
            <w:pPr>
              <w:pStyle w:val="TableBlock"/>
              <w:rPr>
                <w:rtl/>
              </w:rPr>
            </w:pPr>
            <w:r>
              <w:rPr>
                <w:rFonts w:hint="cs"/>
                <w:rtl/>
              </w:rPr>
              <w:t>(3)</w:t>
            </w:r>
            <w:r>
              <w:rPr>
                <w:rtl/>
              </w:rPr>
              <w:tab/>
            </w:r>
            <w:r>
              <w:rPr>
                <w:rFonts w:hint="cs"/>
                <w:rtl/>
              </w:rPr>
              <w:t>הוא עומד בתנאי כשירות נוספים כפי שהורה שר הבריאות.</w:t>
            </w:r>
          </w:p>
        </w:tc>
      </w:tr>
      <w:tr w:rsidR="004C2FD1" w14:paraId="58D3D6B1" w14:textId="77777777" w:rsidTr="00716C02">
        <w:tblPrEx>
          <w:tblLook w:val="01E0" w:firstRow="1" w:lastRow="1" w:firstColumn="1" w:lastColumn="1" w:noHBand="0" w:noVBand="0"/>
        </w:tblPrEx>
        <w:trPr>
          <w:cantSplit/>
        </w:trPr>
        <w:tc>
          <w:tcPr>
            <w:tcW w:w="1871" w:type="dxa"/>
          </w:tcPr>
          <w:p w14:paraId="10896D00" w14:textId="6258A7B7" w:rsidR="004C2FD1" w:rsidRDefault="005807F9">
            <w:pPr>
              <w:pStyle w:val="TableSideHeading"/>
              <w:rPr>
                <w:rtl/>
              </w:rPr>
            </w:pPr>
            <w:r>
              <w:rPr>
                <w:rFonts w:hint="cs"/>
                <w:rtl/>
              </w:rPr>
              <w:lastRenderedPageBreak/>
              <w:t>סמכויות פיקוח</w:t>
            </w:r>
          </w:p>
        </w:tc>
        <w:tc>
          <w:tcPr>
            <w:tcW w:w="624" w:type="dxa"/>
          </w:tcPr>
          <w:p w14:paraId="03274B48" w14:textId="45F1D33E" w:rsidR="004C2FD1" w:rsidRDefault="007263A9" w:rsidP="004C2FD1">
            <w:pPr>
              <w:pStyle w:val="TableText"/>
            </w:pPr>
            <w:r>
              <w:rPr>
                <w:rFonts w:hint="cs"/>
                <w:rtl/>
              </w:rPr>
              <w:t>7</w:t>
            </w:r>
            <w:r w:rsidR="005807F9">
              <w:rPr>
                <w:rFonts w:hint="cs"/>
                <w:rtl/>
              </w:rPr>
              <w:t>.</w:t>
            </w:r>
          </w:p>
        </w:tc>
        <w:tc>
          <w:tcPr>
            <w:tcW w:w="7143" w:type="dxa"/>
            <w:gridSpan w:val="2"/>
          </w:tcPr>
          <w:p w14:paraId="257A1DBE" w14:textId="566F932B" w:rsidR="004C2FD1" w:rsidRDefault="004C2FD1" w:rsidP="00716C02">
            <w:pPr>
              <w:pStyle w:val="TableBlock"/>
              <w:rPr>
                <w:rtl/>
              </w:rPr>
            </w:pPr>
            <w:r>
              <w:rPr>
                <w:rFonts w:hint="cs"/>
                <w:rtl/>
              </w:rPr>
              <w:t xml:space="preserve">לשם פיקוח על ביצוע ההוראות לפי פקודה זו, רשאי מפקח </w:t>
            </w:r>
            <w:r>
              <w:rPr>
                <w:rFonts w:hint="eastAsia"/>
                <w:rtl/>
              </w:rPr>
              <w:t>–</w:t>
            </w:r>
          </w:p>
        </w:tc>
      </w:tr>
      <w:tr w:rsidR="005807F9" w14:paraId="4DA7F7BB" w14:textId="77777777" w:rsidTr="00716C02">
        <w:tblPrEx>
          <w:tblLook w:val="01E0" w:firstRow="1" w:lastRow="1" w:firstColumn="1" w:lastColumn="1" w:noHBand="0" w:noVBand="0"/>
        </w:tblPrEx>
        <w:trPr>
          <w:cantSplit/>
        </w:trPr>
        <w:tc>
          <w:tcPr>
            <w:tcW w:w="1871" w:type="dxa"/>
          </w:tcPr>
          <w:p w14:paraId="01B7C547" w14:textId="2C913E90" w:rsidR="005807F9" w:rsidRDefault="005807F9" w:rsidP="00716C02">
            <w:pPr>
              <w:pStyle w:val="TableSideHeading"/>
              <w:ind w:right="0"/>
              <w:rPr>
                <w:rtl/>
              </w:rPr>
            </w:pPr>
          </w:p>
        </w:tc>
        <w:tc>
          <w:tcPr>
            <w:tcW w:w="624" w:type="dxa"/>
          </w:tcPr>
          <w:p w14:paraId="0217DF95" w14:textId="77777777" w:rsidR="005807F9" w:rsidRDefault="005807F9" w:rsidP="00716C02">
            <w:pPr>
              <w:pStyle w:val="TableText"/>
              <w:ind w:right="0"/>
              <w:jc w:val="both"/>
            </w:pPr>
          </w:p>
        </w:tc>
        <w:tc>
          <w:tcPr>
            <w:tcW w:w="7143" w:type="dxa"/>
            <w:gridSpan w:val="2"/>
          </w:tcPr>
          <w:p w14:paraId="68E8FFBD" w14:textId="47C2F02F" w:rsidR="005807F9" w:rsidRDefault="005807F9" w:rsidP="00167153">
            <w:pPr>
              <w:pStyle w:val="TableBlock"/>
              <w:rPr>
                <w:rtl/>
              </w:rPr>
            </w:pPr>
            <w:r>
              <w:rPr>
                <w:rFonts w:hint="cs"/>
                <w:rtl/>
              </w:rPr>
              <w:t>(</w:t>
            </w:r>
            <w:r w:rsidR="00167153">
              <w:rPr>
                <w:rFonts w:hint="cs"/>
                <w:rtl/>
              </w:rPr>
              <w:t>1</w:t>
            </w:r>
            <w:r>
              <w:rPr>
                <w:rFonts w:hint="cs"/>
                <w:rtl/>
              </w:rPr>
              <w:t>)</w:t>
            </w:r>
            <w:r>
              <w:rPr>
                <w:rtl/>
              </w:rPr>
              <w:tab/>
            </w:r>
            <w:r>
              <w:rPr>
                <w:rFonts w:hint="cs"/>
                <w:rtl/>
              </w:rPr>
              <w:t>לדרוש מכל אדם למסור לו את שמו ומענו ולהציג בפנ</w:t>
            </w:r>
            <w:r w:rsidR="002764A5">
              <w:rPr>
                <w:rFonts w:hint="cs"/>
                <w:rtl/>
              </w:rPr>
              <w:t>יו</w:t>
            </w:r>
            <w:r>
              <w:rPr>
                <w:rFonts w:hint="cs"/>
                <w:rtl/>
              </w:rPr>
              <w:t xml:space="preserve"> תעודת זהות או תעודה רשמית אחרת המזהה אותו;</w:t>
            </w:r>
          </w:p>
        </w:tc>
      </w:tr>
      <w:tr w:rsidR="005807F9" w14:paraId="1EA52050" w14:textId="77777777" w:rsidTr="00716C02">
        <w:tblPrEx>
          <w:tblLook w:val="01E0" w:firstRow="1" w:lastRow="1" w:firstColumn="1" w:lastColumn="1" w:noHBand="0" w:noVBand="0"/>
        </w:tblPrEx>
        <w:trPr>
          <w:cantSplit/>
        </w:trPr>
        <w:tc>
          <w:tcPr>
            <w:tcW w:w="1871" w:type="dxa"/>
          </w:tcPr>
          <w:p w14:paraId="18F4B870" w14:textId="77777777" w:rsidR="005807F9" w:rsidRDefault="005807F9" w:rsidP="004C2FD1">
            <w:pPr>
              <w:pStyle w:val="TableSideHeading"/>
              <w:ind w:right="0"/>
              <w:rPr>
                <w:rtl/>
              </w:rPr>
            </w:pPr>
          </w:p>
        </w:tc>
        <w:tc>
          <w:tcPr>
            <w:tcW w:w="624" w:type="dxa"/>
          </w:tcPr>
          <w:p w14:paraId="7F5471AE" w14:textId="77777777" w:rsidR="005807F9" w:rsidRDefault="005807F9" w:rsidP="00716C02">
            <w:pPr>
              <w:pStyle w:val="TableText"/>
            </w:pPr>
          </w:p>
        </w:tc>
        <w:tc>
          <w:tcPr>
            <w:tcW w:w="7143" w:type="dxa"/>
            <w:gridSpan w:val="2"/>
          </w:tcPr>
          <w:p w14:paraId="66E29CC5" w14:textId="464B782C" w:rsidR="005807F9" w:rsidRDefault="005807F9" w:rsidP="00167153">
            <w:pPr>
              <w:pStyle w:val="TableBlock"/>
              <w:rPr>
                <w:rtl/>
              </w:rPr>
            </w:pPr>
            <w:r>
              <w:rPr>
                <w:rFonts w:hint="cs"/>
                <w:rtl/>
              </w:rPr>
              <w:t>(</w:t>
            </w:r>
            <w:r w:rsidR="00167153">
              <w:rPr>
                <w:rFonts w:hint="cs"/>
                <w:rtl/>
              </w:rPr>
              <w:t>2</w:t>
            </w:r>
            <w:r>
              <w:rPr>
                <w:rFonts w:hint="cs"/>
                <w:rtl/>
              </w:rPr>
              <w:t>)</w:t>
            </w:r>
            <w:r>
              <w:rPr>
                <w:rtl/>
              </w:rPr>
              <w:tab/>
            </w:r>
            <w:r>
              <w:rPr>
                <w:rFonts w:hint="cs"/>
                <w:rtl/>
              </w:rPr>
              <w:t xml:space="preserve">לדרוש ממחזיק או מפעיל של בית אוכל או מוסד חינוך למסור לו כל ידיעה או מסמך שיש בהם כדי להבטיח את ביצוען של ההוראות לפי </w:t>
            </w:r>
            <w:r w:rsidR="002764A5">
              <w:rPr>
                <w:rFonts w:hint="cs"/>
                <w:rtl/>
              </w:rPr>
              <w:t>חוק זה</w:t>
            </w:r>
            <w:r>
              <w:rPr>
                <w:rFonts w:hint="cs"/>
                <w:rtl/>
              </w:rPr>
              <w:t xml:space="preserve"> או להקל על ביצוען, בפסקה זו, "מסמך" </w:t>
            </w:r>
            <w:r>
              <w:rPr>
                <w:rtl/>
              </w:rPr>
              <w:t>–</w:t>
            </w:r>
            <w:r>
              <w:rPr>
                <w:rFonts w:hint="cs"/>
                <w:rtl/>
              </w:rPr>
              <w:t xml:space="preserve"> לרבות פלט, כהגדרתו בחוק המחשבים, </w:t>
            </w:r>
            <w:proofErr w:type="spellStart"/>
            <w:r>
              <w:rPr>
                <w:rFonts w:hint="cs"/>
                <w:rtl/>
              </w:rPr>
              <w:t>התשנ"ה</w:t>
            </w:r>
            <w:proofErr w:type="spellEnd"/>
            <w:r>
              <w:rPr>
                <w:rtl/>
              </w:rPr>
              <w:t>–</w:t>
            </w:r>
            <w:r>
              <w:rPr>
                <w:rFonts w:hint="cs"/>
                <w:rtl/>
              </w:rPr>
              <w:t>1995;</w:t>
            </w:r>
          </w:p>
        </w:tc>
      </w:tr>
      <w:tr w:rsidR="005807F9" w14:paraId="5694441C" w14:textId="77777777" w:rsidTr="00716C02">
        <w:tblPrEx>
          <w:tblLook w:val="01E0" w:firstRow="1" w:lastRow="1" w:firstColumn="1" w:lastColumn="1" w:noHBand="0" w:noVBand="0"/>
        </w:tblPrEx>
        <w:trPr>
          <w:cantSplit/>
        </w:trPr>
        <w:tc>
          <w:tcPr>
            <w:tcW w:w="1871" w:type="dxa"/>
          </w:tcPr>
          <w:p w14:paraId="203CC01E" w14:textId="77777777" w:rsidR="005807F9" w:rsidRDefault="005807F9" w:rsidP="004C2FD1">
            <w:pPr>
              <w:pStyle w:val="TableSideHeading"/>
              <w:ind w:right="0"/>
              <w:rPr>
                <w:rtl/>
              </w:rPr>
            </w:pPr>
          </w:p>
        </w:tc>
        <w:tc>
          <w:tcPr>
            <w:tcW w:w="624" w:type="dxa"/>
          </w:tcPr>
          <w:p w14:paraId="55A2F273" w14:textId="77777777" w:rsidR="005807F9" w:rsidRDefault="005807F9" w:rsidP="004C2FD1">
            <w:pPr>
              <w:pStyle w:val="TableText"/>
            </w:pPr>
          </w:p>
        </w:tc>
        <w:tc>
          <w:tcPr>
            <w:tcW w:w="7143" w:type="dxa"/>
            <w:gridSpan w:val="2"/>
          </w:tcPr>
          <w:p w14:paraId="070E9C71" w14:textId="1105864A" w:rsidR="005807F9" w:rsidRDefault="005807F9" w:rsidP="00167153">
            <w:pPr>
              <w:pStyle w:val="TableBlock"/>
              <w:rPr>
                <w:rtl/>
              </w:rPr>
            </w:pPr>
            <w:r>
              <w:rPr>
                <w:rFonts w:hint="cs"/>
                <w:rtl/>
              </w:rPr>
              <w:t>(</w:t>
            </w:r>
            <w:r w:rsidR="00167153">
              <w:rPr>
                <w:rFonts w:hint="cs"/>
                <w:rtl/>
              </w:rPr>
              <w:t>3</w:t>
            </w:r>
            <w:r>
              <w:rPr>
                <w:rFonts w:hint="cs"/>
                <w:rtl/>
              </w:rPr>
              <w:t>)</w:t>
            </w:r>
            <w:r>
              <w:rPr>
                <w:rtl/>
              </w:rPr>
              <w:tab/>
            </w:r>
            <w:r>
              <w:rPr>
                <w:rFonts w:hint="cs"/>
                <w:rtl/>
              </w:rPr>
              <w:t>להיכנס לבית אוכל או מוסד חינוך שחלות עליו הוראות חוק זה לשם פיקוח על ביצוע הוראות החוק.</w:t>
            </w:r>
          </w:p>
        </w:tc>
      </w:tr>
      <w:tr w:rsidR="005807F9" w14:paraId="429C7F2E" w14:textId="77777777" w:rsidTr="00716C02">
        <w:tblPrEx>
          <w:tblLook w:val="01E0" w:firstRow="1" w:lastRow="1" w:firstColumn="1" w:lastColumn="1" w:noHBand="0" w:noVBand="0"/>
        </w:tblPrEx>
        <w:trPr>
          <w:cantSplit/>
        </w:trPr>
        <w:tc>
          <w:tcPr>
            <w:tcW w:w="1871" w:type="dxa"/>
          </w:tcPr>
          <w:p w14:paraId="06957AC4" w14:textId="6D8397B5" w:rsidR="005807F9" w:rsidRDefault="004E2CB0" w:rsidP="004C2FD1">
            <w:pPr>
              <w:pStyle w:val="TableSideHeading"/>
              <w:ind w:right="0"/>
              <w:rPr>
                <w:rtl/>
              </w:rPr>
            </w:pPr>
            <w:r>
              <w:rPr>
                <w:rFonts w:hint="cs"/>
                <w:rtl/>
              </w:rPr>
              <w:t xml:space="preserve">סמכויות תפיסה של תכשיר </w:t>
            </w:r>
            <w:proofErr w:type="spellStart"/>
            <w:r>
              <w:rPr>
                <w:rFonts w:hint="cs"/>
                <w:rtl/>
              </w:rPr>
              <w:t>אפינפרין</w:t>
            </w:r>
            <w:proofErr w:type="spellEnd"/>
          </w:p>
        </w:tc>
        <w:tc>
          <w:tcPr>
            <w:tcW w:w="624" w:type="dxa"/>
          </w:tcPr>
          <w:p w14:paraId="2F936A60" w14:textId="60A0CDDA" w:rsidR="005807F9" w:rsidRDefault="007263A9" w:rsidP="005807F9">
            <w:pPr>
              <w:pStyle w:val="TableText"/>
            </w:pPr>
            <w:r>
              <w:rPr>
                <w:rFonts w:hint="cs"/>
                <w:rtl/>
              </w:rPr>
              <w:t>8</w:t>
            </w:r>
            <w:r w:rsidR="005807F9">
              <w:rPr>
                <w:rFonts w:hint="cs"/>
                <w:rtl/>
              </w:rPr>
              <w:t>.</w:t>
            </w:r>
          </w:p>
        </w:tc>
        <w:tc>
          <w:tcPr>
            <w:tcW w:w="7143" w:type="dxa"/>
            <w:gridSpan w:val="2"/>
          </w:tcPr>
          <w:p w14:paraId="4564AF0E" w14:textId="5A283D6D" w:rsidR="005807F9" w:rsidRDefault="00153728" w:rsidP="00716C02">
            <w:pPr>
              <w:pStyle w:val="TableBlock"/>
              <w:rPr>
                <w:rtl/>
              </w:rPr>
            </w:pPr>
            <w:r>
              <w:rPr>
                <w:rFonts w:hint="cs"/>
                <w:rtl/>
              </w:rPr>
              <w:t>ה</w:t>
            </w:r>
            <w:r w:rsidR="00442E67">
              <w:rPr>
                <w:rFonts w:hint="cs"/>
                <w:rtl/>
              </w:rPr>
              <w:t xml:space="preserve">תעורר חשד כי פג תוקפו של תכשיר </w:t>
            </w:r>
            <w:proofErr w:type="spellStart"/>
            <w:r w:rsidR="00442E67">
              <w:rPr>
                <w:rFonts w:hint="cs"/>
                <w:rtl/>
              </w:rPr>
              <w:t>אפינפרין</w:t>
            </w:r>
            <w:proofErr w:type="spellEnd"/>
            <w:r w:rsidR="00442E67">
              <w:rPr>
                <w:rFonts w:hint="cs"/>
                <w:rtl/>
              </w:rPr>
              <w:t xml:space="preserve"> או חשד כי תכשיר </w:t>
            </w:r>
            <w:proofErr w:type="spellStart"/>
            <w:r w:rsidR="00442E67">
              <w:rPr>
                <w:rFonts w:hint="cs"/>
                <w:rtl/>
              </w:rPr>
              <w:t>אפינפרין</w:t>
            </w:r>
            <w:proofErr w:type="spellEnd"/>
            <w:r w:rsidR="00442E67">
              <w:rPr>
                <w:rFonts w:hint="cs"/>
                <w:rtl/>
              </w:rPr>
              <w:t xml:space="preserve"> מזיק או עלול להזיק לבריאות הציבור, </w:t>
            </w:r>
            <w:r>
              <w:rPr>
                <w:rFonts w:hint="cs"/>
                <w:rtl/>
              </w:rPr>
              <w:t xml:space="preserve">רשאי מפקח </w:t>
            </w:r>
            <w:proofErr w:type="spellStart"/>
            <w:r>
              <w:rPr>
                <w:rFonts w:hint="cs"/>
                <w:rtl/>
              </w:rPr>
              <w:t>לתופסו</w:t>
            </w:r>
            <w:proofErr w:type="spellEnd"/>
            <w:r>
              <w:rPr>
                <w:rFonts w:hint="cs"/>
                <w:rtl/>
              </w:rPr>
              <w:t xml:space="preserve"> ולהורות למחזיק או למפעיל של בית אוכל או מוסד חינוך לרכוש באופן </w:t>
            </w:r>
            <w:proofErr w:type="spellStart"/>
            <w:r>
              <w:rPr>
                <w:rFonts w:hint="cs"/>
                <w:rtl/>
              </w:rPr>
              <w:t>מיידי</w:t>
            </w:r>
            <w:proofErr w:type="spellEnd"/>
            <w:r>
              <w:rPr>
                <w:rFonts w:hint="cs"/>
                <w:rtl/>
              </w:rPr>
              <w:t xml:space="preserve">, ולא יאוחר מחמישה ימי עסקים, תכשיר </w:t>
            </w:r>
            <w:proofErr w:type="spellStart"/>
            <w:r>
              <w:rPr>
                <w:rFonts w:hint="cs"/>
                <w:rtl/>
              </w:rPr>
              <w:t>אפינפרין</w:t>
            </w:r>
            <w:proofErr w:type="spellEnd"/>
            <w:r>
              <w:rPr>
                <w:rFonts w:hint="cs"/>
                <w:rtl/>
              </w:rPr>
              <w:t xml:space="preserve"> חדש.</w:t>
            </w:r>
          </w:p>
        </w:tc>
      </w:tr>
      <w:tr w:rsidR="004C2FD1" w14:paraId="415FC509" w14:textId="77777777" w:rsidTr="00716C02">
        <w:tblPrEx>
          <w:tblLook w:val="01E0" w:firstRow="1" w:lastRow="1" w:firstColumn="1" w:lastColumn="1" w:noHBand="0" w:noVBand="0"/>
        </w:tblPrEx>
        <w:trPr>
          <w:cantSplit/>
        </w:trPr>
        <w:tc>
          <w:tcPr>
            <w:tcW w:w="1871" w:type="dxa"/>
          </w:tcPr>
          <w:p w14:paraId="6CCC533D" w14:textId="4FEE8386" w:rsidR="004C2FD1" w:rsidRDefault="004C2FD1" w:rsidP="004C2FD1">
            <w:pPr>
              <w:pStyle w:val="TableSideHeading"/>
              <w:ind w:right="0"/>
              <w:rPr>
                <w:rtl/>
              </w:rPr>
            </w:pPr>
            <w:r>
              <w:rPr>
                <w:rFonts w:hint="cs"/>
                <w:rtl/>
              </w:rPr>
              <w:t>עונשין</w:t>
            </w:r>
          </w:p>
        </w:tc>
        <w:tc>
          <w:tcPr>
            <w:tcW w:w="624" w:type="dxa"/>
          </w:tcPr>
          <w:p w14:paraId="75A24AE9" w14:textId="22782014" w:rsidR="004C2FD1" w:rsidRDefault="007263A9" w:rsidP="004C2FD1">
            <w:pPr>
              <w:pStyle w:val="TableText"/>
            </w:pPr>
            <w:r>
              <w:rPr>
                <w:rFonts w:hint="cs"/>
                <w:rtl/>
              </w:rPr>
              <w:t>9</w:t>
            </w:r>
            <w:r w:rsidR="004C2FD1">
              <w:rPr>
                <w:rFonts w:hint="cs"/>
                <w:rtl/>
              </w:rPr>
              <w:t>.</w:t>
            </w:r>
          </w:p>
        </w:tc>
        <w:tc>
          <w:tcPr>
            <w:tcW w:w="7143" w:type="dxa"/>
            <w:gridSpan w:val="2"/>
          </w:tcPr>
          <w:p w14:paraId="79A4C67E" w14:textId="74D7BFE4" w:rsidR="004C2FD1" w:rsidRDefault="001E09D8" w:rsidP="00716C02">
            <w:pPr>
              <w:pStyle w:val="TableBlock"/>
              <w:rPr>
                <w:rtl/>
              </w:rPr>
            </w:pPr>
            <w:r>
              <w:rPr>
                <w:rFonts w:hint="cs"/>
                <w:rtl/>
              </w:rPr>
              <w:t>(א)</w:t>
            </w:r>
            <w:r>
              <w:rPr>
                <w:rtl/>
              </w:rPr>
              <w:tab/>
            </w:r>
            <w:r w:rsidR="004C2FD1" w:rsidRPr="000F7FC1">
              <w:rPr>
                <w:rtl/>
              </w:rPr>
              <w:t xml:space="preserve">מחזיק </w:t>
            </w:r>
            <w:r w:rsidR="004C2FD1">
              <w:rPr>
                <w:rtl/>
              </w:rPr>
              <w:t xml:space="preserve">או מפעיל של בית אוכל או מוסד חינוך </w:t>
            </w:r>
            <w:r w:rsidR="004C2FD1" w:rsidRPr="000F7FC1">
              <w:rPr>
                <w:rtl/>
              </w:rPr>
              <w:t xml:space="preserve">שלא </w:t>
            </w:r>
            <w:r w:rsidR="004C2FD1">
              <w:rPr>
                <w:rFonts w:hint="cs"/>
                <w:rtl/>
              </w:rPr>
              <w:t>ה</w:t>
            </w:r>
            <w:r w:rsidR="004C2FD1">
              <w:rPr>
                <w:rtl/>
              </w:rPr>
              <w:t xml:space="preserve">חזיק </w:t>
            </w:r>
            <w:r w:rsidR="004C2FD1">
              <w:rPr>
                <w:rFonts w:hint="cs"/>
                <w:rtl/>
              </w:rPr>
              <w:t>תכשירי</w:t>
            </w:r>
            <w:r w:rsidR="004C2FD1">
              <w:rPr>
                <w:rtl/>
              </w:rPr>
              <w:t xml:space="preserve"> </w:t>
            </w:r>
            <w:proofErr w:type="spellStart"/>
            <w:r w:rsidR="004C2FD1">
              <w:rPr>
                <w:rtl/>
              </w:rPr>
              <w:t>אפינפרין</w:t>
            </w:r>
            <w:proofErr w:type="spellEnd"/>
            <w:r w:rsidR="004C2FD1">
              <w:rPr>
                <w:rFonts w:hint="cs"/>
                <w:rtl/>
              </w:rPr>
              <w:t xml:space="preserve"> בהתאם </w:t>
            </w:r>
            <w:r>
              <w:rPr>
                <w:rtl/>
              </w:rPr>
              <w:t>להוראות לפי סעיף 2</w:t>
            </w:r>
            <w:r>
              <w:rPr>
                <w:rFonts w:hint="cs"/>
                <w:rtl/>
              </w:rPr>
              <w:t>(א)</w:t>
            </w:r>
            <w:r w:rsidR="007263A9">
              <w:rPr>
                <w:rFonts w:hint="cs"/>
                <w:rtl/>
              </w:rPr>
              <w:t xml:space="preserve"> ו-</w:t>
            </w:r>
            <w:r>
              <w:rPr>
                <w:rFonts w:hint="cs"/>
                <w:rtl/>
              </w:rPr>
              <w:t>(ב),</w:t>
            </w:r>
            <w:r w:rsidR="004C2FD1" w:rsidRPr="000F7FC1">
              <w:rPr>
                <w:rtl/>
              </w:rPr>
              <w:t xml:space="preserve"> דינו – קנס כאמור בסעיף 61(א)(1) לחוק העונשין, </w:t>
            </w:r>
            <w:proofErr w:type="spellStart"/>
            <w:r w:rsidR="004C2FD1" w:rsidRPr="000F7FC1">
              <w:rPr>
                <w:rtl/>
              </w:rPr>
              <w:t>התשל"ז</w:t>
            </w:r>
            <w:proofErr w:type="spellEnd"/>
            <w:r w:rsidR="004C2FD1">
              <w:rPr>
                <w:rFonts w:hint="cs"/>
                <w:rtl/>
              </w:rPr>
              <w:t>–</w:t>
            </w:r>
            <w:r w:rsidR="004C2FD1" w:rsidRPr="000F7FC1">
              <w:rPr>
                <w:rtl/>
              </w:rPr>
              <w:t>1977</w:t>
            </w:r>
            <w:r w:rsidR="004C2FD1">
              <w:rPr>
                <w:rStyle w:val="a6"/>
                <w:rtl/>
              </w:rPr>
              <w:footnoteReference w:id="4"/>
            </w:r>
            <w:r w:rsidR="009337FB">
              <w:rPr>
                <w:rFonts w:hint="cs"/>
                <w:rtl/>
              </w:rPr>
              <w:t xml:space="preserve"> (להלן </w:t>
            </w:r>
            <w:r w:rsidR="009337FB">
              <w:rPr>
                <w:rFonts w:hint="eastAsia"/>
                <w:rtl/>
              </w:rPr>
              <w:t xml:space="preserve">– </w:t>
            </w:r>
            <w:r w:rsidR="009337FB">
              <w:rPr>
                <w:rFonts w:hint="cs"/>
                <w:rtl/>
              </w:rPr>
              <w:t>חוק העונשין)</w:t>
            </w:r>
            <w:r w:rsidR="004C2FD1" w:rsidRPr="000F7FC1">
              <w:rPr>
                <w:rtl/>
              </w:rPr>
              <w:t>.</w:t>
            </w:r>
          </w:p>
        </w:tc>
      </w:tr>
      <w:tr w:rsidR="001E09D8" w14:paraId="404FB00B" w14:textId="77777777" w:rsidTr="00716C02">
        <w:tblPrEx>
          <w:tblLook w:val="01E0" w:firstRow="1" w:lastRow="1" w:firstColumn="1" w:lastColumn="1" w:noHBand="0" w:noVBand="0"/>
        </w:tblPrEx>
        <w:trPr>
          <w:cantSplit/>
        </w:trPr>
        <w:tc>
          <w:tcPr>
            <w:tcW w:w="1871" w:type="dxa"/>
          </w:tcPr>
          <w:p w14:paraId="6B4CEC24" w14:textId="77777777" w:rsidR="001E09D8" w:rsidRDefault="001E09D8" w:rsidP="004C2FD1">
            <w:pPr>
              <w:pStyle w:val="TableSideHeading"/>
              <w:ind w:right="0"/>
              <w:rPr>
                <w:rtl/>
              </w:rPr>
            </w:pPr>
          </w:p>
        </w:tc>
        <w:tc>
          <w:tcPr>
            <w:tcW w:w="624" w:type="dxa"/>
          </w:tcPr>
          <w:p w14:paraId="010C1692" w14:textId="77777777" w:rsidR="001E09D8" w:rsidRDefault="001E09D8" w:rsidP="001E09D8">
            <w:pPr>
              <w:pStyle w:val="TableText"/>
              <w:rPr>
                <w:rtl/>
              </w:rPr>
            </w:pPr>
          </w:p>
        </w:tc>
        <w:tc>
          <w:tcPr>
            <w:tcW w:w="7143" w:type="dxa"/>
            <w:gridSpan w:val="2"/>
          </w:tcPr>
          <w:p w14:paraId="47CA8B52" w14:textId="557178B4" w:rsidR="001E09D8" w:rsidRDefault="001E09D8" w:rsidP="00716C02">
            <w:pPr>
              <w:pStyle w:val="TableBlock"/>
              <w:rPr>
                <w:rtl/>
              </w:rPr>
            </w:pPr>
            <w:r>
              <w:rPr>
                <w:rFonts w:hint="cs"/>
                <w:rtl/>
              </w:rPr>
              <w:t>(ב)</w:t>
            </w:r>
            <w:r>
              <w:rPr>
                <w:rtl/>
              </w:rPr>
              <w:tab/>
            </w:r>
            <w:r w:rsidRPr="000F7FC1">
              <w:rPr>
                <w:rtl/>
              </w:rPr>
              <w:t xml:space="preserve">מחזיק </w:t>
            </w:r>
            <w:r>
              <w:rPr>
                <w:rtl/>
              </w:rPr>
              <w:t xml:space="preserve">או מפעיל של בית אוכל או מוסד חינוך </w:t>
            </w:r>
            <w:r w:rsidR="00693AEE">
              <w:rPr>
                <w:rtl/>
              </w:rPr>
              <w:t>ש</w:t>
            </w:r>
            <w:r>
              <w:rPr>
                <w:rFonts w:hint="cs"/>
                <w:rtl/>
              </w:rPr>
              <w:t>ה</w:t>
            </w:r>
            <w:r>
              <w:rPr>
                <w:rtl/>
              </w:rPr>
              <w:t xml:space="preserve">חזיק </w:t>
            </w:r>
            <w:r>
              <w:rPr>
                <w:rFonts w:hint="cs"/>
                <w:rtl/>
              </w:rPr>
              <w:t>תכשירי</w:t>
            </w:r>
            <w:r>
              <w:rPr>
                <w:rtl/>
              </w:rPr>
              <w:t xml:space="preserve"> </w:t>
            </w:r>
            <w:proofErr w:type="spellStart"/>
            <w:r>
              <w:rPr>
                <w:rtl/>
              </w:rPr>
              <w:t>אפינפרין</w:t>
            </w:r>
            <w:proofErr w:type="spellEnd"/>
            <w:r>
              <w:rPr>
                <w:rFonts w:hint="cs"/>
                <w:rtl/>
              </w:rPr>
              <w:t xml:space="preserve"> </w:t>
            </w:r>
            <w:r w:rsidR="00737D37">
              <w:rPr>
                <w:rFonts w:hint="cs"/>
                <w:rtl/>
              </w:rPr>
              <w:t xml:space="preserve">שלא בהתאם לתנאי האחזקה הנדרשים לפי </w:t>
            </w:r>
            <w:r w:rsidR="00737D37">
              <w:rPr>
                <w:rtl/>
              </w:rPr>
              <w:t>הוראות</w:t>
            </w:r>
            <w:r>
              <w:rPr>
                <w:rtl/>
              </w:rPr>
              <w:t xml:space="preserve"> סעיף 2</w:t>
            </w:r>
            <w:r>
              <w:rPr>
                <w:rFonts w:hint="cs"/>
                <w:rtl/>
              </w:rPr>
              <w:t>(</w:t>
            </w:r>
            <w:r w:rsidR="00737D37">
              <w:rPr>
                <w:rFonts w:hint="cs"/>
                <w:rtl/>
              </w:rPr>
              <w:t>ג</w:t>
            </w:r>
            <w:r>
              <w:rPr>
                <w:rFonts w:hint="cs"/>
                <w:rtl/>
              </w:rPr>
              <w:t>)</w:t>
            </w:r>
            <w:r w:rsidR="00737D37">
              <w:rPr>
                <w:rFonts w:hint="cs"/>
                <w:rtl/>
              </w:rPr>
              <w:t xml:space="preserve"> עד (ד)</w:t>
            </w:r>
            <w:r>
              <w:rPr>
                <w:rFonts w:hint="cs"/>
                <w:rtl/>
              </w:rPr>
              <w:t>,</w:t>
            </w:r>
            <w:r w:rsidRPr="000F7FC1">
              <w:rPr>
                <w:rtl/>
              </w:rPr>
              <w:t xml:space="preserve"> דינו – </w:t>
            </w:r>
            <w:r w:rsidR="00737D37">
              <w:rPr>
                <w:rFonts w:hint="cs"/>
                <w:rtl/>
              </w:rPr>
              <w:t>מחצית ה</w:t>
            </w:r>
            <w:r w:rsidRPr="000F7FC1">
              <w:rPr>
                <w:rtl/>
              </w:rPr>
              <w:t>קנס כאמור בסעיף 61(א)(1) לחוק העונשין</w:t>
            </w:r>
            <w:r w:rsidR="009337FB">
              <w:rPr>
                <w:rFonts w:hint="cs"/>
                <w:rtl/>
              </w:rPr>
              <w:t>.</w:t>
            </w:r>
          </w:p>
        </w:tc>
      </w:tr>
      <w:tr w:rsidR="0055466D" w:rsidRPr="00A2628C" w14:paraId="3BC0F279" w14:textId="77777777" w:rsidTr="00716C02">
        <w:trPr>
          <w:cantSplit/>
        </w:trPr>
        <w:tc>
          <w:tcPr>
            <w:tcW w:w="1871" w:type="dxa"/>
          </w:tcPr>
          <w:p w14:paraId="525020EA" w14:textId="3E27B7F5" w:rsidR="0055466D" w:rsidRDefault="0055466D" w:rsidP="00FC7BEA">
            <w:pPr>
              <w:pStyle w:val="TableSideHeading"/>
              <w:rPr>
                <w:rtl/>
              </w:rPr>
            </w:pPr>
            <w:r>
              <w:rPr>
                <w:rtl/>
              </w:rPr>
              <w:t>דין המדינה</w:t>
            </w:r>
          </w:p>
        </w:tc>
        <w:tc>
          <w:tcPr>
            <w:tcW w:w="624" w:type="dxa"/>
          </w:tcPr>
          <w:p w14:paraId="670B8AB2" w14:textId="07CEB677" w:rsidR="0055466D" w:rsidRDefault="007263A9" w:rsidP="007263A9">
            <w:pPr>
              <w:pStyle w:val="TableText"/>
              <w:rPr>
                <w:rtl/>
              </w:rPr>
            </w:pPr>
            <w:r>
              <w:rPr>
                <w:rFonts w:hint="cs"/>
                <w:rtl/>
              </w:rPr>
              <w:t>10</w:t>
            </w:r>
            <w:r w:rsidR="0055466D">
              <w:rPr>
                <w:rtl/>
              </w:rPr>
              <w:t>.</w:t>
            </w:r>
          </w:p>
        </w:tc>
        <w:tc>
          <w:tcPr>
            <w:tcW w:w="7143" w:type="dxa"/>
            <w:gridSpan w:val="2"/>
          </w:tcPr>
          <w:p w14:paraId="40D4B8C3" w14:textId="77777777" w:rsidR="0055466D" w:rsidRPr="00A2628C" w:rsidRDefault="0055466D" w:rsidP="00716C02">
            <w:pPr>
              <w:pStyle w:val="TableBlock"/>
              <w:rPr>
                <w:rtl/>
              </w:rPr>
            </w:pPr>
            <w:r w:rsidRPr="00A2628C">
              <w:rPr>
                <w:rtl/>
              </w:rPr>
              <w:t>הוראות חוק זה יחולו גם על המדינה, למעט על כוחות הביטחון כמפורט להלן, ואולם הוראות לפי חוק זה ייקבעו בשינויים המחויבים, לעניין</w:t>
            </w:r>
            <w:r>
              <w:rPr>
                <w:rtl/>
              </w:rPr>
              <w:t xml:space="preserve"> –</w:t>
            </w:r>
          </w:p>
        </w:tc>
      </w:tr>
      <w:tr w:rsidR="0055466D" w:rsidRPr="00A2628C" w14:paraId="355A4713" w14:textId="77777777" w:rsidTr="00716C02">
        <w:trPr>
          <w:cantSplit/>
        </w:trPr>
        <w:tc>
          <w:tcPr>
            <w:tcW w:w="1871" w:type="dxa"/>
          </w:tcPr>
          <w:p w14:paraId="7422D96E" w14:textId="77777777" w:rsidR="0055466D" w:rsidRDefault="0055466D" w:rsidP="00FC7BEA">
            <w:pPr>
              <w:pStyle w:val="TableSideHeading"/>
              <w:rPr>
                <w:rtl/>
              </w:rPr>
            </w:pPr>
          </w:p>
        </w:tc>
        <w:tc>
          <w:tcPr>
            <w:tcW w:w="624" w:type="dxa"/>
          </w:tcPr>
          <w:p w14:paraId="77FC4A1E" w14:textId="77777777" w:rsidR="0055466D" w:rsidRDefault="0055466D" w:rsidP="00FC7BEA">
            <w:pPr>
              <w:pStyle w:val="TableText"/>
              <w:rPr>
                <w:rtl/>
              </w:rPr>
            </w:pPr>
          </w:p>
        </w:tc>
        <w:tc>
          <w:tcPr>
            <w:tcW w:w="7143" w:type="dxa"/>
            <w:gridSpan w:val="2"/>
          </w:tcPr>
          <w:p w14:paraId="24B4562A" w14:textId="77777777" w:rsidR="0055466D" w:rsidRPr="00A2628C" w:rsidRDefault="0055466D" w:rsidP="00716C02">
            <w:pPr>
              <w:pStyle w:val="TableBlock"/>
              <w:rPr>
                <w:rtl/>
              </w:rPr>
            </w:pPr>
            <w:r>
              <w:rPr>
                <w:rtl/>
              </w:rPr>
              <w:t>(1)</w:t>
            </w:r>
            <w:r>
              <w:rPr>
                <w:rtl/>
              </w:rPr>
              <w:tab/>
            </w:r>
            <w:r w:rsidRPr="00A2628C">
              <w:rPr>
                <w:rtl/>
              </w:rPr>
              <w:t xml:space="preserve">צבא הגנה לישראל – בפקודות הצבא, כהגדרתן בחוק השיפוט הצבאי, </w:t>
            </w:r>
            <w:proofErr w:type="spellStart"/>
            <w:r w:rsidRPr="00A2628C">
              <w:rPr>
                <w:rtl/>
              </w:rPr>
              <w:t>התשט"ו</w:t>
            </w:r>
            <w:proofErr w:type="spellEnd"/>
            <w:r>
              <w:rPr>
                <w:rtl/>
              </w:rPr>
              <w:t>–</w:t>
            </w:r>
            <w:r w:rsidRPr="00A2628C">
              <w:rPr>
                <w:rtl/>
              </w:rPr>
              <w:t>1955</w:t>
            </w:r>
            <w:r>
              <w:rPr>
                <w:rStyle w:val="a6"/>
                <w:rtl/>
              </w:rPr>
              <w:footnoteReference w:id="5"/>
            </w:r>
            <w:r w:rsidRPr="00A2628C">
              <w:rPr>
                <w:rtl/>
              </w:rPr>
              <w:t>;</w:t>
            </w:r>
          </w:p>
        </w:tc>
      </w:tr>
      <w:tr w:rsidR="0055466D" w:rsidRPr="00A2628C" w14:paraId="25A3A11B" w14:textId="77777777" w:rsidTr="00716C02">
        <w:trPr>
          <w:cantSplit/>
        </w:trPr>
        <w:tc>
          <w:tcPr>
            <w:tcW w:w="1871" w:type="dxa"/>
          </w:tcPr>
          <w:p w14:paraId="6365781F" w14:textId="77777777" w:rsidR="0055466D" w:rsidRDefault="0055466D" w:rsidP="00FC7BEA">
            <w:pPr>
              <w:pStyle w:val="TableSideHeading"/>
              <w:rPr>
                <w:rtl/>
              </w:rPr>
            </w:pPr>
          </w:p>
        </w:tc>
        <w:tc>
          <w:tcPr>
            <w:tcW w:w="624" w:type="dxa"/>
          </w:tcPr>
          <w:p w14:paraId="46BE1D65" w14:textId="77777777" w:rsidR="0055466D" w:rsidRDefault="0055466D" w:rsidP="00FC7BEA">
            <w:pPr>
              <w:pStyle w:val="TableText"/>
              <w:rPr>
                <w:rtl/>
              </w:rPr>
            </w:pPr>
          </w:p>
        </w:tc>
        <w:tc>
          <w:tcPr>
            <w:tcW w:w="7143" w:type="dxa"/>
            <w:gridSpan w:val="2"/>
          </w:tcPr>
          <w:p w14:paraId="067A8742" w14:textId="77777777" w:rsidR="0055466D" w:rsidRPr="00A2628C" w:rsidRDefault="0055466D" w:rsidP="00716C02">
            <w:pPr>
              <w:pStyle w:val="TableBlock"/>
              <w:rPr>
                <w:rtl/>
              </w:rPr>
            </w:pPr>
            <w:r>
              <w:rPr>
                <w:rtl/>
              </w:rPr>
              <w:t>(2)</w:t>
            </w:r>
            <w:r>
              <w:rPr>
                <w:rtl/>
              </w:rPr>
              <w:tab/>
            </w:r>
            <w:r w:rsidRPr="00A2628C">
              <w:rPr>
                <w:rtl/>
              </w:rPr>
              <w:t xml:space="preserve">משטרת ישראל – בפקודות משטרת ישראל, כהגדרתן בפקודת המשטרה [נוסח חדש], </w:t>
            </w:r>
            <w:proofErr w:type="spellStart"/>
            <w:r w:rsidRPr="00A2628C">
              <w:rPr>
                <w:rtl/>
              </w:rPr>
              <w:t>התשל"א</w:t>
            </w:r>
            <w:proofErr w:type="spellEnd"/>
            <w:r>
              <w:rPr>
                <w:rtl/>
              </w:rPr>
              <w:t>–</w:t>
            </w:r>
            <w:r w:rsidRPr="00A2628C">
              <w:rPr>
                <w:rtl/>
              </w:rPr>
              <w:t>1971</w:t>
            </w:r>
            <w:r>
              <w:rPr>
                <w:rStyle w:val="a6"/>
                <w:rtl/>
              </w:rPr>
              <w:footnoteReference w:id="6"/>
            </w:r>
            <w:r w:rsidRPr="00A2628C">
              <w:rPr>
                <w:rtl/>
              </w:rPr>
              <w:t>;</w:t>
            </w:r>
          </w:p>
        </w:tc>
      </w:tr>
      <w:tr w:rsidR="0055466D" w:rsidRPr="00A2628C" w14:paraId="7AD1A72A" w14:textId="77777777" w:rsidTr="00716C02">
        <w:trPr>
          <w:cantSplit/>
        </w:trPr>
        <w:tc>
          <w:tcPr>
            <w:tcW w:w="1871" w:type="dxa"/>
          </w:tcPr>
          <w:p w14:paraId="28CDD615" w14:textId="77777777" w:rsidR="0055466D" w:rsidRDefault="0055466D" w:rsidP="00FC7BEA">
            <w:pPr>
              <w:pStyle w:val="TableSideHeading"/>
              <w:rPr>
                <w:rtl/>
              </w:rPr>
            </w:pPr>
          </w:p>
        </w:tc>
        <w:tc>
          <w:tcPr>
            <w:tcW w:w="624" w:type="dxa"/>
          </w:tcPr>
          <w:p w14:paraId="7B9AA2CA" w14:textId="77777777" w:rsidR="0055466D" w:rsidRDefault="0055466D" w:rsidP="00FC7BEA">
            <w:pPr>
              <w:pStyle w:val="TableText"/>
              <w:rPr>
                <w:rtl/>
              </w:rPr>
            </w:pPr>
          </w:p>
        </w:tc>
        <w:tc>
          <w:tcPr>
            <w:tcW w:w="7143" w:type="dxa"/>
            <w:gridSpan w:val="2"/>
          </w:tcPr>
          <w:p w14:paraId="7664244D" w14:textId="77777777" w:rsidR="0055466D" w:rsidRPr="00A2628C" w:rsidRDefault="0055466D" w:rsidP="00716C02">
            <w:pPr>
              <w:pStyle w:val="TableBlock"/>
              <w:rPr>
                <w:rtl/>
              </w:rPr>
            </w:pPr>
            <w:r>
              <w:rPr>
                <w:rtl/>
              </w:rPr>
              <w:t>(</w:t>
            </w:r>
            <w:r>
              <w:rPr>
                <w:rFonts w:hint="cs"/>
                <w:rtl/>
              </w:rPr>
              <w:t>3</w:t>
            </w:r>
            <w:r>
              <w:rPr>
                <w:rtl/>
              </w:rPr>
              <w:t>)</w:t>
            </w:r>
            <w:r>
              <w:rPr>
                <w:rtl/>
              </w:rPr>
              <w:tab/>
            </w:r>
            <w:r w:rsidRPr="00A2628C">
              <w:rPr>
                <w:rtl/>
              </w:rPr>
              <w:t>יחידות ויחידות סמך של משרד ראש הממשלה או משרד הביטחון, שעיקר פעילותן בתחום ביטחון המדינה – בהוראות פנימיות;</w:t>
            </w:r>
          </w:p>
        </w:tc>
      </w:tr>
      <w:tr w:rsidR="0055466D" w:rsidRPr="00A2628C" w14:paraId="5D323ACF" w14:textId="77777777" w:rsidTr="00716C02">
        <w:trPr>
          <w:cantSplit/>
        </w:trPr>
        <w:tc>
          <w:tcPr>
            <w:tcW w:w="1871" w:type="dxa"/>
          </w:tcPr>
          <w:p w14:paraId="5806E693" w14:textId="77777777" w:rsidR="0055466D" w:rsidRDefault="0055466D" w:rsidP="00FC7BEA">
            <w:pPr>
              <w:pStyle w:val="TableSideHeading"/>
              <w:rPr>
                <w:rtl/>
              </w:rPr>
            </w:pPr>
          </w:p>
        </w:tc>
        <w:tc>
          <w:tcPr>
            <w:tcW w:w="624" w:type="dxa"/>
          </w:tcPr>
          <w:p w14:paraId="1BC87A09" w14:textId="77777777" w:rsidR="0055466D" w:rsidRDefault="0055466D" w:rsidP="00FC7BEA">
            <w:pPr>
              <w:pStyle w:val="TableText"/>
              <w:rPr>
                <w:rtl/>
              </w:rPr>
            </w:pPr>
          </w:p>
        </w:tc>
        <w:tc>
          <w:tcPr>
            <w:tcW w:w="7143" w:type="dxa"/>
            <w:gridSpan w:val="2"/>
          </w:tcPr>
          <w:p w14:paraId="74FE5C92" w14:textId="77777777" w:rsidR="0055466D" w:rsidRPr="00A2628C" w:rsidRDefault="0055466D" w:rsidP="00716C02">
            <w:pPr>
              <w:pStyle w:val="TableBlock"/>
              <w:rPr>
                <w:rtl/>
              </w:rPr>
            </w:pPr>
            <w:r>
              <w:rPr>
                <w:rtl/>
              </w:rPr>
              <w:t>(</w:t>
            </w:r>
            <w:r>
              <w:rPr>
                <w:rFonts w:hint="cs"/>
                <w:rtl/>
              </w:rPr>
              <w:t>4</w:t>
            </w:r>
            <w:r>
              <w:rPr>
                <w:rtl/>
              </w:rPr>
              <w:t>)</w:t>
            </w:r>
            <w:r>
              <w:rPr>
                <w:rtl/>
              </w:rPr>
              <w:tab/>
            </w:r>
            <w:r w:rsidRPr="00A2628C">
              <w:rPr>
                <w:rtl/>
              </w:rPr>
              <w:t xml:space="preserve">מפעלים הנכללים בצו שהוציא שר הביטחון לפי פרט 3 לתוספת הראשונה בחוק להסדרת הביטחון בגופים ציבוריים, </w:t>
            </w:r>
            <w:proofErr w:type="spellStart"/>
            <w:r w:rsidRPr="00A2628C">
              <w:rPr>
                <w:rtl/>
              </w:rPr>
              <w:t>התשנ"ח</w:t>
            </w:r>
            <w:proofErr w:type="spellEnd"/>
            <w:r>
              <w:rPr>
                <w:rFonts w:hint="cs"/>
                <w:rtl/>
              </w:rPr>
              <w:t>–</w:t>
            </w:r>
            <w:r w:rsidRPr="00A2628C">
              <w:rPr>
                <w:rtl/>
              </w:rPr>
              <w:t>1998 – בהוראות פנימיות.</w:t>
            </w:r>
          </w:p>
        </w:tc>
      </w:tr>
      <w:tr w:rsidR="0055466D" w:rsidRPr="001F3E67" w14:paraId="5DBFC7BC" w14:textId="77777777" w:rsidTr="00716C02">
        <w:trPr>
          <w:cantSplit/>
        </w:trPr>
        <w:tc>
          <w:tcPr>
            <w:tcW w:w="1871" w:type="dxa"/>
          </w:tcPr>
          <w:p w14:paraId="3EDB44F2" w14:textId="3F617B48" w:rsidR="0055466D" w:rsidRPr="0034514F" w:rsidRDefault="0055466D" w:rsidP="00716C02">
            <w:pPr>
              <w:pStyle w:val="TableSideHeading"/>
              <w:rPr>
                <w:rtl/>
              </w:rPr>
            </w:pPr>
            <w:r w:rsidRPr="0034514F">
              <w:rPr>
                <w:rtl/>
              </w:rPr>
              <w:lastRenderedPageBreak/>
              <w:t>ביצוע ותקנות</w:t>
            </w:r>
            <w:r w:rsidR="0034514F" w:rsidRPr="0034514F">
              <w:rPr>
                <w:rtl/>
              </w:rPr>
              <w:t xml:space="preserve">      </w:t>
            </w:r>
          </w:p>
        </w:tc>
        <w:tc>
          <w:tcPr>
            <w:tcW w:w="624" w:type="dxa"/>
          </w:tcPr>
          <w:p w14:paraId="52E3BA30" w14:textId="555CA33D" w:rsidR="0055466D" w:rsidRPr="0034514F" w:rsidRDefault="00F96535" w:rsidP="00716C02">
            <w:pPr>
              <w:pStyle w:val="TableText"/>
              <w:ind w:right="0"/>
              <w:jc w:val="both"/>
              <w:rPr>
                <w:rtl/>
              </w:rPr>
            </w:pPr>
            <w:r>
              <w:rPr>
                <w:rFonts w:hint="cs"/>
                <w:rtl/>
              </w:rPr>
              <w:t>1</w:t>
            </w:r>
            <w:r w:rsidR="007263A9">
              <w:rPr>
                <w:rFonts w:hint="cs"/>
                <w:rtl/>
              </w:rPr>
              <w:t>1</w:t>
            </w:r>
            <w:r w:rsidR="0055466D" w:rsidRPr="0034514F">
              <w:rPr>
                <w:rtl/>
              </w:rPr>
              <w:t>.</w:t>
            </w:r>
            <w:r w:rsidR="00716C02">
              <w:rPr>
                <w:rtl/>
              </w:rPr>
              <w:t xml:space="preserve"> </w:t>
            </w:r>
            <w:r w:rsidR="00716C02" w:rsidRPr="0034514F">
              <w:rPr>
                <w:rtl/>
              </w:rPr>
              <w:t xml:space="preserve"> </w:t>
            </w:r>
            <w:r w:rsidR="00716C02">
              <w:rPr>
                <w:rtl/>
              </w:rPr>
              <w:t xml:space="preserve">    </w:t>
            </w:r>
          </w:p>
        </w:tc>
        <w:tc>
          <w:tcPr>
            <w:tcW w:w="7143" w:type="dxa"/>
            <w:gridSpan w:val="2"/>
          </w:tcPr>
          <w:p w14:paraId="3D8977A5" w14:textId="738C331F" w:rsidR="0055466D" w:rsidRPr="0034514F" w:rsidRDefault="0055466D" w:rsidP="00716C02">
            <w:pPr>
              <w:pStyle w:val="TableBlock"/>
              <w:rPr>
                <w:rtl/>
              </w:rPr>
            </w:pPr>
            <w:r w:rsidRPr="0034514F">
              <w:rPr>
                <w:rtl/>
              </w:rPr>
              <w:t>השר ממונה על ביצוע חוק זה, והוא רשאי, באישור ועדת העבודה הרווחה והבריאות של הכנסת, להתקין תקנות בכל עניין הנוגע לביצועו</w:t>
            </w:r>
            <w:r w:rsidRPr="00561C38">
              <w:rPr>
                <w:rFonts w:hint="cs"/>
                <w:rtl/>
              </w:rPr>
              <w:t>,</w:t>
            </w:r>
            <w:r w:rsidRPr="00561C38">
              <w:rPr>
                <w:rtl/>
              </w:rPr>
              <w:t xml:space="preserve"> וכן רשאי הוא </w:t>
            </w:r>
            <w:r w:rsidRPr="00561C38">
              <w:rPr>
                <w:rFonts w:hint="cs"/>
                <w:rtl/>
              </w:rPr>
              <w:t xml:space="preserve">לקבוע הוראות שונות ביחס לסוגים שונים של </w:t>
            </w:r>
            <w:r w:rsidR="00F96535">
              <w:rPr>
                <w:rFonts w:hint="cs"/>
                <w:rtl/>
              </w:rPr>
              <w:t>בתי אוכל או מוסדות חינוך, או ביחס לסוגים אחרים של אמצעים הדומים לתכשיר</w:t>
            </w:r>
            <w:r w:rsidR="002764A5">
              <w:rPr>
                <w:rFonts w:hint="cs"/>
                <w:rtl/>
              </w:rPr>
              <w:t xml:space="preserve"> </w:t>
            </w:r>
            <w:proofErr w:type="spellStart"/>
            <w:r w:rsidR="002764A5">
              <w:rPr>
                <w:rFonts w:hint="cs"/>
                <w:rtl/>
              </w:rPr>
              <w:t>אפינפרין</w:t>
            </w:r>
            <w:proofErr w:type="spellEnd"/>
            <w:r w:rsidR="00F96535">
              <w:rPr>
                <w:rFonts w:hint="cs"/>
                <w:rtl/>
              </w:rPr>
              <w:t xml:space="preserve"> ומיועדים לאותה מטרה.</w:t>
            </w:r>
          </w:p>
        </w:tc>
      </w:tr>
      <w:tr w:rsidR="00F96535" w:rsidRPr="001F3E67" w14:paraId="28B6FC1F" w14:textId="77777777" w:rsidTr="00716C02">
        <w:trPr>
          <w:cantSplit/>
        </w:trPr>
        <w:tc>
          <w:tcPr>
            <w:tcW w:w="1871" w:type="dxa"/>
          </w:tcPr>
          <w:p w14:paraId="668B63A5" w14:textId="60FE9E8A" w:rsidR="00F96535" w:rsidRPr="0034514F" w:rsidRDefault="00F96535" w:rsidP="0034514F">
            <w:pPr>
              <w:pStyle w:val="TableSideHeading"/>
              <w:ind w:right="0"/>
              <w:rPr>
                <w:rtl/>
              </w:rPr>
            </w:pPr>
            <w:r>
              <w:rPr>
                <w:rFonts w:hint="cs"/>
                <w:rtl/>
              </w:rPr>
              <w:t>שינוי התוספת</w:t>
            </w:r>
          </w:p>
        </w:tc>
        <w:tc>
          <w:tcPr>
            <w:tcW w:w="624" w:type="dxa"/>
          </w:tcPr>
          <w:p w14:paraId="0C7AA1F0" w14:textId="192B9BE6" w:rsidR="00F96535" w:rsidRDefault="007263A9" w:rsidP="00716C02">
            <w:pPr>
              <w:pStyle w:val="TableText"/>
              <w:rPr>
                <w:rtl/>
              </w:rPr>
            </w:pPr>
            <w:r>
              <w:rPr>
                <w:rFonts w:hint="cs"/>
                <w:rtl/>
              </w:rPr>
              <w:t>12</w:t>
            </w:r>
            <w:r w:rsidR="00F96535">
              <w:rPr>
                <w:rFonts w:hint="cs"/>
                <w:rtl/>
              </w:rPr>
              <w:t>.</w:t>
            </w:r>
          </w:p>
        </w:tc>
        <w:tc>
          <w:tcPr>
            <w:tcW w:w="7143" w:type="dxa"/>
            <w:gridSpan w:val="2"/>
          </w:tcPr>
          <w:p w14:paraId="57A3245E" w14:textId="0A70D6E6" w:rsidR="00F96535" w:rsidRDefault="007263A9" w:rsidP="00716C02">
            <w:pPr>
              <w:pStyle w:val="TableBlock"/>
              <w:rPr>
                <w:rtl/>
              </w:rPr>
            </w:pPr>
            <w:r>
              <w:rPr>
                <w:rFonts w:hint="cs"/>
                <w:rtl/>
              </w:rPr>
              <w:t>השר רשאי</w:t>
            </w:r>
            <w:r w:rsidR="00F96535" w:rsidRPr="004C2FD1">
              <w:rPr>
                <w:rFonts w:hint="cs"/>
                <w:rtl/>
              </w:rPr>
              <w:t>, בצו, לשנ</w:t>
            </w:r>
            <w:r w:rsidR="00F96535">
              <w:rPr>
                <w:rFonts w:hint="cs"/>
                <w:rtl/>
              </w:rPr>
              <w:t>ות את התוספ</w:t>
            </w:r>
            <w:r w:rsidR="00F96535" w:rsidRPr="004C2FD1">
              <w:rPr>
                <w:rFonts w:hint="cs"/>
                <w:rtl/>
              </w:rPr>
              <w:t>ת.</w:t>
            </w:r>
          </w:p>
        </w:tc>
      </w:tr>
      <w:tr w:rsidR="00111736" w:rsidRPr="001F3E67" w14:paraId="3F82EDC8" w14:textId="77777777" w:rsidTr="00716C02">
        <w:trPr>
          <w:cantSplit/>
        </w:trPr>
        <w:tc>
          <w:tcPr>
            <w:tcW w:w="1871" w:type="dxa"/>
          </w:tcPr>
          <w:p w14:paraId="2A81DB93" w14:textId="46723210" w:rsidR="00111736" w:rsidRPr="0034514F" w:rsidRDefault="00111736" w:rsidP="0034514F">
            <w:pPr>
              <w:pStyle w:val="TableSideHeading"/>
              <w:ind w:right="0"/>
              <w:rPr>
                <w:rtl/>
              </w:rPr>
            </w:pPr>
            <w:r>
              <w:rPr>
                <w:rFonts w:hint="cs"/>
                <w:rtl/>
              </w:rPr>
              <w:t>תחילה</w:t>
            </w:r>
          </w:p>
        </w:tc>
        <w:tc>
          <w:tcPr>
            <w:tcW w:w="624" w:type="dxa"/>
          </w:tcPr>
          <w:p w14:paraId="52D16261" w14:textId="0E043CBE" w:rsidR="00111736" w:rsidRPr="0034514F" w:rsidRDefault="007263A9" w:rsidP="00716C02">
            <w:pPr>
              <w:pStyle w:val="TableText"/>
              <w:rPr>
                <w:rtl/>
              </w:rPr>
            </w:pPr>
            <w:r>
              <w:rPr>
                <w:rFonts w:hint="cs"/>
                <w:rtl/>
              </w:rPr>
              <w:t>13</w:t>
            </w:r>
            <w:r w:rsidR="00111736">
              <w:rPr>
                <w:rFonts w:hint="cs"/>
                <w:rtl/>
              </w:rPr>
              <w:t>.</w:t>
            </w:r>
          </w:p>
        </w:tc>
        <w:tc>
          <w:tcPr>
            <w:tcW w:w="7143" w:type="dxa"/>
            <w:gridSpan w:val="2"/>
          </w:tcPr>
          <w:p w14:paraId="45B8041F" w14:textId="018514B2" w:rsidR="00111736" w:rsidRPr="0034514F" w:rsidRDefault="007263A9" w:rsidP="00716C02">
            <w:pPr>
              <w:pStyle w:val="TableBlock"/>
              <w:rPr>
                <w:rtl/>
              </w:rPr>
            </w:pPr>
            <w:r>
              <w:rPr>
                <w:rFonts w:hint="cs"/>
                <w:rtl/>
              </w:rPr>
              <w:t xml:space="preserve">תחילתו של חוק זה </w:t>
            </w:r>
            <w:r w:rsidR="00111736" w:rsidRPr="004C2FD1">
              <w:rPr>
                <w:rFonts w:hint="cs"/>
                <w:rtl/>
              </w:rPr>
              <w:t>שישה חודשים מיום פרסומו.</w:t>
            </w:r>
          </w:p>
        </w:tc>
      </w:tr>
      <w:tr w:rsidR="005313C1" w:rsidRPr="001F3E67" w14:paraId="11251093" w14:textId="77777777" w:rsidTr="00716C02">
        <w:trPr>
          <w:cantSplit/>
        </w:trPr>
        <w:tc>
          <w:tcPr>
            <w:tcW w:w="1871" w:type="dxa"/>
          </w:tcPr>
          <w:p w14:paraId="6A7044C3" w14:textId="77777777" w:rsidR="005313C1" w:rsidRDefault="005313C1" w:rsidP="0034514F">
            <w:pPr>
              <w:pStyle w:val="TableSideHeading"/>
              <w:ind w:right="0"/>
              <w:rPr>
                <w:rtl/>
              </w:rPr>
            </w:pPr>
          </w:p>
        </w:tc>
        <w:tc>
          <w:tcPr>
            <w:tcW w:w="624" w:type="dxa"/>
          </w:tcPr>
          <w:p w14:paraId="700AEC5D" w14:textId="77777777" w:rsidR="005313C1" w:rsidRDefault="005313C1" w:rsidP="005313C1">
            <w:pPr>
              <w:pStyle w:val="TableText"/>
              <w:rPr>
                <w:rtl/>
              </w:rPr>
            </w:pPr>
          </w:p>
        </w:tc>
        <w:tc>
          <w:tcPr>
            <w:tcW w:w="7143" w:type="dxa"/>
            <w:gridSpan w:val="2"/>
          </w:tcPr>
          <w:p w14:paraId="6E1AB1D4" w14:textId="31D43673" w:rsidR="005313C1" w:rsidRPr="005313C1" w:rsidRDefault="00167153" w:rsidP="00167153">
            <w:pPr>
              <w:pStyle w:val="TableHead"/>
              <w:rPr>
                <w:rtl/>
              </w:rPr>
            </w:pPr>
            <w:r>
              <w:rPr>
                <w:rFonts w:hint="cs"/>
                <w:rtl/>
              </w:rPr>
              <w:t xml:space="preserve">תוספת </w:t>
            </w:r>
          </w:p>
        </w:tc>
      </w:tr>
      <w:tr w:rsidR="005313C1" w:rsidRPr="001F3E67" w14:paraId="42261972" w14:textId="77777777" w:rsidTr="00716C02">
        <w:trPr>
          <w:cantSplit/>
        </w:trPr>
        <w:tc>
          <w:tcPr>
            <w:tcW w:w="1871" w:type="dxa"/>
          </w:tcPr>
          <w:p w14:paraId="6E1F51D2" w14:textId="77777777" w:rsidR="005313C1" w:rsidRDefault="005313C1" w:rsidP="0034514F">
            <w:pPr>
              <w:pStyle w:val="TableSideHeading"/>
              <w:ind w:right="0"/>
              <w:rPr>
                <w:rtl/>
              </w:rPr>
            </w:pPr>
          </w:p>
        </w:tc>
        <w:tc>
          <w:tcPr>
            <w:tcW w:w="624" w:type="dxa"/>
          </w:tcPr>
          <w:p w14:paraId="4292CDAA" w14:textId="77777777" w:rsidR="005313C1" w:rsidRDefault="005313C1" w:rsidP="005313C1">
            <w:pPr>
              <w:pStyle w:val="TableText"/>
              <w:rPr>
                <w:rtl/>
              </w:rPr>
            </w:pPr>
          </w:p>
        </w:tc>
        <w:tc>
          <w:tcPr>
            <w:tcW w:w="7143" w:type="dxa"/>
            <w:gridSpan w:val="2"/>
          </w:tcPr>
          <w:p w14:paraId="14E8CDA6" w14:textId="1CE1805E" w:rsidR="005313C1" w:rsidRDefault="005313C1" w:rsidP="00716C02">
            <w:pPr>
              <w:pStyle w:val="TableBlock"/>
              <w:jc w:val="center"/>
              <w:rPr>
                <w:rtl/>
              </w:rPr>
            </w:pPr>
            <w:r>
              <w:rPr>
                <w:rFonts w:hint="cs"/>
                <w:rtl/>
              </w:rPr>
              <w:t>(סעיף 2(ב)</w:t>
            </w:r>
            <w:r w:rsidR="009C2B9F">
              <w:rPr>
                <w:rFonts w:hint="cs"/>
                <w:rtl/>
              </w:rPr>
              <w:t>)</w:t>
            </w:r>
          </w:p>
        </w:tc>
      </w:tr>
      <w:tr w:rsidR="005313C1" w:rsidRPr="001F3E67" w14:paraId="1762C856" w14:textId="77777777" w:rsidTr="00716C02">
        <w:trPr>
          <w:cantSplit/>
        </w:trPr>
        <w:tc>
          <w:tcPr>
            <w:tcW w:w="1871" w:type="dxa"/>
          </w:tcPr>
          <w:p w14:paraId="7B025E02" w14:textId="77777777" w:rsidR="005313C1" w:rsidRDefault="005313C1" w:rsidP="0034514F">
            <w:pPr>
              <w:pStyle w:val="TableSideHeading"/>
              <w:ind w:right="0"/>
              <w:rPr>
                <w:rtl/>
              </w:rPr>
            </w:pPr>
          </w:p>
        </w:tc>
        <w:tc>
          <w:tcPr>
            <w:tcW w:w="624" w:type="dxa"/>
          </w:tcPr>
          <w:p w14:paraId="24DD752E" w14:textId="77777777" w:rsidR="005313C1" w:rsidRDefault="005313C1" w:rsidP="005313C1">
            <w:pPr>
              <w:pStyle w:val="TableText"/>
              <w:rPr>
                <w:rtl/>
              </w:rPr>
            </w:pPr>
          </w:p>
        </w:tc>
        <w:tc>
          <w:tcPr>
            <w:tcW w:w="7143" w:type="dxa"/>
            <w:gridSpan w:val="2"/>
          </w:tcPr>
          <w:p w14:paraId="5EE52254" w14:textId="1B0B8B27" w:rsidR="005313C1" w:rsidRPr="00554ABE" w:rsidRDefault="00554ABE" w:rsidP="00716C02">
            <w:pPr>
              <w:pStyle w:val="TableBlock"/>
              <w:rPr>
                <w:rtl/>
              </w:rPr>
            </w:pPr>
            <w:r>
              <w:rPr>
                <w:rFonts w:hint="cs"/>
                <w:rtl/>
              </w:rPr>
              <w:t>(1)</w:t>
            </w:r>
            <w:r>
              <w:rPr>
                <w:rtl/>
              </w:rPr>
              <w:tab/>
            </w:r>
            <w:r>
              <w:rPr>
                <w:rFonts w:hint="cs"/>
                <w:rtl/>
              </w:rPr>
              <w:t xml:space="preserve">מינון למבוגר </w:t>
            </w:r>
            <w:r>
              <w:rPr>
                <w:rFonts w:hint="eastAsia"/>
                <w:rtl/>
              </w:rPr>
              <w:t>–</w:t>
            </w:r>
            <w:r>
              <w:rPr>
                <w:rFonts w:hint="cs"/>
                <w:rtl/>
              </w:rPr>
              <w:t xml:space="preserve"> </w:t>
            </w:r>
            <w:r>
              <w:t>0.3MG/0.3ML</w:t>
            </w:r>
          </w:p>
        </w:tc>
      </w:tr>
      <w:tr w:rsidR="00554ABE" w:rsidRPr="001F3E67" w14:paraId="3C66FDE8" w14:textId="77777777" w:rsidTr="00716C02">
        <w:trPr>
          <w:cantSplit/>
        </w:trPr>
        <w:tc>
          <w:tcPr>
            <w:tcW w:w="1871" w:type="dxa"/>
          </w:tcPr>
          <w:p w14:paraId="6CA29325" w14:textId="77777777" w:rsidR="00554ABE" w:rsidRDefault="00554ABE" w:rsidP="0034514F">
            <w:pPr>
              <w:pStyle w:val="TableSideHeading"/>
              <w:ind w:right="0"/>
              <w:rPr>
                <w:rtl/>
              </w:rPr>
            </w:pPr>
          </w:p>
        </w:tc>
        <w:tc>
          <w:tcPr>
            <w:tcW w:w="624" w:type="dxa"/>
          </w:tcPr>
          <w:p w14:paraId="33F3D413" w14:textId="77777777" w:rsidR="00554ABE" w:rsidRDefault="00554ABE" w:rsidP="00554ABE">
            <w:pPr>
              <w:pStyle w:val="TableText"/>
              <w:rPr>
                <w:rtl/>
              </w:rPr>
            </w:pPr>
          </w:p>
        </w:tc>
        <w:tc>
          <w:tcPr>
            <w:tcW w:w="7143" w:type="dxa"/>
            <w:gridSpan w:val="2"/>
          </w:tcPr>
          <w:p w14:paraId="2C1BAA74" w14:textId="379930F7" w:rsidR="00554ABE" w:rsidRDefault="00554ABE" w:rsidP="00716C02">
            <w:pPr>
              <w:pStyle w:val="TableBlock"/>
              <w:rPr>
                <w:rtl/>
              </w:rPr>
            </w:pPr>
            <w:r>
              <w:rPr>
                <w:rFonts w:hint="cs"/>
                <w:rtl/>
              </w:rPr>
              <w:t>(2)</w:t>
            </w:r>
            <w:r>
              <w:rPr>
                <w:rtl/>
              </w:rPr>
              <w:tab/>
            </w:r>
            <w:r>
              <w:rPr>
                <w:rFonts w:hint="cs"/>
                <w:rtl/>
              </w:rPr>
              <w:t xml:space="preserve">מינון לילד </w:t>
            </w:r>
            <w:r>
              <w:rPr>
                <w:rFonts w:hint="eastAsia"/>
                <w:rtl/>
              </w:rPr>
              <w:t>–</w:t>
            </w:r>
            <w:r>
              <w:rPr>
                <w:rFonts w:hint="cs"/>
                <w:rtl/>
              </w:rPr>
              <w:t xml:space="preserve"> </w:t>
            </w:r>
            <w:r>
              <w:t>0.15MG/0.15ML</w:t>
            </w:r>
          </w:p>
        </w:tc>
      </w:tr>
    </w:tbl>
    <w:p w14:paraId="215E6C7D" w14:textId="77777777" w:rsidR="0055466D" w:rsidRPr="008B2BE0" w:rsidRDefault="0055466D" w:rsidP="0055466D">
      <w:pPr>
        <w:pStyle w:val="HeadDivreiHesber"/>
        <w:rPr>
          <w:sz w:val="26"/>
          <w:rtl/>
        </w:rPr>
      </w:pPr>
      <w:r w:rsidRPr="008B2BE0">
        <w:rPr>
          <w:rFonts w:hint="cs"/>
          <w:sz w:val="26"/>
          <w:rtl/>
        </w:rPr>
        <w:t>דברי הסבר</w:t>
      </w:r>
    </w:p>
    <w:p w14:paraId="3E74AE2F" w14:textId="77777777" w:rsidR="0055466D" w:rsidRPr="008B2BE0" w:rsidRDefault="0055466D" w:rsidP="0055466D">
      <w:pPr>
        <w:pStyle w:val="Hesber"/>
        <w:rPr>
          <w:rtl/>
        </w:rPr>
      </w:pPr>
      <w:r w:rsidRPr="008B2BE0">
        <w:rPr>
          <w:rtl/>
        </w:rPr>
        <w:t>אלרגיה למזון היא תגובת יתר של מערכת החיסון והיא מוגדרת כתסמונת כשל במערכת החיסונית של הגוף, המזהה סוגי מזון "רגילים" כרעלנים, ומגיבה אליהם בהתאם. בין האלרגנים העיקריים נמנים: חלב, ביצים, סויה, בוטנים, משפחת החיטה, משפחת האגוזים, שומשום, דגים, סלרי, חרדל  ותורמוס.</w:t>
      </w:r>
    </w:p>
    <w:p w14:paraId="1D4B1273" w14:textId="39D751D9" w:rsidR="0055466D" w:rsidRPr="008B2BE0" w:rsidRDefault="0055466D" w:rsidP="002764A5">
      <w:pPr>
        <w:pStyle w:val="Hesber"/>
        <w:rPr>
          <w:rtl/>
        </w:rPr>
      </w:pPr>
      <w:r w:rsidRPr="008B2BE0">
        <w:rPr>
          <w:rtl/>
        </w:rPr>
        <w:t>אלרגיות למזון נחשבות כבעיה של העולם המודרני ובהתאם לכך אחוז האלרגיים למזון באוכלוס</w:t>
      </w:r>
      <w:r>
        <w:rPr>
          <w:rFonts w:hint="cs"/>
          <w:rtl/>
        </w:rPr>
        <w:t>י</w:t>
      </w:r>
      <w:r w:rsidRPr="008B2BE0">
        <w:rPr>
          <w:rtl/>
        </w:rPr>
        <w:t xml:space="preserve">יה עולה בהתמדה. כחמישה אחוזים </w:t>
      </w:r>
      <w:r w:rsidR="002764A5">
        <w:rPr>
          <w:rFonts w:hint="cs"/>
          <w:rtl/>
        </w:rPr>
        <w:t xml:space="preserve">מתושבי </w:t>
      </w:r>
      <w:r w:rsidRPr="008B2BE0">
        <w:rPr>
          <w:rtl/>
        </w:rPr>
        <w:t xml:space="preserve">ישראל ידועים כסובלים מאלרגיות </w:t>
      </w:r>
      <w:r w:rsidR="002764A5">
        <w:rPr>
          <w:rFonts w:hint="cs"/>
          <w:rtl/>
        </w:rPr>
        <w:t>ל</w:t>
      </w:r>
      <w:r w:rsidRPr="008B2BE0">
        <w:rPr>
          <w:rtl/>
        </w:rPr>
        <w:t xml:space="preserve">מזון ברמות כאלו ואחרות, מתוכם כשמונה אחוזים מאוכלוסיית הילדים וכשני אחוזים מאוכלוסיית המבוגרים. בממוצע מתרחשים בישראל שני מקרי מוות בשנה עקב </w:t>
      </w:r>
      <w:r w:rsidR="002764A5">
        <w:rPr>
          <w:rtl/>
        </w:rPr>
        <w:t>אלרג</w:t>
      </w:r>
      <w:r w:rsidR="002764A5" w:rsidRPr="008B2BE0">
        <w:rPr>
          <w:rtl/>
        </w:rPr>
        <w:t>י</w:t>
      </w:r>
      <w:r w:rsidR="002764A5">
        <w:rPr>
          <w:rFonts w:hint="cs"/>
          <w:rtl/>
        </w:rPr>
        <w:t>ה ל</w:t>
      </w:r>
      <w:r w:rsidRPr="008B2BE0">
        <w:rPr>
          <w:rtl/>
        </w:rPr>
        <w:t xml:space="preserve">מזון ומקרים נוספים של סיבוכים בדרגות חומרה שונות. התגובה האלרגית החמורה ביותר, המכונה תגובה אנפילקטית, עלולה לגרום לקשיי נשימה חמורים, לאיבוד הכרה ואף למוות. תגובה זו היא לעיתים </w:t>
      </w:r>
      <w:proofErr w:type="spellStart"/>
      <w:r w:rsidRPr="008B2BE0">
        <w:rPr>
          <w:rtl/>
        </w:rPr>
        <w:t>מיידית</w:t>
      </w:r>
      <w:proofErr w:type="spellEnd"/>
      <w:r w:rsidRPr="008B2BE0">
        <w:rPr>
          <w:rtl/>
        </w:rPr>
        <w:t xml:space="preserve">, ועשויה להופיע מיד לאחר החשיפה לאלרגן (או עשר עד 20 דקות לאחר החשיפה). </w:t>
      </w:r>
    </w:p>
    <w:p w14:paraId="640F834B" w14:textId="525B7262" w:rsidR="0055466D" w:rsidRPr="008B2BE0" w:rsidRDefault="0055466D" w:rsidP="0055466D">
      <w:pPr>
        <w:pStyle w:val="Hesber"/>
        <w:rPr>
          <w:rtl/>
        </w:rPr>
      </w:pPr>
      <w:r w:rsidRPr="008B2BE0">
        <w:rPr>
          <w:rtl/>
        </w:rPr>
        <w:t>תגובה קשה זו ניתנת לטיפול באמצעות</w:t>
      </w:r>
      <w:r w:rsidR="002764A5">
        <w:rPr>
          <w:rFonts w:hint="cs"/>
          <w:rtl/>
        </w:rPr>
        <w:t xml:space="preserve"> תכשיר הנקרא</w:t>
      </w:r>
      <w:r w:rsidRPr="008B2BE0">
        <w:rPr>
          <w:rtl/>
        </w:rPr>
        <w:t xml:space="preserve"> </w:t>
      </w:r>
      <w:proofErr w:type="spellStart"/>
      <w:r w:rsidRPr="008B2BE0">
        <w:rPr>
          <w:rtl/>
        </w:rPr>
        <w:t>אפינפרין</w:t>
      </w:r>
      <w:proofErr w:type="spellEnd"/>
      <w:r w:rsidRPr="008B2BE0">
        <w:rPr>
          <w:rtl/>
        </w:rPr>
        <w:t xml:space="preserve"> </w:t>
      </w:r>
      <w:r w:rsidRPr="008B2BE0">
        <w:t>(</w:t>
      </w:r>
      <w:proofErr w:type="spellStart"/>
      <w:r w:rsidRPr="008B2BE0">
        <w:t>EpiPen</w:t>
      </w:r>
      <w:proofErr w:type="spellEnd"/>
      <w:r w:rsidRPr="008B2BE0">
        <w:t>)</w:t>
      </w:r>
      <w:r w:rsidRPr="008B2BE0">
        <w:rPr>
          <w:rtl/>
        </w:rPr>
        <w:t xml:space="preserve">, מזרק המכיל אדרנלין. הזרקת האדרנלין לירך גורמת להרפיית שרירי הנשימה וכיווץ כלי הדם ומאפשרת מרווח זמן עד לקבלת טיפול בבית החולים. מדובר בפעולה מצילת חיים שיש לבצע בשטח, באופן </w:t>
      </w:r>
      <w:proofErr w:type="spellStart"/>
      <w:r w:rsidRPr="008B2BE0">
        <w:rPr>
          <w:rtl/>
        </w:rPr>
        <w:t>מיידי</w:t>
      </w:r>
      <w:proofErr w:type="spellEnd"/>
      <w:r w:rsidRPr="008B2BE0">
        <w:rPr>
          <w:rtl/>
        </w:rPr>
        <w:t xml:space="preserve">, שכן הידרדרות תופעות האלרגיה </w:t>
      </w:r>
      <w:r>
        <w:rPr>
          <w:rFonts w:hint="cs"/>
          <w:rtl/>
        </w:rPr>
        <w:t xml:space="preserve">עד למצב של </w:t>
      </w:r>
      <w:r w:rsidRPr="008B2BE0">
        <w:rPr>
          <w:rtl/>
        </w:rPr>
        <w:t xml:space="preserve">חנק ומוות עשויה להמשך דקות מעטות. </w:t>
      </w:r>
    </w:p>
    <w:p w14:paraId="422CB2F5" w14:textId="4828682B" w:rsidR="0055466D" w:rsidRPr="008B2BE0" w:rsidRDefault="0055466D" w:rsidP="00374E0D">
      <w:pPr>
        <w:pStyle w:val="Hesber"/>
        <w:rPr>
          <w:rtl/>
        </w:rPr>
      </w:pPr>
      <w:r w:rsidRPr="008B2BE0">
        <w:rPr>
          <w:rtl/>
        </w:rPr>
        <w:t xml:space="preserve">למרות המודעות בקרב הסובלים מאלרגיות </w:t>
      </w:r>
      <w:r w:rsidR="002764A5">
        <w:rPr>
          <w:rFonts w:hint="cs"/>
          <w:rtl/>
        </w:rPr>
        <w:t xml:space="preserve">בדבר </w:t>
      </w:r>
      <w:r w:rsidR="002764A5" w:rsidRPr="008B2BE0">
        <w:rPr>
          <w:rtl/>
        </w:rPr>
        <w:t xml:space="preserve">הצורך </w:t>
      </w:r>
      <w:r w:rsidRPr="008B2BE0">
        <w:rPr>
          <w:rtl/>
        </w:rPr>
        <w:t xml:space="preserve">בנשיאת מזרק </w:t>
      </w:r>
      <w:proofErr w:type="spellStart"/>
      <w:r w:rsidRPr="008B2BE0">
        <w:rPr>
          <w:rtl/>
        </w:rPr>
        <w:t>אפינפרין</w:t>
      </w:r>
      <w:proofErr w:type="spellEnd"/>
      <w:r w:rsidRPr="008B2BE0">
        <w:rPr>
          <w:rtl/>
        </w:rPr>
        <w:t xml:space="preserve">, בעלי אלרגיות עדיין נמצאים בסיכון, בייחוד כאשר הם סועדים מחוץ לביתם, בבתי קפה ובמסעדות. הבעייתיות </w:t>
      </w:r>
      <w:r>
        <w:rPr>
          <w:rFonts w:hint="cs"/>
          <w:rtl/>
        </w:rPr>
        <w:t>נגרמת עקב כך ש</w:t>
      </w:r>
      <w:r w:rsidRPr="008B2BE0">
        <w:rPr>
          <w:rtl/>
        </w:rPr>
        <w:t>האדם האלרגי לא תמיד מודע לכל המרכיבים במזון המוגש</w:t>
      </w:r>
      <w:r>
        <w:rPr>
          <w:rFonts w:hint="cs"/>
          <w:rtl/>
        </w:rPr>
        <w:t xml:space="preserve"> לו</w:t>
      </w:r>
      <w:r w:rsidRPr="008B2BE0">
        <w:rPr>
          <w:rtl/>
        </w:rPr>
        <w:t>. ידועים מקרים בהם פיתחו אנשים תגובה אלרגית עקב אכילה במסעדה, ו</w:t>
      </w:r>
      <w:r>
        <w:rPr>
          <w:rFonts w:hint="cs"/>
          <w:rtl/>
        </w:rPr>
        <w:t>אף</w:t>
      </w:r>
      <w:r w:rsidRPr="008B2BE0">
        <w:rPr>
          <w:rtl/>
        </w:rPr>
        <w:t xml:space="preserve"> מוכרים מקרים שהסתיימו במוות. מקום נוסף בו רמת הסיכון עולה עבור הסובלים מאלרגיה הוא בית הספר, בייחוד לאור העובדה כי בקרב ילדים אחוז בעלי האלרגיות גבוה מזה של מבוגרים. </w:t>
      </w:r>
      <w:r w:rsidR="00374E0D">
        <w:rPr>
          <w:rFonts w:hint="cs"/>
          <w:rtl/>
        </w:rPr>
        <w:t>בחלק מבתי הספר</w:t>
      </w:r>
      <w:r w:rsidRPr="008B2BE0">
        <w:rPr>
          <w:rtl/>
        </w:rPr>
        <w:t xml:space="preserve"> מוגש אוכל לתלמידים וקיימת סכנה כי בשל טעות או חוסר ידיעה, בעל האלרגיה ייחשף למרכיב המסכן את בריאותו ואף את חייו.</w:t>
      </w:r>
    </w:p>
    <w:p w14:paraId="47DA2B42" w14:textId="05F84C6C" w:rsidR="0055466D" w:rsidRPr="008B2BE0" w:rsidRDefault="0055466D" w:rsidP="00374E0D">
      <w:pPr>
        <w:pStyle w:val="Hesber"/>
        <w:rPr>
          <w:rtl/>
        </w:rPr>
      </w:pPr>
      <w:r w:rsidRPr="008B2BE0">
        <w:rPr>
          <w:rtl/>
        </w:rPr>
        <w:t xml:space="preserve">הימצאות מזרק </w:t>
      </w:r>
      <w:proofErr w:type="spellStart"/>
      <w:r w:rsidRPr="008B2BE0">
        <w:rPr>
          <w:rtl/>
        </w:rPr>
        <w:t>אפינפרין</w:t>
      </w:r>
      <w:proofErr w:type="spellEnd"/>
      <w:r w:rsidRPr="008B2BE0">
        <w:rPr>
          <w:rtl/>
        </w:rPr>
        <w:t xml:space="preserve"> במקומות הסעדה, במוסדות חינוך ובגני הילדים מבטיח</w:t>
      </w:r>
      <w:r>
        <w:rPr>
          <w:rFonts w:hint="cs"/>
          <w:rtl/>
        </w:rPr>
        <w:t>ה</w:t>
      </w:r>
      <w:r w:rsidRPr="008B2BE0">
        <w:rPr>
          <w:rtl/>
        </w:rPr>
        <w:t xml:space="preserve"> את שלומם של </w:t>
      </w:r>
      <w:r w:rsidR="00374E0D">
        <w:rPr>
          <w:rFonts w:hint="cs"/>
          <w:rtl/>
        </w:rPr>
        <w:lastRenderedPageBreak/>
        <w:t>אנשים הסובלים מאלרגיה</w:t>
      </w:r>
      <w:r w:rsidRPr="008B2BE0">
        <w:rPr>
          <w:rtl/>
        </w:rPr>
        <w:t xml:space="preserve"> במקרי חירום. </w:t>
      </w:r>
      <w:r>
        <w:rPr>
          <w:rFonts w:hint="cs"/>
          <w:rtl/>
        </w:rPr>
        <w:t>לאור האמור, מוצע לחייב</w:t>
      </w:r>
      <w:r w:rsidRPr="008B2BE0">
        <w:rPr>
          <w:rtl/>
        </w:rPr>
        <w:t xml:space="preserve"> החזקת מזרק </w:t>
      </w:r>
      <w:proofErr w:type="spellStart"/>
      <w:r w:rsidRPr="008B2BE0">
        <w:rPr>
          <w:rtl/>
        </w:rPr>
        <w:t>אפינפרין</w:t>
      </w:r>
      <w:proofErr w:type="spellEnd"/>
      <w:r w:rsidRPr="008B2BE0">
        <w:rPr>
          <w:rtl/>
        </w:rPr>
        <w:t xml:space="preserve"> </w:t>
      </w:r>
      <w:r w:rsidR="00374E0D">
        <w:rPr>
          <w:rFonts w:hint="cs"/>
          <w:rtl/>
        </w:rPr>
        <w:t>בבתי אוכל</w:t>
      </w:r>
      <w:r w:rsidRPr="008B2BE0">
        <w:rPr>
          <w:rtl/>
        </w:rPr>
        <w:t>, מוסד</w:t>
      </w:r>
      <w:r w:rsidR="00374E0D">
        <w:rPr>
          <w:rFonts w:hint="cs"/>
          <w:rtl/>
        </w:rPr>
        <w:t>ות</w:t>
      </w:r>
      <w:r w:rsidRPr="008B2BE0">
        <w:rPr>
          <w:rtl/>
        </w:rPr>
        <w:t xml:space="preserve"> חינוכי</w:t>
      </w:r>
      <w:r w:rsidR="00374E0D">
        <w:rPr>
          <w:rFonts w:hint="cs"/>
          <w:rtl/>
        </w:rPr>
        <w:t>ים</w:t>
      </w:r>
      <w:r w:rsidRPr="008B2BE0">
        <w:rPr>
          <w:rtl/>
        </w:rPr>
        <w:t xml:space="preserve"> וג</w:t>
      </w:r>
      <w:r w:rsidR="00374E0D">
        <w:rPr>
          <w:rFonts w:hint="cs"/>
          <w:rtl/>
        </w:rPr>
        <w:t>ני</w:t>
      </w:r>
      <w:r w:rsidRPr="008B2BE0">
        <w:rPr>
          <w:rtl/>
        </w:rPr>
        <w:t xml:space="preserve"> ילדים. בדרך זו יתאפשר טיפול </w:t>
      </w:r>
      <w:proofErr w:type="spellStart"/>
      <w:r w:rsidRPr="008B2BE0">
        <w:rPr>
          <w:rtl/>
        </w:rPr>
        <w:t>מיידי</w:t>
      </w:r>
      <w:proofErr w:type="spellEnd"/>
      <w:r w:rsidRPr="008B2BE0">
        <w:rPr>
          <w:rtl/>
        </w:rPr>
        <w:t xml:space="preserve"> וימנעו סיב</w:t>
      </w:r>
      <w:r w:rsidR="00A02214">
        <w:rPr>
          <w:rtl/>
        </w:rPr>
        <w:t>וכים ומקרי מוות הניתנים למניעה.</w:t>
      </w:r>
    </w:p>
    <w:p w14:paraId="7F6961CB" w14:textId="002E4F3E" w:rsidR="00E13C27" w:rsidRDefault="0055466D" w:rsidP="00652B3C">
      <w:pPr>
        <w:pStyle w:val="Hesber"/>
        <w:rPr>
          <w:rtl/>
        </w:rPr>
      </w:pPr>
      <w:r w:rsidRPr="008B2BE0">
        <w:rPr>
          <w:rFonts w:hint="cs"/>
          <w:rtl/>
        </w:rPr>
        <w:t>הצע</w:t>
      </w:r>
      <w:r w:rsidR="00652B3C">
        <w:rPr>
          <w:rFonts w:hint="cs"/>
          <w:rtl/>
        </w:rPr>
        <w:t>ו</w:t>
      </w:r>
      <w:r w:rsidRPr="008B2BE0">
        <w:rPr>
          <w:rFonts w:hint="cs"/>
          <w:rtl/>
        </w:rPr>
        <w:t xml:space="preserve">ת חוק </w:t>
      </w:r>
      <w:r w:rsidR="00652B3C">
        <w:rPr>
          <w:rFonts w:hint="cs"/>
          <w:rtl/>
        </w:rPr>
        <w:t>דומות בעיקרן</w:t>
      </w:r>
      <w:r w:rsidR="00652B3C" w:rsidRPr="008B2BE0">
        <w:rPr>
          <w:rFonts w:hint="cs"/>
          <w:rtl/>
        </w:rPr>
        <w:t xml:space="preserve"> </w:t>
      </w:r>
      <w:r w:rsidR="00652B3C">
        <w:rPr>
          <w:rFonts w:hint="cs"/>
          <w:rtl/>
        </w:rPr>
        <w:t xml:space="preserve">הונחו </w:t>
      </w:r>
      <w:r>
        <w:rPr>
          <w:rFonts w:hint="cs"/>
          <w:rtl/>
        </w:rPr>
        <w:t>על שולחן</w:t>
      </w:r>
      <w:r w:rsidRPr="008B2BE0">
        <w:rPr>
          <w:rFonts w:hint="cs"/>
          <w:rtl/>
        </w:rPr>
        <w:t xml:space="preserve"> </w:t>
      </w:r>
      <w:r>
        <w:rPr>
          <w:rFonts w:hint="cs"/>
          <w:rtl/>
        </w:rPr>
        <w:t>ה</w:t>
      </w:r>
      <w:r w:rsidRPr="008B2BE0">
        <w:rPr>
          <w:rFonts w:hint="cs"/>
          <w:rtl/>
        </w:rPr>
        <w:t xml:space="preserve">כנסת </w:t>
      </w:r>
      <w:r>
        <w:rPr>
          <w:rFonts w:hint="cs"/>
          <w:rtl/>
        </w:rPr>
        <w:t xml:space="preserve">השמונה-עשרה </w:t>
      </w:r>
      <w:r w:rsidRPr="008B2BE0">
        <w:rPr>
          <w:rFonts w:hint="cs"/>
          <w:rtl/>
        </w:rPr>
        <w:t xml:space="preserve">על ידי חברת הכנסת רחל </w:t>
      </w:r>
      <w:proofErr w:type="spellStart"/>
      <w:r w:rsidRPr="008B2BE0">
        <w:rPr>
          <w:rFonts w:hint="cs"/>
          <w:rtl/>
        </w:rPr>
        <w:t>אדטו</w:t>
      </w:r>
      <w:proofErr w:type="spellEnd"/>
      <w:r>
        <w:rPr>
          <w:rFonts w:hint="cs"/>
          <w:rtl/>
        </w:rPr>
        <w:t xml:space="preserve"> </w:t>
      </w:r>
      <w:r w:rsidR="003703BA">
        <w:rPr>
          <w:rFonts w:hint="cs"/>
          <w:rtl/>
        </w:rPr>
        <w:t>(</w:t>
      </w:r>
      <w:r w:rsidR="003703BA" w:rsidRPr="006D30FE">
        <w:rPr>
          <w:rtl/>
        </w:rPr>
        <w:t>פ/3731/18</w:t>
      </w:r>
      <w:r w:rsidR="003703BA">
        <w:rPr>
          <w:rFonts w:hint="cs"/>
          <w:rtl/>
        </w:rPr>
        <w:t>)</w:t>
      </w:r>
      <w:r w:rsidR="00B83CB6">
        <w:rPr>
          <w:rFonts w:hint="cs"/>
          <w:rtl/>
        </w:rPr>
        <w:t>,</w:t>
      </w:r>
      <w:r>
        <w:rPr>
          <w:rFonts w:hint="cs"/>
          <w:rtl/>
        </w:rPr>
        <w:t xml:space="preserve"> </w:t>
      </w:r>
      <w:r w:rsidR="00B83CB6">
        <w:rPr>
          <w:rFonts w:hint="cs"/>
          <w:rtl/>
        </w:rPr>
        <w:t>על שולחן הכנסת התשע-עשרה על ידי חברת הכנסת</w:t>
      </w:r>
      <w:r w:rsidR="003703BA">
        <w:rPr>
          <w:rFonts w:hint="cs"/>
          <w:rtl/>
        </w:rPr>
        <w:t xml:space="preserve"> יפעת קריב </w:t>
      </w:r>
      <w:r w:rsidR="00652B3C">
        <w:rPr>
          <w:rFonts w:hint="cs"/>
          <w:rtl/>
        </w:rPr>
        <w:t>(</w:t>
      </w:r>
      <w:r w:rsidR="003703BA">
        <w:rPr>
          <w:rFonts w:hint="cs"/>
          <w:rtl/>
        </w:rPr>
        <w:t>פ/1520/19)</w:t>
      </w:r>
      <w:r w:rsidR="00652B3C">
        <w:rPr>
          <w:rFonts w:hint="cs"/>
          <w:rtl/>
        </w:rPr>
        <w:t xml:space="preserve"> ועל שולחן הכנסת העשרים על ידי חבר הכנסת יואל חסון (פ/</w:t>
      </w:r>
      <w:r w:rsidR="00652B3C" w:rsidRPr="00652B3C">
        <w:rPr>
          <w:rtl/>
        </w:rPr>
        <w:t>805</w:t>
      </w:r>
      <w:r w:rsidR="00652B3C">
        <w:rPr>
          <w:rFonts w:hint="cs"/>
          <w:rtl/>
        </w:rPr>
        <w:t>/20)</w:t>
      </w:r>
      <w:r>
        <w:rPr>
          <w:rFonts w:hint="cs"/>
          <w:rtl/>
        </w:rPr>
        <w:t>.</w:t>
      </w:r>
    </w:p>
    <w:p w14:paraId="6F25EEEF" w14:textId="3AA5A482" w:rsidR="004F7772" w:rsidRDefault="004F7772" w:rsidP="00652B3C">
      <w:pPr>
        <w:pStyle w:val="Hesber"/>
        <w:rPr>
          <w:rtl/>
        </w:rPr>
      </w:pPr>
    </w:p>
    <w:p w14:paraId="0B5AEF93" w14:textId="77777777" w:rsidR="004F7772" w:rsidRDefault="004F7772" w:rsidP="00652B3C">
      <w:pPr>
        <w:pStyle w:val="Hesber"/>
        <w:rPr>
          <w:rtl/>
        </w:rPr>
      </w:pPr>
    </w:p>
    <w:p w14:paraId="2751F868" w14:textId="77777777" w:rsidR="004F7772" w:rsidRPr="00D73212" w:rsidRDefault="004F7772" w:rsidP="004F7772">
      <w:pPr>
        <w:pStyle w:val="Hesber"/>
        <w:rPr>
          <w:color w:val="auto"/>
          <w:rtl/>
          <w:lang w:eastAsia="en-US"/>
        </w:rPr>
      </w:pPr>
      <w:r w:rsidRPr="00D73212">
        <w:rPr>
          <w:color w:val="auto"/>
          <w:rtl/>
          <w:lang w:eastAsia="en-US"/>
        </w:rPr>
        <w:t>---------------------------------</w:t>
      </w:r>
    </w:p>
    <w:p w14:paraId="0EB38706" w14:textId="77777777" w:rsidR="004F7772" w:rsidRPr="00D73212" w:rsidRDefault="004F7772" w:rsidP="004F7772">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84FB179" w14:textId="77777777" w:rsidR="004F7772" w:rsidRPr="00D73212" w:rsidRDefault="004F7772" w:rsidP="004F7772">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4581C97" w14:textId="77777777" w:rsidR="004F7772" w:rsidRPr="00317312" w:rsidRDefault="004F7772" w:rsidP="004F7772">
      <w:pPr>
        <w:pStyle w:val="Hesber"/>
      </w:pPr>
      <w:r>
        <w:rPr>
          <w:rFonts w:hint="cs"/>
          <w:color w:val="auto"/>
          <w:rtl/>
          <w:lang w:eastAsia="en-US"/>
        </w:rPr>
        <w:t>כ"ח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4.7</w:t>
      </w:r>
      <w:r w:rsidRPr="00D73212">
        <w:rPr>
          <w:color w:val="auto"/>
          <w:rtl/>
          <w:lang w:eastAsia="en-US"/>
        </w:rPr>
        <w:t>.1</w:t>
      </w:r>
      <w:r>
        <w:rPr>
          <w:rFonts w:hint="cs"/>
          <w:color w:val="auto"/>
          <w:rtl/>
          <w:lang w:eastAsia="en-US"/>
        </w:rPr>
        <w:t>6</w:t>
      </w:r>
    </w:p>
    <w:p w14:paraId="33F39BC6" w14:textId="77777777" w:rsidR="004F7772" w:rsidRDefault="004F7772" w:rsidP="00652B3C">
      <w:pPr>
        <w:pStyle w:val="Hesber"/>
        <w:rPr>
          <w:rtl/>
        </w:rPr>
      </w:pPr>
    </w:p>
    <w:sectPr w:rsidR="004F7772" w:rsidSect="004F7772">
      <w:footerReference w:type="even" r:id="rId11"/>
      <w:footerReference w:type="default" r:id="rId12"/>
      <w:pgSz w:w="11907" w:h="16840" w:code="9"/>
      <w:pgMar w:top="993"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B9E6D0" w14:textId="77777777" w:rsidR="00AF493D" w:rsidRDefault="00AF493D">
      <w:r>
        <w:separator/>
      </w:r>
    </w:p>
  </w:endnote>
  <w:endnote w:type="continuationSeparator" w:id="0">
    <w:p w14:paraId="50A26CE4" w14:textId="77777777" w:rsidR="00AF493D" w:rsidRDefault="00AF493D">
      <w:r>
        <w:continuationSeparator/>
      </w:r>
    </w:p>
  </w:endnote>
  <w:endnote w:type="continuationNotice" w:id="1">
    <w:p w14:paraId="43E4A87B" w14:textId="77777777" w:rsidR="00AF493D" w:rsidRDefault="00AF493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F7772">
      <w:rPr>
        <w:rStyle w:val="ab"/>
        <w:noProof/>
        <w:rtl/>
      </w:rPr>
      <w:t>5</w: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854A3">
      <w:rPr>
        <w:rStyle w:val="ab"/>
        <w:noProof/>
        <w:rtl/>
      </w:rPr>
      <w:t>6</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4D5B8F" w14:textId="77777777" w:rsidR="00AF493D" w:rsidRDefault="00AF493D">
      <w:r>
        <w:separator/>
      </w:r>
    </w:p>
  </w:footnote>
  <w:footnote w:type="continuationSeparator" w:id="0">
    <w:p w14:paraId="3CBA8B06" w14:textId="77777777" w:rsidR="00AF493D" w:rsidRDefault="00AF493D">
      <w:r>
        <w:continuationSeparator/>
      </w:r>
    </w:p>
  </w:footnote>
  <w:footnote w:type="continuationNotice" w:id="1">
    <w:p w14:paraId="16156F51" w14:textId="77777777" w:rsidR="00AF493D" w:rsidRDefault="00AF493D"/>
  </w:footnote>
  <w:footnote w:id="2">
    <w:p w14:paraId="632DDE9E" w14:textId="77777777" w:rsidR="00CB3542" w:rsidRDefault="00CB3542" w:rsidP="00CB3542">
      <w:pPr>
        <w:pStyle w:val="a4"/>
      </w:pPr>
      <w:r>
        <w:rPr>
          <w:rStyle w:val="a6"/>
        </w:rPr>
        <w:footnoteRef/>
      </w:r>
      <w:r>
        <w:rPr>
          <w:rtl/>
        </w:rPr>
        <w:t xml:space="preserve"> </w:t>
      </w:r>
      <w:r>
        <w:rPr>
          <w:rFonts w:hint="cs"/>
          <w:rtl/>
        </w:rPr>
        <w:t xml:space="preserve">ס"ח </w:t>
      </w:r>
      <w:proofErr w:type="spellStart"/>
      <w:r>
        <w:rPr>
          <w:rFonts w:hint="cs"/>
          <w:rtl/>
        </w:rPr>
        <w:t>התשע"ג</w:t>
      </w:r>
      <w:proofErr w:type="spellEnd"/>
      <w:r>
        <w:rPr>
          <w:rFonts w:hint="cs"/>
          <w:rtl/>
        </w:rPr>
        <w:t>, עמ' 821</w:t>
      </w:r>
    </w:p>
  </w:footnote>
  <w:footnote w:id="3">
    <w:p w14:paraId="63902F35" w14:textId="77777777" w:rsidR="0055466D" w:rsidRDefault="0055466D" w:rsidP="0055466D">
      <w:pPr>
        <w:pStyle w:val="a4"/>
      </w:pPr>
      <w:r>
        <w:rPr>
          <w:rStyle w:val="a6"/>
        </w:rPr>
        <w:footnoteRef/>
      </w:r>
      <w:r>
        <w:rPr>
          <w:rtl/>
        </w:rPr>
        <w:t xml:space="preserve"> </w:t>
      </w:r>
      <w:r>
        <w:rPr>
          <w:rtl/>
        </w:rPr>
        <w:t xml:space="preserve">ס"ח </w:t>
      </w:r>
      <w:proofErr w:type="spellStart"/>
      <w:r>
        <w:rPr>
          <w:rtl/>
        </w:rPr>
        <w:t>התשמ"ח</w:t>
      </w:r>
      <w:proofErr w:type="spellEnd"/>
      <w:r>
        <w:rPr>
          <w:rtl/>
        </w:rPr>
        <w:t>, עמ' 114.</w:t>
      </w:r>
    </w:p>
  </w:footnote>
  <w:footnote w:id="4">
    <w:p w14:paraId="107FF243" w14:textId="77777777" w:rsidR="004C2FD1" w:rsidRDefault="004C2FD1" w:rsidP="004C2FD1">
      <w:pPr>
        <w:pStyle w:val="a4"/>
        <w:rPr>
          <w:rtl/>
          <w:lang w:bidi="he"/>
        </w:rPr>
      </w:pPr>
      <w:r>
        <w:rPr>
          <w:rStyle w:val="a6"/>
        </w:rPr>
        <w:footnoteRef/>
      </w:r>
      <w:r>
        <w:rPr>
          <w:rtl/>
        </w:rPr>
        <w:t xml:space="preserve"> </w:t>
      </w:r>
      <w:r w:rsidRPr="006D30FE">
        <w:rPr>
          <w:rtl/>
          <w:lang w:bidi="he"/>
        </w:rPr>
        <w:t xml:space="preserve">ס"ח </w:t>
      </w:r>
      <w:proofErr w:type="spellStart"/>
      <w:r w:rsidRPr="006D30FE">
        <w:rPr>
          <w:rtl/>
          <w:lang w:bidi="he"/>
        </w:rPr>
        <w:t>התשל"ז</w:t>
      </w:r>
      <w:proofErr w:type="spellEnd"/>
      <w:r w:rsidRPr="006D30FE">
        <w:rPr>
          <w:rtl/>
          <w:lang w:bidi="he"/>
        </w:rPr>
        <w:t>, עמ' 226.</w:t>
      </w:r>
    </w:p>
  </w:footnote>
  <w:footnote w:id="5">
    <w:p w14:paraId="3B7C444B" w14:textId="77777777" w:rsidR="0055466D" w:rsidRDefault="0055466D" w:rsidP="0055466D">
      <w:pPr>
        <w:pStyle w:val="a4"/>
      </w:pPr>
      <w:r>
        <w:rPr>
          <w:rStyle w:val="a6"/>
        </w:rPr>
        <w:footnoteRef/>
      </w:r>
      <w:r>
        <w:rPr>
          <w:rtl/>
        </w:rPr>
        <w:t xml:space="preserve"> </w:t>
      </w:r>
      <w:r>
        <w:rPr>
          <w:rtl/>
        </w:rPr>
        <w:t xml:space="preserve">ס"ח </w:t>
      </w:r>
      <w:proofErr w:type="spellStart"/>
      <w:r>
        <w:rPr>
          <w:rtl/>
        </w:rPr>
        <w:t>התשט"ו</w:t>
      </w:r>
      <w:proofErr w:type="spellEnd"/>
      <w:r>
        <w:rPr>
          <w:rtl/>
        </w:rPr>
        <w:t>, עמ' 171.</w:t>
      </w:r>
    </w:p>
  </w:footnote>
  <w:footnote w:id="6">
    <w:p w14:paraId="2954B26F" w14:textId="77777777" w:rsidR="0055466D" w:rsidRDefault="0055466D" w:rsidP="0055466D">
      <w:pPr>
        <w:pStyle w:val="a4"/>
      </w:pPr>
      <w:r>
        <w:rPr>
          <w:rStyle w:val="a6"/>
        </w:rPr>
        <w:footnoteRef/>
      </w:r>
      <w:r>
        <w:rPr>
          <w:rtl/>
        </w:rPr>
        <w:t xml:space="preserve"> </w:t>
      </w:r>
      <w:r>
        <w:rPr>
          <w:rtl/>
        </w:rPr>
        <w:t>דיני מדינת ישראל, נוסח חדש 17, עמ' 390.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DF706D"/>
    <w:multiLevelType w:val="hybridMultilevel"/>
    <w:tmpl w:val="57BE70FA"/>
    <w:lvl w:ilvl="0" w:tplc="DD84C6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451098"/>
    <w:multiLevelType w:val="hybridMultilevel"/>
    <w:tmpl w:val="CDCA4676"/>
    <w:lvl w:ilvl="0" w:tplc="3E5A8A1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45D65D5"/>
    <w:multiLevelType w:val="hybridMultilevel"/>
    <w:tmpl w:val="753E3A08"/>
    <w:lvl w:ilvl="0" w:tplc="901277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64930B6"/>
    <w:multiLevelType w:val="hybridMultilevel"/>
    <w:tmpl w:val="4B903734"/>
    <w:lvl w:ilvl="0" w:tplc="945AE1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5"/>
  </w:num>
  <w:num w:numId="13">
    <w:abstractNumId w:val="10"/>
  </w:num>
  <w:num w:numId="14">
    <w:abstractNumId w:val="16"/>
  </w:num>
  <w:num w:numId="15">
    <w:abstractNumId w:val="17"/>
  </w:num>
  <w:num w:numId="16">
    <w:abstractNumId w:val="14"/>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545D"/>
    <w:rsid w:val="00015B27"/>
    <w:rsid w:val="000502E6"/>
    <w:rsid w:val="00050CF0"/>
    <w:rsid w:val="000518DF"/>
    <w:rsid w:val="00063A3E"/>
    <w:rsid w:val="00072CAC"/>
    <w:rsid w:val="0007681A"/>
    <w:rsid w:val="00097DE9"/>
    <w:rsid w:val="000A542E"/>
    <w:rsid w:val="00102B6B"/>
    <w:rsid w:val="001052D4"/>
    <w:rsid w:val="0010644B"/>
    <w:rsid w:val="00111736"/>
    <w:rsid w:val="00115188"/>
    <w:rsid w:val="001207F8"/>
    <w:rsid w:val="00120891"/>
    <w:rsid w:val="00121924"/>
    <w:rsid w:val="0012350A"/>
    <w:rsid w:val="00123915"/>
    <w:rsid w:val="001279A8"/>
    <w:rsid w:val="0014195F"/>
    <w:rsid w:val="00152609"/>
    <w:rsid w:val="00153728"/>
    <w:rsid w:val="00153E1B"/>
    <w:rsid w:val="00166319"/>
    <w:rsid w:val="00167153"/>
    <w:rsid w:val="00170DD6"/>
    <w:rsid w:val="001A0623"/>
    <w:rsid w:val="001B7DB4"/>
    <w:rsid w:val="001C23B0"/>
    <w:rsid w:val="001D7AAF"/>
    <w:rsid w:val="001E09D8"/>
    <w:rsid w:val="00203A7F"/>
    <w:rsid w:val="0021633A"/>
    <w:rsid w:val="002200A1"/>
    <w:rsid w:val="0023395D"/>
    <w:rsid w:val="002362BF"/>
    <w:rsid w:val="00241B97"/>
    <w:rsid w:val="002425D1"/>
    <w:rsid w:val="00246756"/>
    <w:rsid w:val="00251E58"/>
    <w:rsid w:val="00254605"/>
    <w:rsid w:val="00266D86"/>
    <w:rsid w:val="002728B4"/>
    <w:rsid w:val="0027600C"/>
    <w:rsid w:val="002764A5"/>
    <w:rsid w:val="00282E4A"/>
    <w:rsid w:val="00292712"/>
    <w:rsid w:val="002A487D"/>
    <w:rsid w:val="002C2E29"/>
    <w:rsid w:val="002C3041"/>
    <w:rsid w:val="002D1EE3"/>
    <w:rsid w:val="002F1D80"/>
    <w:rsid w:val="003232A2"/>
    <w:rsid w:val="00325C14"/>
    <w:rsid w:val="0034514F"/>
    <w:rsid w:val="003479A3"/>
    <w:rsid w:val="0036422C"/>
    <w:rsid w:val="003703BA"/>
    <w:rsid w:val="003710F6"/>
    <w:rsid w:val="00374E0D"/>
    <w:rsid w:val="0038662F"/>
    <w:rsid w:val="00386E88"/>
    <w:rsid w:val="00396585"/>
    <w:rsid w:val="003D6E38"/>
    <w:rsid w:val="003D74A0"/>
    <w:rsid w:val="004033D8"/>
    <w:rsid w:val="004073F0"/>
    <w:rsid w:val="00412A7D"/>
    <w:rsid w:val="00416B4D"/>
    <w:rsid w:val="00417CFC"/>
    <w:rsid w:val="00442E67"/>
    <w:rsid w:val="00455E38"/>
    <w:rsid w:val="004871F4"/>
    <w:rsid w:val="004A06DC"/>
    <w:rsid w:val="004B24ED"/>
    <w:rsid w:val="004B6625"/>
    <w:rsid w:val="004C2FD1"/>
    <w:rsid w:val="004D2D82"/>
    <w:rsid w:val="004D3876"/>
    <w:rsid w:val="004E2CB0"/>
    <w:rsid w:val="004E4552"/>
    <w:rsid w:val="004E6CDF"/>
    <w:rsid w:val="004F7772"/>
    <w:rsid w:val="005313C1"/>
    <w:rsid w:val="00553C9D"/>
    <w:rsid w:val="0055466D"/>
    <w:rsid w:val="00554ABE"/>
    <w:rsid w:val="00561C38"/>
    <w:rsid w:val="00562A66"/>
    <w:rsid w:val="005807F9"/>
    <w:rsid w:val="00596C0A"/>
    <w:rsid w:val="005A54F2"/>
    <w:rsid w:val="005B064E"/>
    <w:rsid w:val="005D51AE"/>
    <w:rsid w:val="005E46D2"/>
    <w:rsid w:val="0062674B"/>
    <w:rsid w:val="006363B2"/>
    <w:rsid w:val="00644940"/>
    <w:rsid w:val="00652B3C"/>
    <w:rsid w:val="006669DA"/>
    <w:rsid w:val="006818A9"/>
    <w:rsid w:val="00693AEE"/>
    <w:rsid w:val="006A2D81"/>
    <w:rsid w:val="006C1D0D"/>
    <w:rsid w:val="006C79B3"/>
    <w:rsid w:val="006E0C12"/>
    <w:rsid w:val="0070601E"/>
    <w:rsid w:val="00712C72"/>
    <w:rsid w:val="00716C02"/>
    <w:rsid w:val="007263A9"/>
    <w:rsid w:val="00735FE9"/>
    <w:rsid w:val="00737D37"/>
    <w:rsid w:val="0076367A"/>
    <w:rsid w:val="00763CAA"/>
    <w:rsid w:val="00765F66"/>
    <w:rsid w:val="007861BB"/>
    <w:rsid w:val="0078664F"/>
    <w:rsid w:val="007C3FA6"/>
    <w:rsid w:val="007D4ECD"/>
    <w:rsid w:val="007D585A"/>
    <w:rsid w:val="007D5A12"/>
    <w:rsid w:val="007E59F9"/>
    <w:rsid w:val="007E7A59"/>
    <w:rsid w:val="00810BCD"/>
    <w:rsid w:val="00812C98"/>
    <w:rsid w:val="00814D92"/>
    <w:rsid w:val="0083181D"/>
    <w:rsid w:val="00843EB2"/>
    <w:rsid w:val="00865572"/>
    <w:rsid w:val="00874BBC"/>
    <w:rsid w:val="008854A3"/>
    <w:rsid w:val="00892135"/>
    <w:rsid w:val="00895449"/>
    <w:rsid w:val="00897879"/>
    <w:rsid w:val="008A6870"/>
    <w:rsid w:val="008B01FA"/>
    <w:rsid w:val="008C2DDC"/>
    <w:rsid w:val="008C7516"/>
    <w:rsid w:val="008E6EC7"/>
    <w:rsid w:val="008F0D63"/>
    <w:rsid w:val="008F1308"/>
    <w:rsid w:val="008F2C35"/>
    <w:rsid w:val="008F6665"/>
    <w:rsid w:val="00904591"/>
    <w:rsid w:val="00905E5F"/>
    <w:rsid w:val="0091204F"/>
    <w:rsid w:val="00914744"/>
    <w:rsid w:val="009203DB"/>
    <w:rsid w:val="00923CD4"/>
    <w:rsid w:val="00930EFE"/>
    <w:rsid w:val="009337FB"/>
    <w:rsid w:val="00943386"/>
    <w:rsid w:val="009456B6"/>
    <w:rsid w:val="00957589"/>
    <w:rsid w:val="00966D06"/>
    <w:rsid w:val="00982412"/>
    <w:rsid w:val="00983A8D"/>
    <w:rsid w:val="009A0DB8"/>
    <w:rsid w:val="009A495F"/>
    <w:rsid w:val="009A7257"/>
    <w:rsid w:val="009C2B9F"/>
    <w:rsid w:val="009D6E0A"/>
    <w:rsid w:val="009E1E33"/>
    <w:rsid w:val="00A02214"/>
    <w:rsid w:val="00A14672"/>
    <w:rsid w:val="00A26BD6"/>
    <w:rsid w:val="00A443CF"/>
    <w:rsid w:val="00A46EF9"/>
    <w:rsid w:val="00A6611D"/>
    <w:rsid w:val="00A82CB7"/>
    <w:rsid w:val="00A942C1"/>
    <w:rsid w:val="00AA2F03"/>
    <w:rsid w:val="00AC36F7"/>
    <w:rsid w:val="00AC63A4"/>
    <w:rsid w:val="00AD239E"/>
    <w:rsid w:val="00AE4466"/>
    <w:rsid w:val="00AF493D"/>
    <w:rsid w:val="00B03B6A"/>
    <w:rsid w:val="00B10265"/>
    <w:rsid w:val="00B16A99"/>
    <w:rsid w:val="00B21211"/>
    <w:rsid w:val="00B35784"/>
    <w:rsid w:val="00B577FE"/>
    <w:rsid w:val="00B733A7"/>
    <w:rsid w:val="00B75C91"/>
    <w:rsid w:val="00B83CB6"/>
    <w:rsid w:val="00B975AD"/>
    <w:rsid w:val="00BC45FB"/>
    <w:rsid w:val="00BF148D"/>
    <w:rsid w:val="00C23B1A"/>
    <w:rsid w:val="00C310EB"/>
    <w:rsid w:val="00C9176A"/>
    <w:rsid w:val="00CB21D8"/>
    <w:rsid w:val="00CB3542"/>
    <w:rsid w:val="00CD5CDB"/>
    <w:rsid w:val="00CF1AA2"/>
    <w:rsid w:val="00D17774"/>
    <w:rsid w:val="00D337FC"/>
    <w:rsid w:val="00D63620"/>
    <w:rsid w:val="00D8410D"/>
    <w:rsid w:val="00D867D7"/>
    <w:rsid w:val="00DB7060"/>
    <w:rsid w:val="00DE3153"/>
    <w:rsid w:val="00E06736"/>
    <w:rsid w:val="00E13C27"/>
    <w:rsid w:val="00E33BBD"/>
    <w:rsid w:val="00E373E5"/>
    <w:rsid w:val="00E374F2"/>
    <w:rsid w:val="00E45103"/>
    <w:rsid w:val="00E55A60"/>
    <w:rsid w:val="00E62778"/>
    <w:rsid w:val="00E63D38"/>
    <w:rsid w:val="00E665B9"/>
    <w:rsid w:val="00EA01E6"/>
    <w:rsid w:val="00EA3DE8"/>
    <w:rsid w:val="00EA758F"/>
    <w:rsid w:val="00ED4A6F"/>
    <w:rsid w:val="00EE5CE7"/>
    <w:rsid w:val="00EF3A3A"/>
    <w:rsid w:val="00F628D6"/>
    <w:rsid w:val="00F67051"/>
    <w:rsid w:val="00F86A1E"/>
    <w:rsid w:val="00F96535"/>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6C02"/>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716C0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16C02"/>
    <w:rPr>
      <w:sz w:val="36"/>
      <w:szCs w:val="52"/>
    </w:rPr>
  </w:style>
  <w:style w:type="paragraph" w:customStyle="1" w:styleId="Cover3-Haknesset">
    <w:name w:val="Cover 3-Haknesset"/>
    <w:basedOn w:val="Cover1-Reshumot"/>
    <w:rsid w:val="00716C02"/>
    <w:rPr>
      <w:b/>
      <w:bCs/>
      <w:spacing w:val="60"/>
    </w:rPr>
  </w:style>
  <w:style w:type="paragraph" w:customStyle="1" w:styleId="Cover4-Date">
    <w:name w:val="Cover 4-Date"/>
    <w:basedOn w:val="a"/>
    <w:rsid w:val="00716C0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716C0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16C0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716C02"/>
    <w:pPr>
      <w:spacing w:before="120" w:after="120"/>
    </w:pPr>
    <w:rPr>
      <w:color w:val="FF0000"/>
      <w:w w:val="80"/>
    </w:rPr>
  </w:style>
  <w:style w:type="paragraph" w:styleId="a3">
    <w:name w:val="endnote text"/>
    <w:basedOn w:val="a"/>
    <w:semiHidden/>
    <w:rsid w:val="00716C02"/>
    <w:pPr>
      <w:ind w:left="227" w:hanging="227"/>
    </w:pPr>
    <w:rPr>
      <w:sz w:val="14"/>
      <w:szCs w:val="22"/>
    </w:rPr>
  </w:style>
  <w:style w:type="paragraph" w:customStyle="1" w:styleId="TableText">
    <w:name w:val="Table Text"/>
    <w:basedOn w:val="a"/>
    <w:rsid w:val="00716C0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16C02"/>
  </w:style>
  <w:style w:type="paragraph" w:customStyle="1" w:styleId="TableBlock">
    <w:name w:val="Table Block"/>
    <w:basedOn w:val="TableText"/>
    <w:rsid w:val="00716C02"/>
    <w:pPr>
      <w:ind w:right="0"/>
      <w:jc w:val="both"/>
    </w:pPr>
  </w:style>
  <w:style w:type="paragraph" w:customStyle="1" w:styleId="TableHead">
    <w:name w:val="Table Head"/>
    <w:basedOn w:val="TableText"/>
    <w:rsid w:val="00716C02"/>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716C02"/>
  </w:style>
  <w:style w:type="paragraph" w:customStyle="1" w:styleId="Hesber">
    <w:name w:val="Hesber"/>
    <w:basedOn w:val="a"/>
    <w:rsid w:val="00716C02"/>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716C02"/>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716C02"/>
    <w:rPr>
      <w:vertAlign w:val="superscript"/>
    </w:rPr>
  </w:style>
  <w:style w:type="paragraph" w:customStyle="1" w:styleId="HesberHeading">
    <w:name w:val="Hesber Heading"/>
    <w:basedOn w:val="Hesber"/>
    <w:rsid w:val="00716C02"/>
    <w:pPr>
      <w:tabs>
        <w:tab w:val="left" w:pos="624"/>
        <w:tab w:val="left" w:pos="1247"/>
      </w:tabs>
      <w:ind w:firstLine="0"/>
    </w:pPr>
    <w:rPr>
      <w:b/>
      <w:bCs/>
    </w:rPr>
  </w:style>
  <w:style w:type="paragraph" w:customStyle="1" w:styleId="HesberWriters">
    <w:name w:val="Hesber Writers"/>
    <w:basedOn w:val="Hesber"/>
    <w:rsid w:val="00716C02"/>
    <w:pPr>
      <w:spacing w:before="120" w:after="6000"/>
      <w:ind w:left="1418" w:firstLine="0"/>
      <w:jc w:val="right"/>
    </w:pPr>
    <w:rPr>
      <w:b/>
      <w:bCs/>
    </w:rPr>
  </w:style>
  <w:style w:type="paragraph" w:customStyle="1" w:styleId="Hesber1st">
    <w:name w:val="Hesber 1st"/>
    <w:basedOn w:val="Hesber"/>
    <w:rsid w:val="00716C02"/>
    <w:pPr>
      <w:tabs>
        <w:tab w:val="left" w:pos="680"/>
        <w:tab w:val="left" w:pos="1020"/>
      </w:tabs>
      <w:ind w:firstLine="0"/>
    </w:pPr>
  </w:style>
  <w:style w:type="character" w:styleId="a7">
    <w:name w:val="endnote reference"/>
    <w:basedOn w:val="a0"/>
    <w:semiHidden/>
    <w:rsid w:val="00716C02"/>
    <w:rPr>
      <w:vertAlign w:val="superscript"/>
    </w:rPr>
  </w:style>
  <w:style w:type="paragraph" w:customStyle="1" w:styleId="TableBlockOutdent">
    <w:name w:val="Table BlockOutdent"/>
    <w:basedOn w:val="TableBlock"/>
    <w:rsid w:val="00716C02"/>
    <w:pPr>
      <w:ind w:left="624" w:hanging="624"/>
    </w:pPr>
  </w:style>
  <w:style w:type="paragraph" w:styleId="a8">
    <w:name w:val="header"/>
    <w:basedOn w:val="a"/>
    <w:rsid w:val="00716C02"/>
    <w:pPr>
      <w:tabs>
        <w:tab w:val="center" w:pos="4153"/>
        <w:tab w:val="right" w:pos="8306"/>
      </w:tabs>
    </w:pPr>
  </w:style>
  <w:style w:type="paragraph" w:styleId="a9">
    <w:name w:val="footer"/>
    <w:basedOn w:val="a"/>
    <w:rsid w:val="00716C02"/>
    <w:pPr>
      <w:tabs>
        <w:tab w:val="center" w:pos="4153"/>
        <w:tab w:val="right" w:pos="8306"/>
      </w:tabs>
    </w:pPr>
  </w:style>
  <w:style w:type="paragraph" w:customStyle="1" w:styleId="HeadDivreiHesber">
    <w:name w:val="Head DivreiHesber"/>
    <w:basedOn w:val="a"/>
    <w:rsid w:val="00716C0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716C02"/>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716C02"/>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55466D"/>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56970">
      <w:bodyDiv w:val="1"/>
      <w:marLeft w:val="0"/>
      <w:marRight w:val="0"/>
      <w:marTop w:val="0"/>
      <w:marBottom w:val="0"/>
      <w:divBdr>
        <w:top w:val="none" w:sz="0" w:space="0" w:color="auto"/>
        <w:left w:val="none" w:sz="0" w:space="0" w:color="auto"/>
        <w:bottom w:val="none" w:sz="0" w:space="0" w:color="auto"/>
        <w:right w:val="none" w:sz="0" w:space="0" w:color="auto"/>
      </w:divBdr>
    </w:div>
    <w:div w:id="327638152">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F9947-3C55-4549-93C7-E32DCD2DFC4F}"/>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A94AFF-D83F-49D2-86F9-E511556C2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1466</Words>
  <Characters>7333</Characters>
  <Application>Microsoft Office Word</Application>
  <DocSecurity>0</DocSecurity>
  <Lines>61</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2016-06-30T08:03:00Z</cp:lastPrinted>
  <dcterms:created xsi:type="dcterms:W3CDTF">2017-05-29T11:52:00Z</dcterms:created>
  <dcterms:modified xsi:type="dcterms:W3CDTF">2017-05-29T11:52:00Z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2017209</vt:r8>
  </property>
</Properties>
</file>