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FE1" w:rsidRDefault="00674FE1" w:rsidP="00A03C25">
      <w:pPr>
        <w:bidi/>
        <w:spacing w:line="360" w:lineRule="auto"/>
        <w:rPr>
          <w:rFonts w:ascii="David" w:hAnsi="David" w:cs="David"/>
          <w:b/>
          <w:bCs/>
          <w:sz w:val="24"/>
          <w:szCs w:val="24"/>
          <w:u w:val="single"/>
          <w:rtl/>
          <w:lang w:bidi="he-IL"/>
        </w:rPr>
      </w:pPr>
      <w:r>
        <w:rPr>
          <w:rFonts w:ascii="David" w:hAnsi="David" w:cs="David" w:hint="cs"/>
          <w:b/>
          <w:bCs/>
          <w:sz w:val="24"/>
          <w:szCs w:val="24"/>
          <w:u w:val="single"/>
          <w:rtl/>
          <w:lang w:bidi="he-IL"/>
        </w:rPr>
        <w:t xml:space="preserve">לכבוד: ועדת הרפורמות של הכנסת </w:t>
      </w:r>
    </w:p>
    <w:p w:rsidR="00674FE1" w:rsidRDefault="00674FE1" w:rsidP="00674FE1">
      <w:pPr>
        <w:bidi/>
        <w:spacing w:line="360" w:lineRule="auto"/>
        <w:rPr>
          <w:rFonts w:ascii="David" w:hAnsi="David" w:cs="David"/>
          <w:b/>
          <w:bCs/>
          <w:sz w:val="24"/>
          <w:szCs w:val="24"/>
          <w:u w:val="single"/>
          <w:rtl/>
          <w:lang w:bidi="he-IL"/>
        </w:rPr>
      </w:pPr>
    </w:p>
    <w:p w:rsidR="00494B06" w:rsidRDefault="00A03C25" w:rsidP="00494B06">
      <w:pPr>
        <w:bidi/>
        <w:spacing w:line="360" w:lineRule="auto"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bidi="he-IL"/>
        </w:rPr>
      </w:pPr>
      <w:r w:rsidRPr="009A7F28">
        <w:rPr>
          <w:rFonts w:ascii="David" w:hAnsi="David" w:cs="David" w:hint="cs"/>
          <w:b/>
          <w:bCs/>
          <w:sz w:val="24"/>
          <w:szCs w:val="24"/>
          <w:u w:val="single"/>
          <w:rtl/>
          <w:lang w:bidi="he-IL"/>
        </w:rPr>
        <w:t>התאחדות המלאכה והתעשייה:</w:t>
      </w:r>
    </w:p>
    <w:p w:rsidR="002551A3" w:rsidRPr="009A7F28" w:rsidRDefault="006B14D0" w:rsidP="00494B06">
      <w:pPr>
        <w:bidi/>
        <w:spacing w:line="360" w:lineRule="auto"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bidi="he-IL"/>
        </w:rPr>
      </w:pPr>
      <w:r>
        <w:rPr>
          <w:rFonts w:ascii="David" w:hAnsi="David" w:cs="David" w:hint="cs"/>
          <w:b/>
          <w:bCs/>
          <w:sz w:val="24"/>
          <w:szCs w:val="24"/>
          <w:u w:val="single"/>
          <w:rtl/>
          <w:lang w:bidi="he-IL"/>
        </w:rPr>
        <w:t>לא לפטור את ה</w:t>
      </w:r>
      <w:r w:rsidR="00A03C25" w:rsidRPr="009A7F28">
        <w:rPr>
          <w:rFonts w:ascii="David" w:hAnsi="David" w:cs="David" w:hint="cs"/>
          <w:b/>
          <w:bCs/>
          <w:sz w:val="24"/>
          <w:szCs w:val="24"/>
          <w:u w:val="single"/>
          <w:rtl/>
          <w:lang w:bidi="he-IL"/>
        </w:rPr>
        <w:t xml:space="preserve">בנקים </w:t>
      </w:r>
      <w:r>
        <w:rPr>
          <w:rFonts w:ascii="David" w:hAnsi="David" w:cs="David" w:hint="cs"/>
          <w:b/>
          <w:bCs/>
          <w:sz w:val="24"/>
          <w:szCs w:val="24"/>
          <w:u w:val="single"/>
          <w:rtl/>
          <w:lang w:bidi="he-IL"/>
        </w:rPr>
        <w:t xml:space="preserve">מחובת רישוי </w:t>
      </w:r>
      <w:r w:rsidR="000667B3">
        <w:rPr>
          <w:rFonts w:ascii="David" w:hAnsi="David" w:cs="David" w:hint="cs"/>
          <w:b/>
          <w:bCs/>
          <w:sz w:val="24"/>
          <w:szCs w:val="24"/>
          <w:u w:val="single"/>
          <w:rtl/>
          <w:lang w:bidi="he-IL"/>
        </w:rPr>
        <w:t>ב</w:t>
      </w:r>
      <w:r w:rsidR="00A03C25" w:rsidRPr="009A7F28">
        <w:rPr>
          <w:rFonts w:ascii="David" w:hAnsi="David" w:cs="David" w:hint="cs"/>
          <w:b/>
          <w:bCs/>
          <w:sz w:val="24"/>
          <w:szCs w:val="24"/>
          <w:u w:val="single"/>
          <w:rtl/>
          <w:lang w:bidi="he-IL"/>
        </w:rPr>
        <w:t>תחום ה</w:t>
      </w:r>
      <w:r w:rsidR="000667B3">
        <w:rPr>
          <w:rFonts w:ascii="David" w:hAnsi="David" w:cs="David" w:hint="cs"/>
          <w:b/>
          <w:bCs/>
          <w:sz w:val="24"/>
          <w:szCs w:val="24"/>
          <w:u w:val="single"/>
          <w:rtl/>
          <w:lang w:bidi="he-IL"/>
        </w:rPr>
        <w:t>ה</w:t>
      </w:r>
      <w:r w:rsidR="00A03C25" w:rsidRPr="009A7F28">
        <w:rPr>
          <w:rFonts w:ascii="David" w:hAnsi="David" w:cs="David" w:hint="cs"/>
          <w:b/>
          <w:bCs/>
          <w:sz w:val="24"/>
          <w:szCs w:val="24"/>
          <w:u w:val="single"/>
          <w:rtl/>
          <w:lang w:bidi="he-IL"/>
        </w:rPr>
        <w:t>לוואות למימון המונים</w:t>
      </w:r>
    </w:p>
    <w:p w:rsidR="00674FE1" w:rsidRDefault="00A03C25" w:rsidP="00674FE1">
      <w:pPr>
        <w:bidi/>
        <w:spacing w:line="360" w:lineRule="auto"/>
        <w:rPr>
          <w:rFonts w:ascii="David" w:hAnsi="David" w:cs="David" w:hint="cs"/>
          <w:sz w:val="24"/>
          <w:szCs w:val="24"/>
          <w:rtl/>
          <w:lang w:bidi="he-IL"/>
        </w:rPr>
      </w:pPr>
      <w:r>
        <w:rPr>
          <w:rFonts w:ascii="David" w:hAnsi="David" w:cs="David" w:hint="cs"/>
          <w:sz w:val="24"/>
          <w:szCs w:val="24"/>
          <w:rtl/>
          <w:lang w:bidi="he-IL"/>
        </w:rPr>
        <w:t>בדיקה שערכה התאחדות המלאכה והתעשייה על</w:t>
      </w:r>
      <w:r w:rsidR="000667B3">
        <w:rPr>
          <w:rFonts w:ascii="David" w:hAnsi="David" w:cs="David" w:hint="cs"/>
          <w:sz w:val="24"/>
          <w:szCs w:val="24"/>
          <w:rtl/>
          <w:lang w:bidi="he-IL"/>
        </w:rPr>
        <w:t xml:space="preserve"> בסיס נתוני בנק ישראל העלתה כי </w:t>
      </w:r>
      <w:r w:rsidR="00494B06">
        <w:rPr>
          <w:rFonts w:ascii="David" w:hAnsi="David" w:cs="David" w:hint="cs"/>
          <w:sz w:val="24"/>
          <w:szCs w:val="24"/>
          <w:rtl/>
          <w:lang w:bidi="he-IL"/>
        </w:rPr>
        <w:t>ה</w:t>
      </w:r>
      <w:r w:rsidR="00927281">
        <w:rPr>
          <w:rFonts w:ascii="David" w:hAnsi="David" w:cs="David" w:hint="cs"/>
          <w:sz w:val="24"/>
          <w:szCs w:val="24"/>
          <w:rtl/>
          <w:lang w:bidi="he-IL"/>
        </w:rPr>
        <w:t>עסקים בעלי מחזור שנתי של עד 2</w:t>
      </w:r>
      <w:r w:rsidR="009A7F28">
        <w:rPr>
          <w:rFonts w:ascii="David" w:hAnsi="David" w:cs="David" w:hint="cs"/>
          <w:sz w:val="24"/>
          <w:szCs w:val="24"/>
          <w:rtl/>
          <w:lang w:bidi="he-IL"/>
        </w:rPr>
        <w:t xml:space="preserve"> </w:t>
      </w:r>
      <w:proofErr w:type="spellStart"/>
      <w:r w:rsidR="00927281">
        <w:rPr>
          <w:rFonts w:ascii="David" w:hAnsi="David" w:cs="David" w:hint="cs"/>
          <w:sz w:val="24"/>
          <w:szCs w:val="24"/>
          <w:rtl/>
          <w:lang w:bidi="he-IL"/>
        </w:rPr>
        <w:t>מליון</w:t>
      </w:r>
      <w:proofErr w:type="spellEnd"/>
      <w:r w:rsidR="00927281">
        <w:rPr>
          <w:rFonts w:ascii="David" w:hAnsi="David" w:cs="David" w:hint="cs"/>
          <w:sz w:val="24"/>
          <w:szCs w:val="24"/>
          <w:rtl/>
          <w:lang w:bidi="he-IL"/>
        </w:rPr>
        <w:t xml:space="preserve"> ש' , המהווים 93% מהעסקים במשק מק</w:t>
      </w:r>
      <w:r>
        <w:rPr>
          <w:rFonts w:ascii="David" w:hAnsi="David" w:cs="David" w:hint="cs"/>
          <w:sz w:val="24"/>
          <w:szCs w:val="24"/>
          <w:rtl/>
          <w:lang w:bidi="he-IL"/>
        </w:rPr>
        <w:t>בלים רק 13% מהאשראי הבנקאי</w:t>
      </w:r>
      <w:r w:rsidR="00927281">
        <w:rPr>
          <w:rFonts w:ascii="David" w:hAnsi="David" w:cs="David" w:hint="cs"/>
          <w:sz w:val="24"/>
          <w:szCs w:val="24"/>
          <w:rtl/>
          <w:lang w:bidi="he-IL"/>
        </w:rPr>
        <w:t xml:space="preserve"> העסקי</w:t>
      </w:r>
      <w:r w:rsidR="00674FE1">
        <w:rPr>
          <w:rFonts w:ascii="David" w:hAnsi="David" w:cs="David" w:hint="cs"/>
          <w:sz w:val="24"/>
          <w:szCs w:val="24"/>
          <w:rtl/>
          <w:lang w:bidi="he-IL"/>
        </w:rPr>
        <w:t xml:space="preserve">, בעוד העסקים הגדולים , בעלי מחזור שנתי של 100 </w:t>
      </w:r>
      <w:proofErr w:type="spellStart"/>
      <w:r w:rsidR="00674FE1">
        <w:rPr>
          <w:rFonts w:ascii="David" w:hAnsi="David" w:cs="David" w:hint="cs"/>
          <w:sz w:val="24"/>
          <w:szCs w:val="24"/>
          <w:rtl/>
          <w:lang w:bidi="he-IL"/>
        </w:rPr>
        <w:t>מליון</w:t>
      </w:r>
      <w:proofErr w:type="spellEnd"/>
      <w:r w:rsidR="00674FE1">
        <w:rPr>
          <w:rFonts w:ascii="David" w:hAnsi="David" w:cs="David" w:hint="cs"/>
          <w:sz w:val="24"/>
          <w:szCs w:val="24"/>
          <w:rtl/>
          <w:lang w:bidi="he-IL"/>
        </w:rPr>
        <w:t xml:space="preserve"> +, המהווים 0.4% מהעסקים , מקבלים 48% מהאשראי העסקי: </w:t>
      </w:r>
    </w:p>
    <w:p w:rsidR="00674FE1" w:rsidRDefault="00674FE1" w:rsidP="00674FE1">
      <w:pPr>
        <w:bidi/>
        <w:spacing w:line="360" w:lineRule="auto"/>
        <w:rPr>
          <w:rFonts w:ascii="David" w:hAnsi="David" w:cs="David"/>
          <w:sz w:val="24"/>
          <w:szCs w:val="24"/>
          <w:rtl/>
          <w:lang w:bidi="he-IL"/>
        </w:rPr>
      </w:pPr>
      <w:r w:rsidRPr="00674FE1">
        <w:rPr>
          <w:rFonts w:ascii="David" w:hAnsi="David" w:cs="David"/>
          <w:noProof/>
          <w:sz w:val="24"/>
          <w:szCs w:val="24"/>
          <w:rtl/>
          <w:lang w:bidi="he-IL"/>
        </w:rPr>
        <w:drawing>
          <wp:inline distT="0" distB="0" distL="0" distR="0">
            <wp:extent cx="4594380" cy="2743200"/>
            <wp:effectExtent l="0" t="0" r="0" b="0"/>
            <wp:docPr id="1" name="תמונה 1" descr="C:\התאחדות 2017\תמונות\ashr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התאחדות 2017\תמונות\ashray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780" cy="2746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FE1" w:rsidRPr="000667B3" w:rsidRDefault="00674FE1" w:rsidP="00674FE1">
      <w:pPr>
        <w:bidi/>
        <w:spacing w:line="360" w:lineRule="auto"/>
        <w:rPr>
          <w:rFonts w:ascii="David" w:hAnsi="David" w:cs="David"/>
          <w:i/>
          <w:iCs/>
          <w:rtl/>
          <w:lang w:bidi="he-IL"/>
        </w:rPr>
      </w:pPr>
      <w:r w:rsidRPr="000667B3">
        <w:rPr>
          <w:rFonts w:ascii="David" w:hAnsi="David" w:cs="David" w:hint="cs"/>
          <w:i/>
          <w:iCs/>
          <w:rtl/>
          <w:lang w:bidi="he-IL"/>
        </w:rPr>
        <w:t xml:space="preserve">מקור: עיבוד לנתוני בנק ישראל 2016 , התאחדות המלאכה </w:t>
      </w:r>
      <w:proofErr w:type="spellStart"/>
      <w:r w:rsidRPr="000667B3">
        <w:rPr>
          <w:rFonts w:ascii="David" w:hAnsi="David" w:cs="David" w:hint="cs"/>
          <w:i/>
          <w:iCs/>
          <w:rtl/>
          <w:lang w:bidi="he-IL"/>
        </w:rPr>
        <w:t>והתעשיה</w:t>
      </w:r>
      <w:proofErr w:type="spellEnd"/>
      <w:r w:rsidRPr="000667B3">
        <w:rPr>
          <w:rFonts w:ascii="David" w:hAnsi="David" w:cs="David" w:hint="cs"/>
          <w:i/>
          <w:iCs/>
          <w:rtl/>
          <w:lang w:bidi="he-IL"/>
        </w:rPr>
        <w:t xml:space="preserve">, מח' כלכלית. </w:t>
      </w:r>
    </w:p>
    <w:p w:rsidR="00927281" w:rsidRPr="000667B3" w:rsidRDefault="00927281" w:rsidP="00927281">
      <w:pPr>
        <w:bidi/>
        <w:spacing w:line="360" w:lineRule="auto"/>
        <w:rPr>
          <w:rFonts w:ascii="David" w:hAnsi="David" w:cs="David"/>
          <w:b/>
          <w:bCs/>
          <w:sz w:val="28"/>
          <w:szCs w:val="28"/>
          <w:rtl/>
          <w:lang w:bidi="he-IL"/>
        </w:rPr>
      </w:pPr>
      <w:r w:rsidRPr="000667B3">
        <w:rPr>
          <w:rFonts w:ascii="David" w:hAnsi="David" w:cs="David" w:hint="cs"/>
          <w:b/>
          <w:bCs/>
          <w:sz w:val="28"/>
          <w:szCs w:val="28"/>
          <w:rtl/>
          <w:lang w:bidi="he-IL"/>
        </w:rPr>
        <w:t xml:space="preserve">ע"פ דו"ח בנק ישראל ב 2016, מ-2010 עד 2016, מדד </w:t>
      </w:r>
      <w:proofErr w:type="spellStart"/>
      <w:r w:rsidRPr="000667B3">
        <w:rPr>
          <w:rFonts w:ascii="David" w:hAnsi="David" w:cs="David" w:hint="cs"/>
          <w:b/>
          <w:bCs/>
          <w:sz w:val="28"/>
          <w:szCs w:val="28"/>
          <w:rtl/>
          <w:lang w:bidi="he-IL"/>
        </w:rPr>
        <w:t>ג'יני</w:t>
      </w:r>
      <w:proofErr w:type="spellEnd"/>
      <w:r w:rsidRPr="000667B3">
        <w:rPr>
          <w:rFonts w:ascii="David" w:hAnsi="David" w:cs="David" w:hint="cs"/>
          <w:b/>
          <w:bCs/>
          <w:sz w:val="28"/>
          <w:szCs w:val="28"/>
          <w:rtl/>
          <w:lang w:bidi="he-IL"/>
        </w:rPr>
        <w:t xml:space="preserve"> לפיזור האשראי הבנקאי בחמשת הבנקים הגדולים, ע"פ גודל לווה</w:t>
      </w:r>
      <w:r w:rsidR="000667B3">
        <w:rPr>
          <w:rFonts w:ascii="David" w:hAnsi="David" w:cs="David" w:hint="cs"/>
          <w:b/>
          <w:bCs/>
          <w:sz w:val="28"/>
          <w:szCs w:val="28"/>
          <w:rtl/>
          <w:lang w:bidi="he-IL"/>
        </w:rPr>
        <w:t>,</w:t>
      </w:r>
      <w:r w:rsidRPr="000667B3">
        <w:rPr>
          <w:rFonts w:ascii="David" w:hAnsi="David" w:cs="David" w:hint="cs"/>
          <w:b/>
          <w:bCs/>
          <w:sz w:val="28"/>
          <w:szCs w:val="28"/>
          <w:rtl/>
          <w:lang w:bidi="he-IL"/>
        </w:rPr>
        <w:t xml:space="preserve"> ירד מ 0.90 לרמת המדהימה של 0.89! </w:t>
      </w:r>
    </w:p>
    <w:p w:rsidR="00494B06" w:rsidRPr="00927281" w:rsidRDefault="00494B06" w:rsidP="00494B06">
      <w:pPr>
        <w:bidi/>
        <w:spacing w:line="360" w:lineRule="auto"/>
        <w:rPr>
          <w:rFonts w:ascii="David" w:hAnsi="David" w:cs="David"/>
          <w:b/>
          <w:bCs/>
          <w:sz w:val="24"/>
          <w:szCs w:val="24"/>
          <w:rtl/>
          <w:lang w:bidi="he-IL"/>
        </w:rPr>
      </w:pPr>
      <w:r w:rsidRPr="00494B06">
        <w:rPr>
          <w:rFonts w:ascii="David" w:hAnsi="David" w:cs="David" w:hint="cs"/>
          <w:sz w:val="24"/>
          <w:szCs w:val="24"/>
          <w:rtl/>
          <w:lang w:bidi="he-IL"/>
        </w:rPr>
        <w:t xml:space="preserve">אם מדינת ישראל מבקשת לשים קץ למצב זה של הדרת עסקים קטנים וזעירים מאשראי, עליה להבטיח כי הבנקים לא יוכלו </w:t>
      </w:r>
      <w:r>
        <w:rPr>
          <w:rFonts w:ascii="David" w:hAnsi="David" w:cs="David" w:hint="cs"/>
          <w:sz w:val="24"/>
          <w:szCs w:val="24"/>
          <w:rtl/>
          <w:lang w:bidi="he-IL"/>
        </w:rPr>
        <w:t>להתחרות בתחום</w:t>
      </w:r>
      <w:r w:rsidRPr="00494B06">
        <w:rPr>
          <w:rFonts w:ascii="David" w:hAnsi="David" w:cs="David" w:hint="cs"/>
          <w:sz w:val="24"/>
          <w:szCs w:val="24"/>
          <w:rtl/>
          <w:lang w:bidi="he-IL"/>
        </w:rPr>
        <w:t xml:space="preserve"> ה-</w:t>
      </w:r>
      <w:r w:rsidRPr="00494B06">
        <w:rPr>
          <w:rFonts w:ascii="David" w:hAnsi="David" w:cs="David"/>
          <w:sz w:val="24"/>
          <w:szCs w:val="24"/>
          <w:lang w:bidi="he-IL"/>
        </w:rPr>
        <w:t>p2p</w:t>
      </w:r>
      <w:r w:rsidRPr="00494B06">
        <w:rPr>
          <w:rFonts w:ascii="David" w:hAnsi="David" w:cs="David" w:hint="cs"/>
          <w:sz w:val="24"/>
          <w:szCs w:val="24"/>
          <w:rtl/>
          <w:lang w:bidi="he-IL"/>
        </w:rPr>
        <w:t xml:space="preserve"> ההולך ומתבסס כמקור לתחרות ב</w:t>
      </w:r>
      <w:r>
        <w:rPr>
          <w:rFonts w:ascii="David" w:hAnsi="David" w:cs="David" w:hint="cs"/>
          <w:sz w:val="24"/>
          <w:szCs w:val="24"/>
          <w:rtl/>
          <w:lang w:bidi="he-IL"/>
        </w:rPr>
        <w:t>שוק האשראי, לפחות בשנים הראשונות להתבססותו.</w:t>
      </w:r>
    </w:p>
    <w:p w:rsidR="00494B06" w:rsidRDefault="00494B06" w:rsidP="00927281">
      <w:pPr>
        <w:bidi/>
        <w:spacing w:line="360" w:lineRule="auto"/>
        <w:rPr>
          <w:rFonts w:ascii="David" w:hAnsi="David" w:cs="David"/>
          <w:sz w:val="24"/>
          <w:szCs w:val="24"/>
          <w:rtl/>
          <w:lang w:bidi="he-IL"/>
        </w:rPr>
      </w:pPr>
      <w:r>
        <w:rPr>
          <w:rFonts w:ascii="David" w:hAnsi="David" w:cs="David" w:hint="cs"/>
          <w:sz w:val="24"/>
          <w:szCs w:val="24"/>
          <w:rtl/>
          <w:lang w:bidi="he-IL"/>
        </w:rPr>
        <w:t xml:space="preserve">החשש הוא כי </w:t>
      </w:r>
      <w:r w:rsidR="00526489">
        <w:rPr>
          <w:rFonts w:ascii="David" w:hAnsi="David" w:cs="David" w:hint="cs"/>
          <w:sz w:val="24"/>
          <w:szCs w:val="24"/>
          <w:rtl/>
          <w:lang w:bidi="he-IL"/>
        </w:rPr>
        <w:t xml:space="preserve">ההצעה </w:t>
      </w:r>
      <w:r w:rsidR="00254EF8">
        <w:rPr>
          <w:rFonts w:ascii="David" w:hAnsi="David" w:cs="David" w:hint="cs"/>
          <w:sz w:val="24"/>
          <w:szCs w:val="24"/>
          <w:rtl/>
          <w:lang w:bidi="he-IL"/>
        </w:rPr>
        <w:t>לפטור את הבנקים מחובת רישוי ל</w:t>
      </w:r>
      <w:r w:rsidR="00526489">
        <w:rPr>
          <w:rFonts w:ascii="David" w:hAnsi="David" w:cs="David" w:hint="cs"/>
          <w:sz w:val="24"/>
          <w:szCs w:val="24"/>
          <w:rtl/>
          <w:lang w:bidi="he-IL"/>
        </w:rPr>
        <w:t xml:space="preserve">עיסוק בתיווך הלוואות תביא להשתלטות הבנקים </w:t>
      </w:r>
      <w:r>
        <w:rPr>
          <w:rFonts w:ascii="David" w:hAnsi="David" w:cs="David" w:hint="cs"/>
          <w:sz w:val="24"/>
          <w:szCs w:val="24"/>
          <w:rtl/>
          <w:lang w:bidi="he-IL"/>
        </w:rPr>
        <w:t xml:space="preserve">, הנהנים מיתרון מסחרי מובהק, </w:t>
      </w:r>
      <w:r w:rsidR="00526489">
        <w:rPr>
          <w:rFonts w:ascii="David" w:hAnsi="David" w:cs="David" w:hint="cs"/>
          <w:sz w:val="24"/>
          <w:szCs w:val="24"/>
          <w:rtl/>
          <w:lang w:bidi="he-IL"/>
        </w:rPr>
        <w:t>על זירת ההלוואות למימון המונים על חשבון שחקני ה-</w:t>
      </w:r>
      <w:r w:rsidR="00526489">
        <w:rPr>
          <w:rFonts w:ascii="David" w:hAnsi="David"/>
          <w:sz w:val="24"/>
          <w:szCs w:val="24"/>
          <w:lang w:bidi="he-IL"/>
        </w:rPr>
        <w:t>p2p</w:t>
      </w:r>
      <w:r w:rsidR="00526489">
        <w:rPr>
          <w:rFonts w:ascii="David" w:hAnsi="David" w:hint="cs"/>
          <w:sz w:val="24"/>
          <w:szCs w:val="24"/>
          <w:rtl/>
          <w:lang w:bidi="he-IL"/>
        </w:rPr>
        <w:t xml:space="preserve"> </w:t>
      </w:r>
      <w:r>
        <w:rPr>
          <w:rFonts w:ascii="David" w:hAnsi="David" w:cs="David" w:hint="cs"/>
          <w:sz w:val="24"/>
          <w:szCs w:val="24"/>
          <w:rtl/>
          <w:lang w:bidi="he-IL"/>
        </w:rPr>
        <w:t xml:space="preserve">החדשים. </w:t>
      </w:r>
    </w:p>
    <w:p w:rsidR="00254EF8" w:rsidRPr="00494B06" w:rsidRDefault="00494B06" w:rsidP="00494B06">
      <w:pPr>
        <w:bidi/>
        <w:spacing w:line="360" w:lineRule="auto"/>
        <w:rPr>
          <w:rFonts w:ascii="David" w:hAnsi="David" w:cs="David"/>
          <w:sz w:val="24"/>
          <w:szCs w:val="24"/>
          <w:lang w:bidi="he-IL"/>
        </w:rPr>
      </w:pPr>
      <w:r>
        <w:rPr>
          <w:rFonts w:ascii="David" w:hAnsi="David" w:cs="David" w:hint="cs"/>
          <w:sz w:val="24"/>
          <w:szCs w:val="24"/>
          <w:rtl/>
          <w:lang w:bidi="he-IL"/>
        </w:rPr>
        <w:t>מצב זה, יבטל את הסיכוי לפתיחת שוק האשראי לתחרות לטובת העסקים הקטנים, וכל</w:t>
      </w:r>
      <w:r w:rsidR="00927281" w:rsidRPr="00494B06">
        <w:rPr>
          <w:rFonts w:ascii="David" w:hAnsi="David" w:cs="David"/>
          <w:sz w:val="24"/>
          <w:szCs w:val="24"/>
          <w:rtl/>
          <w:lang w:bidi="he-IL"/>
        </w:rPr>
        <w:t xml:space="preserve"> מטרת האסדרה של פלטפורמות </w:t>
      </w:r>
      <w:r>
        <w:rPr>
          <w:rFonts w:ascii="David" w:hAnsi="David" w:cs="David" w:hint="cs"/>
          <w:sz w:val="24"/>
          <w:szCs w:val="24"/>
          <w:rtl/>
          <w:lang w:bidi="he-IL"/>
        </w:rPr>
        <w:t xml:space="preserve">ה </w:t>
      </w:r>
      <w:r>
        <w:rPr>
          <w:rFonts w:ascii="David" w:hAnsi="David" w:cs="David" w:hint="cs"/>
          <w:sz w:val="24"/>
          <w:szCs w:val="24"/>
          <w:lang w:bidi="he-IL"/>
        </w:rPr>
        <w:t>P2P</w:t>
      </w:r>
      <w:r>
        <w:rPr>
          <w:rFonts w:ascii="David" w:hAnsi="David" w:cs="David" w:hint="cs"/>
          <w:sz w:val="24"/>
          <w:szCs w:val="24"/>
          <w:rtl/>
          <w:lang w:bidi="he-IL"/>
        </w:rPr>
        <w:t xml:space="preserve"> תרד לטמיון. </w:t>
      </w:r>
    </w:p>
    <w:sectPr w:rsidR="00254EF8" w:rsidRPr="00494B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25"/>
    <w:rsid w:val="000667B3"/>
    <w:rsid w:val="00113EB1"/>
    <w:rsid w:val="001322ED"/>
    <w:rsid w:val="00254EF8"/>
    <w:rsid w:val="0037343C"/>
    <w:rsid w:val="00396C10"/>
    <w:rsid w:val="00494B06"/>
    <w:rsid w:val="00526489"/>
    <w:rsid w:val="00674FE1"/>
    <w:rsid w:val="006B14D0"/>
    <w:rsid w:val="007633E6"/>
    <w:rsid w:val="007F4EF3"/>
    <w:rsid w:val="00927281"/>
    <w:rsid w:val="009A7F28"/>
    <w:rsid w:val="00A03C25"/>
    <w:rsid w:val="00D46085"/>
    <w:rsid w:val="00DB2895"/>
    <w:rsid w:val="00F306F3"/>
    <w:rsid w:val="00FC5873"/>
    <w:rsid w:val="00FF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06728"/>
  <w15:chartTrackingRefBased/>
  <w15:docId w15:val="{4C670779-D5C4-436B-86D4-BFEE8064E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26346F-EB25-4A26-A67F-A4AA8588176F}"/>
</file>

<file path=customXml/itemProps2.xml><?xml version="1.0" encoding="utf-8"?>
<ds:datastoreItem xmlns:ds="http://schemas.openxmlformats.org/officeDocument/2006/customXml" ds:itemID="{B14106E8-0A3E-4725-B77E-2BCABDD1F92F}"/>
</file>

<file path=customXml/itemProps3.xml><?xml version="1.0" encoding="utf-8"?>
<ds:datastoreItem xmlns:ds="http://schemas.openxmlformats.org/officeDocument/2006/customXml" ds:itemID="{C52D73B0-5D3B-4B41-B158-19F3E5162F6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184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maayan groisman</dc:creator>
  <cp:keywords/>
  <dc:description/>
  <cp:lastModifiedBy>Liat Gur</cp:lastModifiedBy>
  <cp:revision>2</cp:revision>
  <dcterms:created xsi:type="dcterms:W3CDTF">2017-06-25T20:10:00Z</dcterms:created>
  <dcterms:modified xsi:type="dcterms:W3CDTF">2017-06-25T20:10:00Z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2018811</vt:r8>
  </property>
</Properties>
</file>