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7EE" w:rsidRPr="003D4EC6" w:rsidRDefault="00073EBB" w:rsidP="006A1F12">
      <w:pPr>
        <w:pStyle w:val="TableBlock"/>
        <w:keepLines w:val="0"/>
        <w:jc w:val="center"/>
        <w:rPr>
          <w:rFonts w:ascii="David" w:hAnsi="David"/>
          <w:b/>
          <w:bCs/>
          <w:sz w:val="24"/>
          <w:szCs w:val="24"/>
          <w:rtl/>
        </w:rPr>
      </w:pPr>
      <w:bookmarkStart w:id="0" w:name="_GoBack"/>
      <w:bookmarkEnd w:id="0"/>
      <w:r w:rsidRPr="003D4EC6">
        <w:rPr>
          <w:rFonts w:ascii="David" w:hAnsi="David" w:hint="cs"/>
          <w:b/>
          <w:bCs/>
          <w:sz w:val="24"/>
          <w:szCs w:val="24"/>
          <w:rtl/>
        </w:rPr>
        <w:t>כללי המים (קביעת תנאים ברישיון)(ניתוק אספקת מים), התשע"</w:t>
      </w:r>
      <w:r w:rsidR="006A1F12">
        <w:rPr>
          <w:rFonts w:ascii="David" w:hAnsi="David" w:hint="cs"/>
          <w:b/>
          <w:bCs/>
          <w:sz w:val="24"/>
          <w:szCs w:val="24"/>
          <w:rtl/>
        </w:rPr>
        <w:t>ז</w:t>
      </w:r>
      <w:r w:rsidRPr="003D4EC6">
        <w:rPr>
          <w:rFonts w:ascii="David" w:hAnsi="David" w:hint="cs"/>
          <w:b/>
          <w:bCs/>
          <w:sz w:val="24"/>
          <w:szCs w:val="24"/>
          <w:rtl/>
        </w:rPr>
        <w:t>-</w:t>
      </w:r>
      <w:r w:rsidR="006A1F12" w:rsidRPr="003D4EC6">
        <w:rPr>
          <w:rFonts w:ascii="David" w:hAnsi="David" w:hint="cs"/>
          <w:b/>
          <w:bCs/>
          <w:sz w:val="24"/>
          <w:szCs w:val="24"/>
          <w:rtl/>
        </w:rPr>
        <w:t>201</w:t>
      </w:r>
      <w:r w:rsidR="006A1F12">
        <w:rPr>
          <w:rFonts w:ascii="David" w:hAnsi="David" w:hint="cs"/>
          <w:b/>
          <w:bCs/>
          <w:sz w:val="24"/>
          <w:szCs w:val="24"/>
          <w:rtl/>
        </w:rPr>
        <w:t>7</w:t>
      </w:r>
    </w:p>
    <w:p w:rsidR="00073EBB" w:rsidRPr="00073EBB" w:rsidRDefault="00073EBB" w:rsidP="004A1FC9">
      <w:pPr>
        <w:pStyle w:val="TableBlock"/>
        <w:keepLines w:val="0"/>
        <w:rPr>
          <w:rFonts w:ascii="David" w:hAnsi="David"/>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34"/>
        <w:gridCol w:w="614"/>
        <w:gridCol w:w="568"/>
        <w:gridCol w:w="56"/>
        <w:gridCol w:w="624"/>
        <w:gridCol w:w="2013"/>
        <w:gridCol w:w="3261"/>
      </w:tblGrid>
      <w:tr w:rsidR="00073EBB" w:rsidTr="001E4BEF">
        <w:trPr>
          <w:cantSplit/>
          <w:trHeight w:val="60"/>
        </w:trPr>
        <w:tc>
          <w:tcPr>
            <w:tcW w:w="1871" w:type="dxa"/>
          </w:tcPr>
          <w:p w:rsidR="00073EBB" w:rsidRPr="00943A30" w:rsidRDefault="00073EBB" w:rsidP="004A1FC9">
            <w:pPr>
              <w:pStyle w:val="TableSideHeading"/>
              <w:keepLines w:val="0"/>
              <w:rPr>
                <w:rFonts w:ascii="David" w:hAnsi="David"/>
                <w:szCs w:val="20"/>
              </w:rPr>
            </w:pPr>
          </w:p>
        </w:tc>
        <w:tc>
          <w:tcPr>
            <w:tcW w:w="7770" w:type="dxa"/>
            <w:gridSpan w:val="7"/>
          </w:tcPr>
          <w:p w:rsidR="00073EBB" w:rsidRPr="00BB2CF1" w:rsidRDefault="00073EBB" w:rsidP="004A1FC9">
            <w:pPr>
              <w:pStyle w:val="TableBlock"/>
              <w:keepLines w:val="0"/>
              <w:rPr>
                <w:rFonts w:ascii="David" w:hAnsi="David"/>
                <w:sz w:val="24"/>
                <w:szCs w:val="24"/>
              </w:rPr>
            </w:pPr>
            <w:r w:rsidRPr="00BB2CF1">
              <w:rPr>
                <w:rFonts w:ascii="David" w:hAnsi="David" w:hint="eastAsia"/>
                <w:sz w:val="24"/>
                <w:szCs w:val="24"/>
                <w:rtl/>
              </w:rPr>
              <w:t>בתוקף</w:t>
            </w:r>
            <w:r w:rsidRPr="00BB2CF1">
              <w:rPr>
                <w:rFonts w:ascii="David" w:hAnsi="David"/>
                <w:sz w:val="24"/>
                <w:szCs w:val="24"/>
                <w:rtl/>
              </w:rPr>
              <w:t xml:space="preserve"> </w:t>
            </w:r>
            <w:r w:rsidRPr="00BB2CF1">
              <w:rPr>
                <w:rFonts w:ascii="David" w:hAnsi="David" w:hint="eastAsia"/>
                <w:sz w:val="24"/>
                <w:szCs w:val="24"/>
                <w:rtl/>
              </w:rPr>
              <w:t>סמכותה</w:t>
            </w:r>
            <w:r w:rsidRPr="00BB2CF1">
              <w:rPr>
                <w:rFonts w:ascii="David" w:hAnsi="David"/>
                <w:sz w:val="24"/>
                <w:szCs w:val="24"/>
                <w:rtl/>
              </w:rPr>
              <w:t xml:space="preserve"> </w:t>
            </w:r>
            <w:r w:rsidRPr="00BB2CF1">
              <w:rPr>
                <w:rFonts w:ascii="David" w:hAnsi="David" w:hint="eastAsia"/>
                <w:sz w:val="24"/>
                <w:szCs w:val="24"/>
                <w:rtl/>
              </w:rPr>
              <w:t>לפי</w:t>
            </w:r>
            <w:r w:rsidRPr="00BB2CF1">
              <w:rPr>
                <w:rFonts w:ascii="David" w:hAnsi="David"/>
                <w:sz w:val="24"/>
                <w:szCs w:val="24"/>
                <w:rtl/>
              </w:rPr>
              <w:t xml:space="preserve"> </w:t>
            </w:r>
            <w:r w:rsidRPr="00BB2CF1">
              <w:rPr>
                <w:rFonts w:ascii="David" w:hAnsi="David" w:hint="eastAsia"/>
                <w:sz w:val="24"/>
                <w:szCs w:val="24"/>
                <w:rtl/>
              </w:rPr>
              <w:t>סעיפים</w:t>
            </w:r>
            <w:r w:rsidRPr="00BB2CF1">
              <w:rPr>
                <w:rFonts w:ascii="David" w:hAnsi="David"/>
                <w:sz w:val="24"/>
                <w:szCs w:val="24"/>
                <w:rtl/>
              </w:rPr>
              <w:t xml:space="preserve"> </w:t>
            </w:r>
            <w:r w:rsidRPr="00BB2CF1">
              <w:rPr>
                <w:rFonts w:ascii="David" w:hAnsi="David" w:hint="cs"/>
                <w:sz w:val="24"/>
                <w:szCs w:val="24"/>
                <w:rtl/>
              </w:rPr>
              <w:t xml:space="preserve">21, </w:t>
            </w:r>
            <w:r w:rsidRPr="00BB2CF1">
              <w:rPr>
                <w:rFonts w:ascii="David" w:hAnsi="David"/>
                <w:sz w:val="24"/>
                <w:szCs w:val="24"/>
                <w:rtl/>
              </w:rPr>
              <w:t>23, 24</w:t>
            </w:r>
            <w:r w:rsidRPr="00BB2CF1">
              <w:rPr>
                <w:rFonts w:ascii="David" w:hAnsi="David" w:hint="cs"/>
                <w:sz w:val="24"/>
                <w:szCs w:val="24"/>
                <w:rtl/>
              </w:rPr>
              <w:t xml:space="preserve"> </w:t>
            </w:r>
            <w:r w:rsidRPr="00BB2CF1">
              <w:rPr>
                <w:rFonts w:ascii="David" w:hAnsi="David"/>
                <w:sz w:val="24"/>
                <w:szCs w:val="24"/>
                <w:rtl/>
              </w:rPr>
              <w:t>ו-124</w:t>
            </w:r>
            <w:r w:rsidRPr="00BB2CF1">
              <w:rPr>
                <w:rFonts w:ascii="David" w:hAnsi="David" w:hint="eastAsia"/>
                <w:sz w:val="24"/>
                <w:szCs w:val="24"/>
                <w:rtl/>
              </w:rPr>
              <w:t>יז</w:t>
            </w:r>
            <w:r w:rsidRPr="00BB2CF1">
              <w:rPr>
                <w:rFonts w:ascii="David" w:hAnsi="David"/>
                <w:sz w:val="24"/>
                <w:szCs w:val="24"/>
                <w:rtl/>
              </w:rPr>
              <w:t>(</w:t>
            </w:r>
            <w:r w:rsidRPr="00BB2CF1">
              <w:rPr>
                <w:rFonts w:ascii="David" w:hAnsi="David" w:hint="eastAsia"/>
                <w:sz w:val="24"/>
                <w:szCs w:val="24"/>
                <w:rtl/>
              </w:rPr>
              <w:t>א</w:t>
            </w:r>
            <w:r w:rsidRPr="00BB2CF1">
              <w:rPr>
                <w:rFonts w:ascii="David" w:hAnsi="David"/>
                <w:sz w:val="24"/>
                <w:szCs w:val="24"/>
                <w:rtl/>
              </w:rPr>
              <w:t xml:space="preserve">)(3) </w:t>
            </w:r>
            <w:r w:rsidRPr="00BB2CF1">
              <w:rPr>
                <w:rFonts w:ascii="David" w:hAnsi="David" w:hint="eastAsia"/>
                <w:sz w:val="24"/>
                <w:szCs w:val="24"/>
                <w:rtl/>
              </w:rPr>
              <w:t>ו</w:t>
            </w:r>
            <w:r w:rsidRPr="00BB2CF1">
              <w:rPr>
                <w:rFonts w:ascii="David" w:hAnsi="David"/>
                <w:sz w:val="24"/>
                <w:szCs w:val="24"/>
                <w:rtl/>
              </w:rPr>
              <w:t xml:space="preserve">-(5) </w:t>
            </w:r>
            <w:r w:rsidRPr="00BB2CF1">
              <w:rPr>
                <w:rFonts w:ascii="David" w:hAnsi="David" w:hint="eastAsia"/>
                <w:sz w:val="24"/>
                <w:szCs w:val="24"/>
                <w:rtl/>
              </w:rPr>
              <w:t>לחוק</w:t>
            </w:r>
            <w:r w:rsidRPr="00BB2CF1">
              <w:rPr>
                <w:rFonts w:ascii="David" w:hAnsi="David"/>
                <w:sz w:val="24"/>
                <w:szCs w:val="24"/>
                <w:rtl/>
              </w:rPr>
              <w:t xml:space="preserve"> </w:t>
            </w:r>
            <w:r w:rsidRPr="00BB2CF1">
              <w:rPr>
                <w:rFonts w:ascii="David" w:hAnsi="David" w:hint="eastAsia"/>
                <w:sz w:val="24"/>
                <w:szCs w:val="24"/>
                <w:rtl/>
              </w:rPr>
              <w:t>המים</w:t>
            </w:r>
            <w:r w:rsidRPr="00BB2CF1">
              <w:rPr>
                <w:rFonts w:ascii="David" w:hAnsi="David"/>
                <w:sz w:val="24"/>
                <w:szCs w:val="24"/>
                <w:rtl/>
              </w:rPr>
              <w:t xml:space="preserve">, </w:t>
            </w:r>
            <w:r w:rsidRPr="00BB2CF1">
              <w:rPr>
                <w:rFonts w:ascii="David" w:hAnsi="David" w:hint="eastAsia"/>
                <w:sz w:val="24"/>
                <w:szCs w:val="24"/>
                <w:rtl/>
              </w:rPr>
              <w:t>התשי</w:t>
            </w:r>
            <w:r w:rsidRPr="00BB2CF1">
              <w:rPr>
                <w:rFonts w:ascii="David" w:hAnsi="David"/>
                <w:sz w:val="24"/>
                <w:szCs w:val="24"/>
                <w:rtl/>
              </w:rPr>
              <w:t>"</w:t>
            </w:r>
            <w:r w:rsidRPr="00BB2CF1">
              <w:rPr>
                <w:rFonts w:ascii="David" w:hAnsi="David" w:hint="eastAsia"/>
                <w:sz w:val="24"/>
                <w:szCs w:val="24"/>
                <w:rtl/>
              </w:rPr>
              <w:t>ט</w:t>
            </w:r>
            <w:r w:rsidRPr="00BB2CF1">
              <w:rPr>
                <w:rFonts w:ascii="David" w:hAnsi="David"/>
                <w:sz w:val="24"/>
                <w:szCs w:val="24"/>
                <w:rtl/>
              </w:rPr>
              <w:t>-1959</w:t>
            </w:r>
            <w:r w:rsidRPr="00BB2CF1">
              <w:rPr>
                <w:rStyle w:val="a5"/>
                <w:rFonts w:ascii="David" w:hAnsi="David"/>
                <w:sz w:val="24"/>
                <w:szCs w:val="24"/>
                <w:rtl/>
              </w:rPr>
              <w:footnoteReference w:id="1"/>
            </w:r>
            <w:r w:rsidRPr="00BB2CF1">
              <w:rPr>
                <w:rFonts w:ascii="David" w:hAnsi="David"/>
                <w:sz w:val="24"/>
                <w:szCs w:val="24"/>
                <w:rtl/>
              </w:rPr>
              <w:t xml:space="preserve"> (</w:t>
            </w:r>
            <w:r w:rsidRPr="00BB2CF1">
              <w:rPr>
                <w:rFonts w:ascii="David" w:hAnsi="David" w:hint="eastAsia"/>
                <w:sz w:val="24"/>
                <w:szCs w:val="24"/>
                <w:rtl/>
              </w:rPr>
              <w:t>להלן</w:t>
            </w:r>
            <w:r w:rsidRPr="00BB2CF1">
              <w:rPr>
                <w:rFonts w:ascii="David" w:hAnsi="David"/>
                <w:sz w:val="24"/>
                <w:szCs w:val="24"/>
                <w:rtl/>
              </w:rPr>
              <w:t xml:space="preserve"> – </w:t>
            </w:r>
            <w:r w:rsidRPr="00BB2CF1">
              <w:rPr>
                <w:rFonts w:ascii="David" w:hAnsi="David" w:hint="eastAsia"/>
                <w:sz w:val="24"/>
                <w:szCs w:val="24"/>
                <w:rtl/>
              </w:rPr>
              <w:t>החוק</w:t>
            </w:r>
            <w:r w:rsidRPr="00BB2CF1">
              <w:rPr>
                <w:rFonts w:ascii="David" w:hAnsi="David"/>
                <w:sz w:val="24"/>
                <w:szCs w:val="24"/>
                <w:rtl/>
              </w:rPr>
              <w:t xml:space="preserve">), </w:t>
            </w:r>
            <w:r w:rsidRPr="00BB2CF1">
              <w:rPr>
                <w:rFonts w:ascii="David" w:hAnsi="David" w:hint="eastAsia"/>
                <w:sz w:val="24"/>
                <w:szCs w:val="24"/>
                <w:rtl/>
              </w:rPr>
              <w:t>ולאחר</w:t>
            </w:r>
            <w:r w:rsidRPr="00BB2CF1">
              <w:rPr>
                <w:rFonts w:ascii="David" w:hAnsi="David"/>
                <w:sz w:val="24"/>
                <w:szCs w:val="24"/>
                <w:rtl/>
              </w:rPr>
              <w:t xml:space="preserve"> </w:t>
            </w:r>
            <w:r w:rsidRPr="00BB2CF1">
              <w:rPr>
                <w:rFonts w:ascii="David" w:hAnsi="David" w:hint="eastAsia"/>
                <w:sz w:val="24"/>
                <w:szCs w:val="24"/>
                <w:rtl/>
              </w:rPr>
              <w:t>שקוימו</w:t>
            </w:r>
            <w:r w:rsidRPr="00BB2CF1">
              <w:rPr>
                <w:rFonts w:ascii="David" w:hAnsi="David"/>
                <w:sz w:val="24"/>
                <w:szCs w:val="24"/>
                <w:rtl/>
              </w:rPr>
              <w:t xml:space="preserve"> </w:t>
            </w:r>
            <w:r w:rsidRPr="00BB2CF1">
              <w:rPr>
                <w:rFonts w:ascii="David" w:hAnsi="David" w:hint="eastAsia"/>
                <w:sz w:val="24"/>
                <w:szCs w:val="24"/>
                <w:rtl/>
              </w:rPr>
              <w:t>הוראות</w:t>
            </w:r>
            <w:r w:rsidRPr="00BB2CF1">
              <w:rPr>
                <w:rFonts w:ascii="David" w:hAnsi="David"/>
                <w:sz w:val="24"/>
                <w:szCs w:val="24"/>
                <w:rtl/>
              </w:rPr>
              <w:t xml:space="preserve"> </w:t>
            </w:r>
            <w:r w:rsidRPr="00BB2CF1">
              <w:rPr>
                <w:rFonts w:ascii="David" w:hAnsi="David" w:hint="eastAsia"/>
                <w:sz w:val="24"/>
                <w:szCs w:val="24"/>
                <w:rtl/>
              </w:rPr>
              <w:t>סעיף</w:t>
            </w:r>
            <w:r w:rsidRPr="00BB2CF1">
              <w:rPr>
                <w:rFonts w:ascii="David" w:hAnsi="David"/>
                <w:sz w:val="24"/>
                <w:szCs w:val="24"/>
                <w:rtl/>
              </w:rPr>
              <w:t xml:space="preserve"> 124</w:t>
            </w:r>
            <w:r w:rsidRPr="00BB2CF1">
              <w:rPr>
                <w:rFonts w:ascii="David" w:hAnsi="David" w:hint="eastAsia"/>
                <w:sz w:val="24"/>
                <w:szCs w:val="24"/>
                <w:rtl/>
              </w:rPr>
              <w:t>יח</w:t>
            </w:r>
            <w:r w:rsidRPr="00BB2CF1">
              <w:rPr>
                <w:rFonts w:ascii="David" w:hAnsi="David"/>
                <w:sz w:val="24"/>
                <w:szCs w:val="24"/>
                <w:rtl/>
              </w:rPr>
              <w:t>(</w:t>
            </w:r>
            <w:r w:rsidRPr="00BB2CF1">
              <w:rPr>
                <w:rFonts w:ascii="David" w:hAnsi="David" w:hint="eastAsia"/>
                <w:sz w:val="24"/>
                <w:szCs w:val="24"/>
                <w:rtl/>
              </w:rPr>
              <w:t>ד</w:t>
            </w:r>
            <w:r w:rsidRPr="00BB2CF1">
              <w:rPr>
                <w:rFonts w:ascii="David" w:hAnsi="David"/>
                <w:sz w:val="24"/>
                <w:szCs w:val="24"/>
                <w:rtl/>
              </w:rPr>
              <w:t xml:space="preserve">) </w:t>
            </w:r>
            <w:r w:rsidRPr="00BB2CF1">
              <w:rPr>
                <w:rFonts w:ascii="David" w:hAnsi="David" w:hint="eastAsia"/>
                <w:sz w:val="24"/>
                <w:szCs w:val="24"/>
                <w:rtl/>
              </w:rPr>
              <w:t>לחוק</w:t>
            </w:r>
            <w:r w:rsidRPr="00BB2CF1">
              <w:rPr>
                <w:rFonts w:ascii="David" w:hAnsi="David"/>
                <w:sz w:val="24"/>
                <w:szCs w:val="24"/>
                <w:rtl/>
              </w:rPr>
              <w:t>,</w:t>
            </w:r>
            <w:r w:rsidR="00AA3314">
              <w:rPr>
                <w:rFonts w:ascii="David" w:hAnsi="David" w:hint="cs"/>
                <w:sz w:val="24"/>
                <w:szCs w:val="24"/>
                <w:rtl/>
              </w:rPr>
              <w:t xml:space="preserve"> ובאישור וועדת הכלכלה של הכנסת,</w:t>
            </w:r>
            <w:r w:rsidRPr="00BB2CF1">
              <w:rPr>
                <w:rFonts w:ascii="David" w:hAnsi="David"/>
                <w:sz w:val="24"/>
                <w:szCs w:val="24"/>
                <w:rtl/>
              </w:rPr>
              <w:t xml:space="preserve"> </w:t>
            </w:r>
            <w:r w:rsidRPr="00BB2CF1">
              <w:rPr>
                <w:rFonts w:ascii="David" w:hAnsi="David" w:hint="eastAsia"/>
                <w:sz w:val="24"/>
                <w:szCs w:val="24"/>
                <w:rtl/>
              </w:rPr>
              <w:t>קובעת</w:t>
            </w:r>
            <w:r w:rsidRPr="00BB2CF1">
              <w:rPr>
                <w:rFonts w:ascii="David" w:hAnsi="David"/>
                <w:sz w:val="24"/>
                <w:szCs w:val="24"/>
                <w:rtl/>
              </w:rPr>
              <w:t xml:space="preserve"> </w:t>
            </w:r>
            <w:r w:rsidRPr="00BB2CF1">
              <w:rPr>
                <w:rFonts w:ascii="David" w:hAnsi="David" w:hint="eastAsia"/>
                <w:sz w:val="24"/>
                <w:szCs w:val="24"/>
                <w:rtl/>
              </w:rPr>
              <w:t>מועצת</w:t>
            </w:r>
            <w:r w:rsidRPr="00BB2CF1">
              <w:rPr>
                <w:rFonts w:ascii="David" w:hAnsi="David"/>
                <w:sz w:val="24"/>
                <w:szCs w:val="24"/>
                <w:rtl/>
              </w:rPr>
              <w:t xml:space="preserve"> </w:t>
            </w:r>
            <w:r w:rsidRPr="00BB2CF1">
              <w:rPr>
                <w:rFonts w:ascii="David" w:hAnsi="David" w:hint="eastAsia"/>
                <w:sz w:val="24"/>
                <w:szCs w:val="24"/>
                <w:rtl/>
              </w:rPr>
              <w:t>הרשות</w:t>
            </w:r>
            <w:r w:rsidRPr="00BB2CF1">
              <w:rPr>
                <w:rFonts w:ascii="David" w:hAnsi="David"/>
                <w:sz w:val="24"/>
                <w:szCs w:val="24"/>
                <w:rtl/>
              </w:rPr>
              <w:t xml:space="preserve"> </w:t>
            </w:r>
            <w:r w:rsidRPr="00BB2CF1">
              <w:rPr>
                <w:rFonts w:ascii="David" w:hAnsi="David" w:hint="eastAsia"/>
                <w:sz w:val="24"/>
                <w:szCs w:val="24"/>
                <w:rtl/>
              </w:rPr>
              <w:t>הממשלתית</w:t>
            </w:r>
            <w:r w:rsidRPr="00BB2CF1">
              <w:rPr>
                <w:rFonts w:ascii="David" w:hAnsi="David"/>
                <w:sz w:val="24"/>
                <w:szCs w:val="24"/>
                <w:rtl/>
              </w:rPr>
              <w:t xml:space="preserve"> </w:t>
            </w:r>
            <w:r w:rsidRPr="00BB2CF1">
              <w:rPr>
                <w:rFonts w:ascii="David" w:hAnsi="David" w:hint="eastAsia"/>
                <w:sz w:val="24"/>
                <w:szCs w:val="24"/>
                <w:rtl/>
              </w:rPr>
              <w:t>למים</w:t>
            </w:r>
            <w:r w:rsidRPr="00BB2CF1">
              <w:rPr>
                <w:rFonts w:ascii="David" w:hAnsi="David"/>
                <w:sz w:val="24"/>
                <w:szCs w:val="24"/>
                <w:rtl/>
              </w:rPr>
              <w:t xml:space="preserve"> </w:t>
            </w:r>
            <w:r w:rsidRPr="00BB2CF1">
              <w:rPr>
                <w:rFonts w:ascii="David" w:hAnsi="David" w:hint="eastAsia"/>
                <w:sz w:val="24"/>
                <w:szCs w:val="24"/>
                <w:rtl/>
              </w:rPr>
              <w:t>ולביוב</w:t>
            </w:r>
            <w:r w:rsidRPr="00BB2CF1">
              <w:rPr>
                <w:rFonts w:ascii="David" w:hAnsi="David"/>
                <w:sz w:val="24"/>
                <w:szCs w:val="24"/>
                <w:rtl/>
              </w:rPr>
              <w:t xml:space="preserve"> </w:t>
            </w:r>
            <w:r w:rsidRPr="00BB2CF1">
              <w:rPr>
                <w:rFonts w:ascii="David" w:hAnsi="David" w:hint="eastAsia"/>
                <w:sz w:val="24"/>
                <w:szCs w:val="24"/>
                <w:rtl/>
              </w:rPr>
              <w:t>כללים</w:t>
            </w:r>
            <w:r w:rsidRPr="00BB2CF1">
              <w:rPr>
                <w:rFonts w:ascii="David" w:hAnsi="David"/>
                <w:sz w:val="24"/>
                <w:szCs w:val="24"/>
                <w:rtl/>
              </w:rPr>
              <w:t xml:space="preserve"> </w:t>
            </w:r>
            <w:r w:rsidRPr="00BB2CF1">
              <w:rPr>
                <w:rFonts w:ascii="David" w:hAnsi="David" w:hint="eastAsia"/>
                <w:sz w:val="24"/>
                <w:szCs w:val="24"/>
                <w:rtl/>
              </w:rPr>
              <w:t>אלה</w:t>
            </w:r>
            <w:r w:rsidRPr="00BB2CF1">
              <w:rPr>
                <w:rFonts w:ascii="David" w:hAnsi="David"/>
                <w:sz w:val="24"/>
                <w:szCs w:val="24"/>
                <w:rtl/>
              </w:rPr>
              <w:t>:</w:t>
            </w:r>
          </w:p>
        </w:tc>
      </w:tr>
      <w:tr w:rsidR="00073EBB" w:rsidTr="00EB2630">
        <w:trPr>
          <w:cantSplit/>
          <w:trHeight w:val="60"/>
        </w:trPr>
        <w:tc>
          <w:tcPr>
            <w:tcW w:w="1871" w:type="dxa"/>
          </w:tcPr>
          <w:p w:rsidR="00073EBB" w:rsidRPr="00943A30" w:rsidRDefault="003D4EC6" w:rsidP="004A1FC9">
            <w:pPr>
              <w:pStyle w:val="TableSideHeading"/>
              <w:keepLines w:val="0"/>
              <w:rPr>
                <w:rFonts w:ascii="David" w:hAnsi="David"/>
                <w:szCs w:val="20"/>
              </w:rPr>
            </w:pPr>
            <w:r w:rsidRPr="00943A30">
              <w:rPr>
                <w:rFonts w:ascii="David" w:hAnsi="David" w:hint="cs"/>
                <w:szCs w:val="20"/>
                <w:rtl/>
              </w:rPr>
              <w:t>מטרות</w:t>
            </w:r>
          </w:p>
        </w:tc>
        <w:tc>
          <w:tcPr>
            <w:tcW w:w="634" w:type="dxa"/>
          </w:tcPr>
          <w:p w:rsidR="00073EBB" w:rsidRPr="00BB2CF1" w:rsidRDefault="00073EBB" w:rsidP="004A1FC9">
            <w:pPr>
              <w:pStyle w:val="TableText"/>
              <w:keepLines w:val="0"/>
              <w:numPr>
                <w:ilvl w:val="0"/>
                <w:numId w:val="2"/>
              </w:numPr>
              <w:rPr>
                <w:rFonts w:ascii="David" w:hAnsi="David"/>
                <w:sz w:val="24"/>
                <w:szCs w:val="24"/>
              </w:rPr>
            </w:pPr>
          </w:p>
        </w:tc>
        <w:tc>
          <w:tcPr>
            <w:tcW w:w="7136" w:type="dxa"/>
            <w:gridSpan w:val="6"/>
          </w:tcPr>
          <w:p w:rsidR="00073EBB" w:rsidRPr="00BB2CF1" w:rsidRDefault="0093118C" w:rsidP="004A1FC9">
            <w:pPr>
              <w:pStyle w:val="TableBlock"/>
              <w:keepLines w:val="0"/>
              <w:tabs>
                <w:tab w:val="clear" w:pos="1247"/>
              </w:tabs>
              <w:rPr>
                <w:rFonts w:ascii="David" w:hAnsi="David"/>
                <w:sz w:val="24"/>
                <w:szCs w:val="24"/>
              </w:rPr>
            </w:pPr>
            <w:r w:rsidRPr="00BB2CF1">
              <w:rPr>
                <w:rFonts w:ascii="David" w:hAnsi="David" w:hint="cs"/>
                <w:sz w:val="24"/>
                <w:szCs w:val="24"/>
                <w:rtl/>
              </w:rPr>
              <w:t>מטרותיהם של כללים אלה הן:</w:t>
            </w:r>
          </w:p>
        </w:tc>
      </w:tr>
      <w:tr w:rsidR="0093118C" w:rsidRPr="00C84C48" w:rsidTr="00EB2630">
        <w:trPr>
          <w:cantSplit/>
          <w:trHeight w:val="60"/>
        </w:trPr>
        <w:tc>
          <w:tcPr>
            <w:tcW w:w="1871" w:type="dxa"/>
          </w:tcPr>
          <w:p w:rsidR="0093118C" w:rsidRDefault="0093118C" w:rsidP="004A1FC9">
            <w:pPr>
              <w:pStyle w:val="TableSideHeading"/>
              <w:keepLines w:val="0"/>
              <w:rPr>
                <w:rFonts w:ascii="David" w:hAnsi="David"/>
                <w:szCs w:val="20"/>
                <w:rtl/>
              </w:rPr>
            </w:pPr>
          </w:p>
        </w:tc>
        <w:tc>
          <w:tcPr>
            <w:tcW w:w="634" w:type="dxa"/>
          </w:tcPr>
          <w:p w:rsidR="0093118C" w:rsidRPr="00BB2CF1" w:rsidRDefault="0093118C" w:rsidP="004A1FC9">
            <w:pPr>
              <w:pStyle w:val="TableText"/>
              <w:keepLines w:val="0"/>
              <w:rPr>
                <w:rFonts w:ascii="David" w:hAnsi="David"/>
                <w:sz w:val="24"/>
                <w:szCs w:val="24"/>
              </w:rPr>
            </w:pPr>
          </w:p>
        </w:tc>
        <w:tc>
          <w:tcPr>
            <w:tcW w:w="614" w:type="dxa"/>
          </w:tcPr>
          <w:p w:rsidR="0093118C" w:rsidRPr="00BB2CF1" w:rsidRDefault="0093118C" w:rsidP="004A1FC9">
            <w:pPr>
              <w:pStyle w:val="TableText"/>
              <w:numPr>
                <w:ilvl w:val="0"/>
                <w:numId w:val="12"/>
              </w:numPr>
              <w:tabs>
                <w:tab w:val="clear" w:pos="624"/>
              </w:tabs>
              <w:ind w:left="0" w:right="0" w:firstLine="0"/>
              <w:jc w:val="both"/>
              <w:rPr>
                <w:rFonts w:ascii="David" w:hAnsi="David"/>
                <w:sz w:val="24"/>
                <w:szCs w:val="24"/>
              </w:rPr>
            </w:pPr>
          </w:p>
        </w:tc>
        <w:tc>
          <w:tcPr>
            <w:tcW w:w="6522" w:type="dxa"/>
            <w:gridSpan w:val="5"/>
          </w:tcPr>
          <w:p w:rsidR="00BA7A60" w:rsidRPr="00BB2CF1" w:rsidRDefault="0093118C" w:rsidP="00BA7A60">
            <w:pPr>
              <w:pStyle w:val="TableBlock"/>
              <w:rPr>
                <w:rStyle w:val="default"/>
                <w:rFonts w:ascii="David" w:hAnsi="David" w:cs="David"/>
                <w:sz w:val="24"/>
                <w:szCs w:val="24"/>
                <w:rtl/>
              </w:rPr>
            </w:pPr>
            <w:r w:rsidRPr="00BB2CF1">
              <w:rPr>
                <w:rStyle w:val="default"/>
                <w:rFonts w:ascii="David" w:hAnsi="David" w:cs="David" w:hint="cs"/>
                <w:sz w:val="24"/>
                <w:szCs w:val="24"/>
                <w:rtl/>
              </w:rPr>
              <w:t>להסדיר את המקרים והתנאים לביצוע פעולת ניתוק אספקת מים כאמצעי להבטחת תשלום חשבונות צריכה שוטפים של צרכנים</w:t>
            </w:r>
            <w:r w:rsidR="007D05D7">
              <w:rPr>
                <w:rStyle w:val="default"/>
                <w:rFonts w:ascii="David" w:hAnsi="David" w:cs="David" w:hint="cs"/>
                <w:sz w:val="24"/>
                <w:szCs w:val="24"/>
                <w:rtl/>
              </w:rPr>
              <w:t xml:space="preserve"> ביתיים</w:t>
            </w:r>
            <w:r w:rsidRPr="00BB2CF1">
              <w:rPr>
                <w:rStyle w:val="default"/>
                <w:rFonts w:ascii="David" w:hAnsi="David" w:cs="David" w:hint="cs"/>
                <w:sz w:val="24"/>
                <w:szCs w:val="24"/>
                <w:rtl/>
              </w:rPr>
              <w:t>, אך לא כאמצעי לגביית חובות עבר;</w:t>
            </w:r>
          </w:p>
        </w:tc>
      </w:tr>
      <w:tr w:rsidR="00587082" w:rsidRPr="00C84C48" w:rsidTr="00EB2630">
        <w:trPr>
          <w:cantSplit/>
          <w:trHeight w:val="60"/>
        </w:trPr>
        <w:tc>
          <w:tcPr>
            <w:tcW w:w="1871" w:type="dxa"/>
          </w:tcPr>
          <w:p w:rsidR="00587082" w:rsidRDefault="00587082" w:rsidP="004A1FC9">
            <w:pPr>
              <w:pStyle w:val="TableSideHeading"/>
              <w:keepLines w:val="0"/>
              <w:rPr>
                <w:rFonts w:ascii="David" w:hAnsi="David"/>
                <w:szCs w:val="20"/>
                <w:rtl/>
              </w:rPr>
            </w:pPr>
          </w:p>
        </w:tc>
        <w:tc>
          <w:tcPr>
            <w:tcW w:w="634" w:type="dxa"/>
          </w:tcPr>
          <w:p w:rsidR="00587082" w:rsidRPr="00BB2CF1" w:rsidRDefault="00587082" w:rsidP="004A1FC9">
            <w:pPr>
              <w:pStyle w:val="TableText"/>
              <w:keepLines w:val="0"/>
              <w:rPr>
                <w:rFonts w:ascii="David" w:hAnsi="David"/>
                <w:sz w:val="24"/>
                <w:szCs w:val="24"/>
              </w:rPr>
            </w:pPr>
          </w:p>
        </w:tc>
        <w:tc>
          <w:tcPr>
            <w:tcW w:w="614" w:type="dxa"/>
          </w:tcPr>
          <w:p w:rsidR="00587082" w:rsidRPr="00BB2CF1" w:rsidRDefault="00587082" w:rsidP="004A1FC9">
            <w:pPr>
              <w:pStyle w:val="TableText"/>
              <w:numPr>
                <w:ilvl w:val="0"/>
                <w:numId w:val="12"/>
              </w:numPr>
              <w:tabs>
                <w:tab w:val="clear" w:pos="624"/>
              </w:tabs>
              <w:ind w:left="0" w:right="0" w:firstLine="0"/>
              <w:jc w:val="both"/>
              <w:rPr>
                <w:rFonts w:ascii="David" w:hAnsi="David"/>
                <w:sz w:val="24"/>
                <w:szCs w:val="24"/>
              </w:rPr>
            </w:pPr>
          </w:p>
        </w:tc>
        <w:tc>
          <w:tcPr>
            <w:tcW w:w="6522" w:type="dxa"/>
            <w:gridSpan w:val="5"/>
          </w:tcPr>
          <w:p w:rsidR="00587082" w:rsidRPr="00BB2CF1" w:rsidRDefault="00587082" w:rsidP="006A1F12">
            <w:pPr>
              <w:pStyle w:val="TableBlock"/>
              <w:rPr>
                <w:rStyle w:val="default"/>
                <w:rFonts w:ascii="David" w:hAnsi="David" w:cs="David"/>
                <w:sz w:val="24"/>
                <w:szCs w:val="24"/>
                <w:rtl/>
              </w:rPr>
            </w:pPr>
            <w:r w:rsidRPr="00587082">
              <w:rPr>
                <w:rStyle w:val="default"/>
                <w:rFonts w:ascii="David" w:hAnsi="David" w:cs="David" w:hint="cs"/>
                <w:sz w:val="24"/>
                <w:szCs w:val="24"/>
                <w:rtl/>
              </w:rPr>
              <w:t>להבטיח כי צרכן ביתי לא ינותק מאספקת המים בשל אי-תשלום חובו, אלא אם כן אישר זאת מנהל הרשות, ל</w:t>
            </w:r>
            <w:r w:rsidR="006A1F12">
              <w:rPr>
                <w:rStyle w:val="default"/>
                <w:rFonts w:ascii="David" w:hAnsi="David" w:cs="David" w:hint="cs"/>
                <w:sz w:val="24"/>
                <w:szCs w:val="24"/>
                <w:rtl/>
              </w:rPr>
              <w:t xml:space="preserve">פי </w:t>
            </w:r>
            <w:r w:rsidRPr="00587082">
              <w:rPr>
                <w:rStyle w:val="default"/>
                <w:rFonts w:ascii="David" w:hAnsi="David" w:cs="David" w:hint="cs"/>
                <w:sz w:val="24"/>
                <w:szCs w:val="24"/>
                <w:rtl/>
              </w:rPr>
              <w:t>כללים אלה;</w:t>
            </w:r>
          </w:p>
        </w:tc>
      </w:tr>
      <w:tr w:rsidR="0093118C" w:rsidRPr="00C84C48" w:rsidTr="00EB2630">
        <w:trPr>
          <w:cantSplit/>
          <w:trHeight w:val="60"/>
        </w:trPr>
        <w:tc>
          <w:tcPr>
            <w:tcW w:w="1871" w:type="dxa"/>
          </w:tcPr>
          <w:p w:rsidR="0093118C" w:rsidRDefault="0093118C" w:rsidP="004A1FC9">
            <w:pPr>
              <w:pStyle w:val="TableSideHeading"/>
              <w:keepLines w:val="0"/>
              <w:rPr>
                <w:rFonts w:ascii="David" w:hAnsi="David"/>
                <w:szCs w:val="20"/>
                <w:rtl/>
              </w:rPr>
            </w:pPr>
          </w:p>
        </w:tc>
        <w:tc>
          <w:tcPr>
            <w:tcW w:w="634" w:type="dxa"/>
          </w:tcPr>
          <w:p w:rsidR="0093118C" w:rsidRPr="00BB2CF1" w:rsidRDefault="0093118C" w:rsidP="004A1FC9">
            <w:pPr>
              <w:pStyle w:val="TableText"/>
              <w:keepLines w:val="0"/>
              <w:rPr>
                <w:rFonts w:ascii="David" w:hAnsi="David"/>
                <w:sz w:val="24"/>
                <w:szCs w:val="24"/>
              </w:rPr>
            </w:pPr>
          </w:p>
        </w:tc>
        <w:tc>
          <w:tcPr>
            <w:tcW w:w="614" w:type="dxa"/>
          </w:tcPr>
          <w:p w:rsidR="0093118C" w:rsidRPr="00BB2CF1" w:rsidRDefault="0093118C" w:rsidP="004A1FC9">
            <w:pPr>
              <w:pStyle w:val="TableText"/>
              <w:numPr>
                <w:ilvl w:val="0"/>
                <w:numId w:val="12"/>
              </w:numPr>
              <w:tabs>
                <w:tab w:val="clear" w:pos="624"/>
              </w:tabs>
              <w:ind w:left="0" w:right="0" w:firstLine="0"/>
              <w:jc w:val="both"/>
              <w:rPr>
                <w:rFonts w:ascii="David" w:hAnsi="David"/>
                <w:sz w:val="24"/>
                <w:szCs w:val="24"/>
              </w:rPr>
            </w:pPr>
          </w:p>
        </w:tc>
        <w:tc>
          <w:tcPr>
            <w:tcW w:w="6522" w:type="dxa"/>
            <w:gridSpan w:val="5"/>
          </w:tcPr>
          <w:p w:rsidR="0093118C" w:rsidRPr="00BB2CF1" w:rsidRDefault="0093118C" w:rsidP="006A1F12">
            <w:pPr>
              <w:pStyle w:val="TableBlock"/>
              <w:rPr>
                <w:rStyle w:val="default"/>
                <w:rFonts w:ascii="David" w:hAnsi="David" w:cs="David"/>
                <w:sz w:val="24"/>
                <w:szCs w:val="24"/>
                <w:rtl/>
              </w:rPr>
            </w:pPr>
            <w:r w:rsidRPr="00BB2CF1">
              <w:rPr>
                <w:rStyle w:val="default"/>
                <w:rFonts w:ascii="David" w:hAnsi="David" w:cs="David" w:hint="cs"/>
                <w:sz w:val="24"/>
                <w:szCs w:val="24"/>
                <w:rtl/>
              </w:rPr>
              <w:t>להבטיח שבעל רישיון יעשה שימוש בסמכותו לבצע פעולת ניתוק אספקת מים, תוך צמצום הפגיעה בצרכן, תוך בחינת האפשרות לעשות שימוש באמצעים חלופיים, ובשים לב לחיוניותם של שירותי המים, בהתחשב בסוג הנכס, השירותים הניתנים בו והיקף הפגיעה הצפויה להיגרם לצרכן</w:t>
            </w:r>
            <w:r w:rsidR="006A1F12">
              <w:rPr>
                <w:rStyle w:val="default"/>
                <w:rFonts w:ascii="David" w:hAnsi="David" w:cs="David" w:hint="cs"/>
                <w:sz w:val="24"/>
                <w:szCs w:val="24"/>
                <w:rtl/>
              </w:rPr>
              <w:t>.</w:t>
            </w:r>
          </w:p>
        </w:tc>
      </w:tr>
      <w:tr w:rsidR="00073EBB" w:rsidTr="00EB2630">
        <w:trPr>
          <w:cantSplit/>
          <w:trHeight w:val="60"/>
        </w:trPr>
        <w:tc>
          <w:tcPr>
            <w:tcW w:w="1871" w:type="dxa"/>
          </w:tcPr>
          <w:p w:rsidR="00073EBB" w:rsidRPr="00943A30" w:rsidRDefault="003D4EC6" w:rsidP="004A1FC9">
            <w:pPr>
              <w:pStyle w:val="TableSideHeading"/>
              <w:keepLines w:val="0"/>
              <w:rPr>
                <w:rFonts w:ascii="David" w:hAnsi="David"/>
                <w:szCs w:val="20"/>
              </w:rPr>
            </w:pPr>
            <w:r w:rsidRPr="00943A30">
              <w:rPr>
                <w:rFonts w:ascii="David" w:hAnsi="David" w:hint="cs"/>
                <w:szCs w:val="20"/>
                <w:rtl/>
              </w:rPr>
              <w:t>הגדרות</w:t>
            </w:r>
          </w:p>
        </w:tc>
        <w:tc>
          <w:tcPr>
            <w:tcW w:w="634" w:type="dxa"/>
          </w:tcPr>
          <w:p w:rsidR="00073EBB" w:rsidRPr="00BB2CF1" w:rsidRDefault="00073EBB" w:rsidP="004A1FC9">
            <w:pPr>
              <w:pStyle w:val="TableText"/>
              <w:keepLines w:val="0"/>
              <w:numPr>
                <w:ilvl w:val="0"/>
                <w:numId w:val="2"/>
              </w:numPr>
              <w:rPr>
                <w:rFonts w:ascii="David" w:hAnsi="David"/>
                <w:sz w:val="24"/>
                <w:szCs w:val="24"/>
              </w:rPr>
            </w:pPr>
          </w:p>
        </w:tc>
        <w:tc>
          <w:tcPr>
            <w:tcW w:w="7136" w:type="dxa"/>
            <w:gridSpan w:val="6"/>
          </w:tcPr>
          <w:p w:rsidR="00073EBB" w:rsidRPr="00BB2CF1" w:rsidRDefault="003D4EC6" w:rsidP="004A1FC9">
            <w:pPr>
              <w:pStyle w:val="TableBlock"/>
              <w:keepLines w:val="0"/>
              <w:rPr>
                <w:rFonts w:ascii="David" w:hAnsi="David"/>
                <w:sz w:val="24"/>
                <w:szCs w:val="24"/>
              </w:rPr>
            </w:pPr>
            <w:r w:rsidRPr="00BB2CF1">
              <w:rPr>
                <w:rFonts w:ascii="David" w:hAnsi="David" w:hint="cs"/>
                <w:sz w:val="24"/>
                <w:szCs w:val="24"/>
                <w:rtl/>
              </w:rPr>
              <w:t xml:space="preserve">בכללים אלה </w:t>
            </w:r>
            <w:r w:rsidRPr="00BB2CF1">
              <w:rPr>
                <w:rFonts w:ascii="David" w:hAnsi="David"/>
                <w:sz w:val="24"/>
                <w:szCs w:val="24"/>
                <w:rtl/>
              </w:rPr>
              <w:t>–</w:t>
            </w:r>
            <w:r w:rsidRPr="00BB2CF1">
              <w:rPr>
                <w:rFonts w:ascii="David" w:hAnsi="David" w:hint="cs"/>
                <w:sz w:val="24"/>
                <w:szCs w:val="24"/>
                <w:rtl/>
              </w:rPr>
              <w:t xml:space="preserve"> </w:t>
            </w:r>
          </w:p>
        </w:tc>
      </w:tr>
      <w:tr w:rsidR="0052201E" w:rsidTr="00EB2630">
        <w:trPr>
          <w:cantSplit/>
          <w:trHeight w:val="60"/>
        </w:trPr>
        <w:tc>
          <w:tcPr>
            <w:tcW w:w="1871" w:type="dxa"/>
          </w:tcPr>
          <w:p w:rsidR="0052201E" w:rsidRPr="00943A30" w:rsidRDefault="0052201E" w:rsidP="004A1FC9">
            <w:pPr>
              <w:pStyle w:val="TableSideHeading"/>
              <w:keepLines w:val="0"/>
              <w:rPr>
                <w:rFonts w:ascii="David" w:hAnsi="David"/>
                <w:szCs w:val="20"/>
                <w:rtl/>
              </w:rPr>
            </w:pPr>
          </w:p>
        </w:tc>
        <w:tc>
          <w:tcPr>
            <w:tcW w:w="634" w:type="dxa"/>
          </w:tcPr>
          <w:p w:rsidR="0052201E" w:rsidRPr="00BB2CF1" w:rsidRDefault="0052201E" w:rsidP="004A1FC9">
            <w:pPr>
              <w:pStyle w:val="TableText"/>
              <w:rPr>
                <w:rFonts w:ascii="David" w:hAnsi="David"/>
                <w:sz w:val="24"/>
                <w:szCs w:val="24"/>
              </w:rPr>
            </w:pPr>
          </w:p>
        </w:tc>
        <w:tc>
          <w:tcPr>
            <w:tcW w:w="7136" w:type="dxa"/>
            <w:gridSpan w:val="6"/>
          </w:tcPr>
          <w:p w:rsidR="0052201E" w:rsidRPr="007945DA" w:rsidRDefault="0052201E" w:rsidP="005902AB">
            <w:pPr>
              <w:pStyle w:val="TableBlock"/>
              <w:keepLines w:val="0"/>
              <w:rPr>
                <w:rFonts w:ascii="David" w:hAnsi="David"/>
                <w:sz w:val="24"/>
                <w:szCs w:val="24"/>
                <w:rtl/>
              </w:rPr>
            </w:pPr>
            <w:r w:rsidRPr="0052201E">
              <w:rPr>
                <w:rFonts w:ascii="David" w:hAnsi="David" w:hint="cs"/>
                <w:sz w:val="24"/>
                <w:szCs w:val="24"/>
                <w:rtl/>
              </w:rPr>
              <w:t>"אתר האינטרנט</w:t>
            </w:r>
            <w:r w:rsidR="005902AB">
              <w:rPr>
                <w:rFonts w:ascii="David" w:hAnsi="David" w:hint="cs"/>
                <w:sz w:val="24"/>
                <w:szCs w:val="24"/>
                <w:rtl/>
              </w:rPr>
              <w:t xml:space="preserve"> של הרשות הממשלתית</w:t>
            </w:r>
            <w:r w:rsidRPr="0052201E">
              <w:rPr>
                <w:rFonts w:ascii="David" w:hAnsi="David" w:hint="cs"/>
                <w:sz w:val="24"/>
                <w:szCs w:val="24"/>
                <w:rtl/>
              </w:rPr>
              <w:t xml:space="preserve">" </w:t>
            </w:r>
            <w:r w:rsidRPr="0052201E">
              <w:rPr>
                <w:rFonts w:ascii="David" w:hAnsi="David"/>
                <w:sz w:val="24"/>
                <w:szCs w:val="24"/>
                <w:rtl/>
              </w:rPr>
              <w:t>–</w:t>
            </w:r>
            <w:r w:rsidRPr="0052201E">
              <w:rPr>
                <w:rFonts w:ascii="David" w:hAnsi="David" w:hint="cs"/>
                <w:sz w:val="24"/>
                <w:szCs w:val="24"/>
                <w:rtl/>
              </w:rPr>
              <w:t xml:space="preserve"> אתר האינטרנט של הרשות הממשלתית שכתובתו </w:t>
            </w:r>
            <w:hyperlink r:id="rId12" w:history="1">
              <w:r w:rsidRPr="0052201E">
                <w:rPr>
                  <w:rFonts w:ascii="David" w:hAnsi="David"/>
                  <w:sz w:val="24"/>
                  <w:szCs w:val="24"/>
                </w:rPr>
                <w:t>www.water.gov.il</w:t>
              </w:r>
            </w:hyperlink>
            <w:r w:rsidRPr="0052201E">
              <w:rPr>
                <w:rFonts w:ascii="David" w:hAnsi="David" w:hint="cs"/>
                <w:sz w:val="24"/>
                <w:szCs w:val="24"/>
                <w:rtl/>
              </w:rPr>
              <w:t>;</w:t>
            </w:r>
          </w:p>
        </w:tc>
      </w:tr>
      <w:tr w:rsidR="003D4EC6" w:rsidTr="00EB2630">
        <w:trPr>
          <w:cantSplit/>
          <w:trHeight w:val="60"/>
        </w:trPr>
        <w:tc>
          <w:tcPr>
            <w:tcW w:w="1871" w:type="dxa"/>
          </w:tcPr>
          <w:p w:rsidR="003D4EC6" w:rsidRPr="00943A30" w:rsidRDefault="003D4EC6" w:rsidP="004A1FC9">
            <w:pPr>
              <w:pStyle w:val="TableSideHeading"/>
              <w:keepLines w:val="0"/>
              <w:rPr>
                <w:rFonts w:ascii="David" w:hAnsi="David"/>
                <w:szCs w:val="20"/>
                <w:rtl/>
              </w:rPr>
            </w:pPr>
          </w:p>
        </w:tc>
        <w:tc>
          <w:tcPr>
            <w:tcW w:w="634" w:type="dxa"/>
          </w:tcPr>
          <w:p w:rsidR="003D4EC6" w:rsidRPr="00BB2CF1" w:rsidRDefault="003D4EC6" w:rsidP="004A1FC9">
            <w:pPr>
              <w:pStyle w:val="TableText"/>
              <w:rPr>
                <w:rFonts w:ascii="David" w:hAnsi="David"/>
                <w:sz w:val="24"/>
                <w:szCs w:val="24"/>
              </w:rPr>
            </w:pPr>
          </w:p>
        </w:tc>
        <w:tc>
          <w:tcPr>
            <w:tcW w:w="7136" w:type="dxa"/>
            <w:gridSpan w:val="6"/>
          </w:tcPr>
          <w:p w:rsidR="003D4EC6" w:rsidRPr="007945DA" w:rsidRDefault="003D4EC6" w:rsidP="007945DA">
            <w:pPr>
              <w:pStyle w:val="TableBlock"/>
              <w:keepLines w:val="0"/>
              <w:rPr>
                <w:rFonts w:ascii="David" w:hAnsi="David"/>
                <w:sz w:val="24"/>
                <w:szCs w:val="24"/>
                <w:rtl/>
              </w:rPr>
            </w:pPr>
            <w:r w:rsidRPr="007945DA">
              <w:rPr>
                <w:rFonts w:ascii="David" w:hAnsi="David" w:hint="cs"/>
                <w:sz w:val="24"/>
                <w:szCs w:val="24"/>
                <w:rtl/>
              </w:rPr>
              <w:t xml:space="preserve">"בעל רישיון" </w:t>
            </w:r>
            <w:r w:rsidRPr="007945DA">
              <w:rPr>
                <w:rFonts w:ascii="David" w:hAnsi="David"/>
                <w:sz w:val="24"/>
                <w:szCs w:val="24"/>
                <w:rtl/>
              </w:rPr>
              <w:t>–</w:t>
            </w:r>
            <w:r w:rsidR="00965BA8">
              <w:rPr>
                <w:rFonts w:ascii="David" w:hAnsi="David" w:hint="cs"/>
                <w:sz w:val="24"/>
                <w:szCs w:val="24"/>
                <w:rtl/>
              </w:rPr>
              <w:t xml:space="preserve"> </w:t>
            </w:r>
            <w:r w:rsidRPr="007945DA">
              <w:rPr>
                <w:rFonts w:ascii="David" w:hAnsi="David" w:hint="cs"/>
                <w:sz w:val="24"/>
                <w:szCs w:val="24"/>
                <w:rtl/>
              </w:rPr>
              <w:t>למעט חברה, כהגדרתה בחוק תאגידי מים וביוב, התשס"א-2001</w:t>
            </w:r>
            <w:r w:rsidR="007945DA" w:rsidRPr="007945DA">
              <w:rPr>
                <w:rStyle w:val="a5"/>
                <w:rFonts w:ascii="David" w:hAnsi="David"/>
                <w:sz w:val="24"/>
                <w:szCs w:val="24"/>
                <w:rtl/>
              </w:rPr>
              <w:footnoteReference w:id="2"/>
            </w:r>
            <w:r w:rsidRPr="007945DA">
              <w:rPr>
                <w:rFonts w:ascii="David" w:hAnsi="David" w:hint="cs"/>
                <w:sz w:val="24"/>
                <w:szCs w:val="24"/>
                <w:rtl/>
              </w:rPr>
              <w:t xml:space="preserve">, </w:t>
            </w:r>
            <w:r w:rsidR="007945DA" w:rsidRPr="007945DA">
              <w:rPr>
                <w:rFonts w:ascii="David" w:hAnsi="David" w:hint="cs"/>
                <w:sz w:val="24"/>
                <w:szCs w:val="24"/>
                <w:rtl/>
              </w:rPr>
              <w:t>ו</w:t>
            </w:r>
            <w:r w:rsidR="006C71B0">
              <w:rPr>
                <w:rFonts w:ascii="David" w:hAnsi="David" w:hint="cs"/>
                <w:sz w:val="24"/>
                <w:szCs w:val="24"/>
                <w:rtl/>
              </w:rPr>
              <w:t xml:space="preserve">למעט </w:t>
            </w:r>
            <w:r w:rsidR="007945DA" w:rsidRPr="007945DA">
              <w:rPr>
                <w:rFonts w:ascii="David" w:hAnsi="David" w:hint="cs"/>
                <w:sz w:val="24"/>
                <w:szCs w:val="24"/>
                <w:rtl/>
              </w:rPr>
              <w:t>מקורות חברת מים בע"מ</w:t>
            </w:r>
            <w:r w:rsidRPr="007945DA">
              <w:rPr>
                <w:rFonts w:ascii="David" w:hAnsi="David" w:hint="cs"/>
                <w:sz w:val="24"/>
                <w:szCs w:val="24"/>
                <w:rtl/>
              </w:rPr>
              <w:t>;</w:t>
            </w:r>
          </w:p>
        </w:tc>
      </w:tr>
      <w:tr w:rsidR="00BB3974" w:rsidTr="00EB2630">
        <w:trPr>
          <w:cantSplit/>
          <w:trHeight w:val="60"/>
        </w:trPr>
        <w:tc>
          <w:tcPr>
            <w:tcW w:w="1871" w:type="dxa"/>
          </w:tcPr>
          <w:p w:rsidR="00BB3974" w:rsidRPr="00943A30" w:rsidRDefault="00BB3974" w:rsidP="0052201E">
            <w:pPr>
              <w:pStyle w:val="TableSideHeading"/>
              <w:keepLines w:val="0"/>
              <w:rPr>
                <w:rFonts w:ascii="David" w:hAnsi="David"/>
                <w:szCs w:val="20"/>
                <w:rtl/>
              </w:rPr>
            </w:pPr>
          </w:p>
        </w:tc>
        <w:tc>
          <w:tcPr>
            <w:tcW w:w="634" w:type="dxa"/>
          </w:tcPr>
          <w:p w:rsidR="00BB3974" w:rsidRPr="00BB2CF1" w:rsidRDefault="00BB3974" w:rsidP="0052201E">
            <w:pPr>
              <w:pStyle w:val="TableText"/>
              <w:rPr>
                <w:rFonts w:ascii="David" w:hAnsi="David"/>
                <w:sz w:val="24"/>
                <w:szCs w:val="24"/>
              </w:rPr>
            </w:pPr>
          </w:p>
        </w:tc>
        <w:tc>
          <w:tcPr>
            <w:tcW w:w="7136" w:type="dxa"/>
            <w:gridSpan w:val="6"/>
          </w:tcPr>
          <w:p w:rsidR="00BB3974" w:rsidRPr="00BB2CF1" w:rsidRDefault="00BB3974" w:rsidP="0026166C">
            <w:pPr>
              <w:pStyle w:val="TableBlock"/>
              <w:keepLines w:val="0"/>
              <w:rPr>
                <w:rFonts w:ascii="David" w:hAnsi="David"/>
                <w:sz w:val="24"/>
                <w:szCs w:val="24"/>
                <w:rtl/>
              </w:rPr>
            </w:pPr>
            <w:bookmarkStart w:id="1" w:name="OLE_LINK9"/>
            <w:bookmarkStart w:id="2" w:name="OLE_LINK10"/>
            <w:bookmarkStart w:id="3" w:name="OLE_LINK11"/>
            <w:r>
              <w:rPr>
                <w:rFonts w:ascii="David" w:hAnsi="David" w:hint="cs"/>
                <w:sz w:val="24"/>
                <w:szCs w:val="24"/>
                <w:rtl/>
              </w:rPr>
              <w:t xml:space="preserve">"הוועדה המייעצת" </w:t>
            </w:r>
            <w:r>
              <w:rPr>
                <w:rFonts w:ascii="David" w:hAnsi="David"/>
                <w:sz w:val="24"/>
                <w:szCs w:val="24"/>
                <w:rtl/>
              </w:rPr>
              <w:t>–</w:t>
            </w:r>
            <w:r>
              <w:rPr>
                <w:rFonts w:ascii="David" w:hAnsi="David" w:hint="cs"/>
                <w:sz w:val="24"/>
                <w:szCs w:val="24"/>
                <w:rtl/>
              </w:rPr>
              <w:t xml:space="preserve"> </w:t>
            </w:r>
            <w:r w:rsidRPr="00BB3974">
              <w:rPr>
                <w:rFonts w:ascii="David" w:hAnsi="David" w:hint="cs"/>
                <w:sz w:val="24"/>
                <w:szCs w:val="24"/>
                <w:rtl/>
              </w:rPr>
              <w:t>כהגדרתה ב</w:t>
            </w:r>
            <w:r w:rsidR="0026166C">
              <w:rPr>
                <w:rFonts w:ascii="David" w:hAnsi="David" w:hint="cs"/>
                <w:sz w:val="24"/>
                <w:szCs w:val="24"/>
                <w:rtl/>
              </w:rPr>
              <w:t xml:space="preserve">כללי ניתוק </w:t>
            </w:r>
            <w:r w:rsidR="0005197B">
              <w:rPr>
                <w:rFonts w:ascii="David" w:hAnsi="David" w:hint="cs"/>
                <w:sz w:val="24"/>
                <w:szCs w:val="24"/>
                <w:rtl/>
              </w:rPr>
              <w:t xml:space="preserve">אספקת </w:t>
            </w:r>
            <w:r w:rsidR="0026166C">
              <w:rPr>
                <w:rFonts w:ascii="David" w:hAnsi="David" w:hint="cs"/>
                <w:sz w:val="24"/>
                <w:szCs w:val="24"/>
                <w:rtl/>
              </w:rPr>
              <w:t>מים;</w:t>
            </w:r>
            <w:bookmarkEnd w:id="1"/>
            <w:bookmarkEnd w:id="2"/>
            <w:bookmarkEnd w:id="3"/>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F72BD9">
            <w:pPr>
              <w:pStyle w:val="TableBlock"/>
              <w:keepLines w:val="0"/>
              <w:rPr>
                <w:rFonts w:ascii="David" w:hAnsi="David"/>
                <w:sz w:val="24"/>
                <w:szCs w:val="24"/>
                <w:rtl/>
              </w:rPr>
            </w:pPr>
            <w:r w:rsidRPr="00BB2CF1">
              <w:rPr>
                <w:rFonts w:ascii="David" w:hAnsi="David" w:hint="cs"/>
                <w:sz w:val="24"/>
                <w:szCs w:val="24"/>
                <w:rtl/>
              </w:rPr>
              <w:t xml:space="preserve">"המנהל הכללי" </w:t>
            </w:r>
            <w:r w:rsidRPr="00BB2CF1">
              <w:rPr>
                <w:rFonts w:ascii="David" w:hAnsi="David"/>
                <w:sz w:val="24"/>
                <w:szCs w:val="24"/>
                <w:rtl/>
              </w:rPr>
              <w:t>–</w:t>
            </w:r>
            <w:r w:rsidRPr="00BB2CF1">
              <w:rPr>
                <w:rFonts w:ascii="David" w:hAnsi="David" w:hint="cs"/>
                <w:sz w:val="24"/>
                <w:szCs w:val="24"/>
                <w:rtl/>
              </w:rPr>
              <w:t xml:space="preserve"> המנהל הכללי של בעל הרישיון</w:t>
            </w:r>
            <w:r>
              <w:rPr>
                <w:rFonts w:ascii="David" w:hAnsi="David" w:hint="cs"/>
                <w:sz w:val="24"/>
                <w:szCs w:val="24"/>
                <w:rtl/>
              </w:rPr>
              <w:t xml:space="preserve"> </w:t>
            </w:r>
            <w:r w:rsidRPr="00857047">
              <w:rPr>
                <w:rFonts w:ascii="David" w:hAnsi="David"/>
                <w:sz w:val="24"/>
                <w:szCs w:val="24"/>
                <w:rtl/>
              </w:rPr>
              <w:t>או מי שממלא תפקיד כאמור אף אם תוארו שונה</w:t>
            </w:r>
            <w:r w:rsidRPr="00BB2CF1">
              <w:rPr>
                <w:rFonts w:ascii="David" w:hAnsi="David" w:hint="cs"/>
                <w:sz w:val="24"/>
                <w:szCs w:val="24"/>
                <w:rtl/>
              </w:rPr>
              <w:t>;</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6791E">
            <w:pPr>
              <w:pStyle w:val="TableBlock"/>
              <w:keepLines w:val="0"/>
              <w:rPr>
                <w:rFonts w:ascii="David" w:hAnsi="David"/>
                <w:sz w:val="24"/>
                <w:szCs w:val="24"/>
                <w:rtl/>
              </w:rPr>
            </w:pPr>
            <w:r w:rsidRPr="00BB2CF1">
              <w:rPr>
                <w:rFonts w:ascii="David" w:hAnsi="David" w:hint="cs"/>
                <w:sz w:val="24"/>
                <w:szCs w:val="24"/>
                <w:rtl/>
              </w:rPr>
              <w:t xml:space="preserve">"הרשות הממשלתית" </w:t>
            </w:r>
            <w:r w:rsidRPr="00BB2CF1">
              <w:rPr>
                <w:rFonts w:ascii="David" w:hAnsi="David"/>
                <w:sz w:val="24"/>
                <w:szCs w:val="24"/>
                <w:rtl/>
              </w:rPr>
              <w:t>–</w:t>
            </w:r>
            <w:r w:rsidRPr="00BB2CF1">
              <w:rPr>
                <w:rFonts w:ascii="David" w:hAnsi="David" w:hint="cs"/>
                <w:sz w:val="24"/>
                <w:szCs w:val="24"/>
                <w:rtl/>
              </w:rPr>
              <w:t xml:space="preserve"> הרשות הממשלתית למים ולביוב, שהוקמה לפי סעיף 124יא לחוק;</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Pr>
                <w:rFonts w:ascii="David" w:hAnsi="David" w:hint="cs"/>
                <w:sz w:val="24"/>
                <w:szCs w:val="24"/>
                <w:rtl/>
              </w:rPr>
              <w:t xml:space="preserve">"חוב" </w:t>
            </w:r>
            <w:r>
              <w:rPr>
                <w:rFonts w:ascii="David" w:hAnsi="David"/>
                <w:sz w:val="24"/>
                <w:szCs w:val="24"/>
                <w:rtl/>
              </w:rPr>
              <w:t>–</w:t>
            </w:r>
            <w:r>
              <w:rPr>
                <w:rFonts w:ascii="David" w:hAnsi="David" w:hint="cs"/>
                <w:sz w:val="24"/>
                <w:szCs w:val="24"/>
                <w:rtl/>
              </w:rPr>
              <w:t xml:space="preserve"> </w:t>
            </w:r>
            <w:r w:rsidRPr="00BB2CF1">
              <w:rPr>
                <w:rFonts w:ascii="David" w:hAnsi="David" w:hint="cs"/>
                <w:sz w:val="24"/>
                <w:szCs w:val="24"/>
                <w:rtl/>
              </w:rPr>
              <w:t xml:space="preserve">חוב בעד אספקת מים או שירותי ביוב שסיפק בעל רישיון לצרכן, כפי שנרשם </w:t>
            </w:r>
            <w:r>
              <w:rPr>
                <w:rFonts w:ascii="David" w:hAnsi="David" w:hint="cs"/>
                <w:sz w:val="24"/>
                <w:szCs w:val="24"/>
                <w:rtl/>
              </w:rPr>
              <w:t xml:space="preserve">בחשבון </w:t>
            </w:r>
            <w:r w:rsidR="00D66945">
              <w:rPr>
                <w:rFonts w:ascii="David" w:hAnsi="David" w:hint="cs"/>
                <w:sz w:val="24"/>
                <w:szCs w:val="24"/>
                <w:rtl/>
              </w:rPr>
              <w:t>ה</w:t>
            </w:r>
            <w:r>
              <w:rPr>
                <w:rFonts w:ascii="David" w:hAnsi="David" w:hint="cs"/>
                <w:sz w:val="24"/>
                <w:szCs w:val="24"/>
                <w:rtl/>
              </w:rPr>
              <w:t>מים</w:t>
            </w:r>
            <w:r w:rsidRPr="00BB2CF1">
              <w:rPr>
                <w:rFonts w:ascii="David" w:hAnsi="David" w:hint="cs"/>
                <w:sz w:val="24"/>
                <w:szCs w:val="24"/>
                <w:rtl/>
              </w:rPr>
              <w:t xml:space="preserve"> שנשלח לצרכן</w:t>
            </w:r>
            <w:r>
              <w:rPr>
                <w:rFonts w:ascii="David" w:hAnsi="David" w:hint="cs"/>
                <w:sz w:val="24"/>
                <w:szCs w:val="24"/>
                <w:rtl/>
              </w:rPr>
              <w:t xml:space="preserve">; </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 xml:space="preserve">"חוב שוטף" </w:t>
            </w:r>
            <w:r w:rsidRPr="00BB2CF1">
              <w:rPr>
                <w:rFonts w:ascii="David" w:hAnsi="David"/>
                <w:sz w:val="24"/>
                <w:szCs w:val="24"/>
                <w:rtl/>
              </w:rPr>
              <w:t>–</w:t>
            </w:r>
            <w:r w:rsidR="00EB2630">
              <w:rPr>
                <w:rFonts w:ascii="David" w:hAnsi="David" w:hint="cs"/>
                <w:sz w:val="24"/>
                <w:szCs w:val="24"/>
                <w:rtl/>
              </w:rPr>
              <w:t xml:space="preserve"> </w:t>
            </w:r>
            <w:r>
              <w:rPr>
                <w:rFonts w:ascii="David" w:hAnsi="David" w:hint="cs"/>
                <w:sz w:val="24"/>
                <w:szCs w:val="24"/>
                <w:rtl/>
              </w:rPr>
              <w:t>חוב</w:t>
            </w:r>
            <w:r w:rsidRPr="00BB2CF1">
              <w:rPr>
                <w:rFonts w:ascii="David" w:hAnsi="David" w:hint="cs"/>
                <w:sz w:val="24"/>
                <w:szCs w:val="24"/>
                <w:rtl/>
              </w:rPr>
              <w:t xml:space="preserve">, למעט </w:t>
            </w:r>
            <w:r w:rsidRPr="00BB2CF1">
              <w:rPr>
                <w:rFonts w:ascii="David" w:hAnsi="David"/>
                <w:sz w:val="24"/>
                <w:szCs w:val="24"/>
                <w:rtl/>
              </w:rPr>
              <w:t>–</w:t>
            </w:r>
          </w:p>
          <w:p w:rsidR="0052201E" w:rsidRPr="00BB2CF1" w:rsidRDefault="0052201E" w:rsidP="0052201E">
            <w:pPr>
              <w:pStyle w:val="TableBlock"/>
              <w:keepLines w:val="0"/>
              <w:numPr>
                <w:ilvl w:val="0"/>
                <w:numId w:val="7"/>
              </w:numPr>
              <w:tabs>
                <w:tab w:val="clear" w:pos="624"/>
                <w:tab w:val="clear" w:pos="1247"/>
              </w:tabs>
              <w:ind w:left="483"/>
              <w:rPr>
                <w:rFonts w:ascii="David" w:hAnsi="David"/>
                <w:sz w:val="24"/>
                <w:szCs w:val="24"/>
              </w:rPr>
            </w:pPr>
            <w:r w:rsidRPr="00BB2CF1">
              <w:rPr>
                <w:rFonts w:ascii="David" w:hAnsi="David" w:hint="cs"/>
                <w:sz w:val="24"/>
                <w:szCs w:val="24"/>
                <w:rtl/>
              </w:rPr>
              <w:t>הוצאות גבייה, אגרות וריבית;</w:t>
            </w:r>
          </w:p>
          <w:p w:rsidR="0052201E" w:rsidRPr="00BB2CF1" w:rsidRDefault="0052201E" w:rsidP="0052201E">
            <w:pPr>
              <w:pStyle w:val="TableBlock"/>
              <w:keepLines w:val="0"/>
              <w:numPr>
                <w:ilvl w:val="0"/>
                <w:numId w:val="7"/>
              </w:numPr>
              <w:tabs>
                <w:tab w:val="clear" w:pos="624"/>
                <w:tab w:val="clear" w:pos="1247"/>
              </w:tabs>
              <w:ind w:left="483"/>
              <w:rPr>
                <w:rFonts w:ascii="David" w:hAnsi="David"/>
                <w:sz w:val="24"/>
                <w:szCs w:val="24"/>
                <w:rtl/>
              </w:rPr>
            </w:pPr>
            <w:r w:rsidRPr="00BB2CF1">
              <w:rPr>
                <w:rFonts w:ascii="David" w:hAnsi="David" w:hint="cs"/>
                <w:sz w:val="24"/>
                <w:szCs w:val="24"/>
                <w:rtl/>
              </w:rPr>
              <w:t>חוב ש</w:t>
            </w:r>
            <w:r>
              <w:rPr>
                <w:rFonts w:ascii="David" w:hAnsi="David" w:hint="cs"/>
                <w:sz w:val="24"/>
                <w:szCs w:val="24"/>
                <w:rtl/>
              </w:rPr>
              <w:t>הצרכן פנה ל</w:t>
            </w:r>
            <w:r w:rsidRPr="00BB2CF1">
              <w:rPr>
                <w:rFonts w:ascii="David" w:hAnsi="David" w:hint="cs"/>
                <w:sz w:val="24"/>
                <w:szCs w:val="24"/>
                <w:rtl/>
              </w:rPr>
              <w:t xml:space="preserve">בעל הרישיון </w:t>
            </w:r>
            <w:r>
              <w:rPr>
                <w:rFonts w:ascii="David" w:hAnsi="David" w:hint="cs"/>
                <w:sz w:val="24"/>
                <w:szCs w:val="24"/>
                <w:rtl/>
              </w:rPr>
              <w:t>בבקשה לבררו ובעל הרישיון טרם נתן לגביו החלטה</w:t>
            </w:r>
            <w:r w:rsidRPr="00BB2CF1">
              <w:rPr>
                <w:rFonts w:ascii="David" w:hAnsi="David" w:hint="cs"/>
                <w:sz w:val="24"/>
                <w:szCs w:val="24"/>
                <w:rtl/>
              </w:rPr>
              <w:t xml:space="preserve">. </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Pr>
                <w:rFonts w:ascii="David" w:hAnsi="David" w:hint="cs"/>
                <w:sz w:val="24"/>
                <w:szCs w:val="24"/>
                <w:rtl/>
              </w:rPr>
              <w:t xml:space="preserve">"חוק ההוצאה לפועל" </w:t>
            </w:r>
            <w:r>
              <w:rPr>
                <w:rFonts w:ascii="David" w:hAnsi="David"/>
                <w:sz w:val="24"/>
                <w:szCs w:val="24"/>
                <w:rtl/>
              </w:rPr>
              <w:t>–</w:t>
            </w:r>
            <w:r>
              <w:rPr>
                <w:rFonts w:ascii="David" w:hAnsi="David" w:hint="cs"/>
                <w:sz w:val="24"/>
                <w:szCs w:val="24"/>
                <w:rtl/>
              </w:rPr>
              <w:t xml:space="preserve"> </w:t>
            </w:r>
            <w:r w:rsidRPr="00BB2CF1">
              <w:rPr>
                <w:rFonts w:ascii="David" w:hAnsi="David" w:hint="cs"/>
                <w:sz w:val="24"/>
                <w:szCs w:val="24"/>
                <w:rtl/>
              </w:rPr>
              <w:t>חוק ההוצאה לפועל, התשכ"ז-1967</w:t>
            </w:r>
            <w:r>
              <w:rPr>
                <w:rStyle w:val="a5"/>
                <w:rFonts w:ascii="David" w:hAnsi="David"/>
                <w:sz w:val="24"/>
                <w:szCs w:val="24"/>
                <w:rtl/>
              </w:rPr>
              <w:footnoteReference w:id="3"/>
            </w:r>
            <w:r>
              <w:rPr>
                <w:rFonts w:ascii="David" w:hAnsi="David" w:hint="cs"/>
                <w:sz w:val="24"/>
                <w:szCs w:val="24"/>
                <w:rtl/>
              </w:rPr>
              <w:t>;</w:t>
            </w:r>
          </w:p>
        </w:tc>
      </w:tr>
      <w:tr w:rsidR="002F2149" w:rsidTr="00EB2630">
        <w:trPr>
          <w:cantSplit/>
          <w:trHeight w:val="60"/>
        </w:trPr>
        <w:tc>
          <w:tcPr>
            <w:tcW w:w="1871" w:type="dxa"/>
          </w:tcPr>
          <w:p w:rsidR="002F2149" w:rsidRPr="00943A30" w:rsidRDefault="002F2149" w:rsidP="0052201E">
            <w:pPr>
              <w:pStyle w:val="TableSideHeading"/>
              <w:keepLines w:val="0"/>
              <w:rPr>
                <w:rFonts w:ascii="David" w:hAnsi="David"/>
                <w:szCs w:val="20"/>
                <w:rtl/>
              </w:rPr>
            </w:pPr>
          </w:p>
        </w:tc>
        <w:tc>
          <w:tcPr>
            <w:tcW w:w="634" w:type="dxa"/>
          </w:tcPr>
          <w:p w:rsidR="002F2149" w:rsidRPr="00BB2CF1" w:rsidRDefault="002F2149" w:rsidP="0052201E">
            <w:pPr>
              <w:pStyle w:val="TableText"/>
              <w:rPr>
                <w:rFonts w:ascii="David" w:hAnsi="David"/>
                <w:sz w:val="24"/>
                <w:szCs w:val="24"/>
              </w:rPr>
            </w:pPr>
          </w:p>
        </w:tc>
        <w:tc>
          <w:tcPr>
            <w:tcW w:w="7136" w:type="dxa"/>
            <w:gridSpan w:val="6"/>
          </w:tcPr>
          <w:p w:rsidR="002F2149" w:rsidRDefault="002F2149" w:rsidP="0026166C">
            <w:pPr>
              <w:pStyle w:val="TableBlock"/>
              <w:keepLines w:val="0"/>
              <w:rPr>
                <w:rFonts w:ascii="David" w:hAnsi="David"/>
                <w:sz w:val="24"/>
                <w:szCs w:val="24"/>
                <w:rtl/>
              </w:rPr>
            </w:pPr>
            <w:r>
              <w:rPr>
                <w:rFonts w:ascii="David" w:hAnsi="David" w:hint="cs"/>
                <w:sz w:val="24"/>
                <w:szCs w:val="24"/>
                <w:rtl/>
              </w:rPr>
              <w:t xml:space="preserve">"יום עסקים" </w:t>
            </w:r>
            <w:r>
              <w:rPr>
                <w:rFonts w:ascii="David" w:hAnsi="David"/>
                <w:sz w:val="24"/>
                <w:szCs w:val="24"/>
                <w:rtl/>
              </w:rPr>
              <w:t>–</w:t>
            </w:r>
            <w:r>
              <w:rPr>
                <w:rFonts w:ascii="David" w:hAnsi="David" w:hint="cs"/>
                <w:sz w:val="24"/>
                <w:szCs w:val="24"/>
                <w:rtl/>
              </w:rPr>
              <w:t xml:space="preserve"> כהגדרתו בכללי אמות מידה;</w:t>
            </w:r>
          </w:p>
        </w:tc>
      </w:tr>
      <w:tr w:rsidR="002F2149" w:rsidTr="00EB2630">
        <w:trPr>
          <w:cantSplit/>
          <w:trHeight w:val="60"/>
        </w:trPr>
        <w:tc>
          <w:tcPr>
            <w:tcW w:w="1871" w:type="dxa"/>
          </w:tcPr>
          <w:p w:rsidR="002F2149" w:rsidRPr="00943A30" w:rsidRDefault="002F2149" w:rsidP="0052201E">
            <w:pPr>
              <w:pStyle w:val="TableSideHeading"/>
              <w:keepLines w:val="0"/>
              <w:rPr>
                <w:rFonts w:ascii="David" w:hAnsi="David"/>
                <w:szCs w:val="20"/>
                <w:rtl/>
              </w:rPr>
            </w:pPr>
          </w:p>
        </w:tc>
        <w:tc>
          <w:tcPr>
            <w:tcW w:w="634" w:type="dxa"/>
          </w:tcPr>
          <w:p w:rsidR="002F2149" w:rsidRPr="00BB2CF1" w:rsidRDefault="002F2149" w:rsidP="0052201E">
            <w:pPr>
              <w:pStyle w:val="TableText"/>
              <w:rPr>
                <w:rFonts w:ascii="David" w:hAnsi="David"/>
                <w:sz w:val="24"/>
                <w:szCs w:val="24"/>
              </w:rPr>
            </w:pPr>
          </w:p>
        </w:tc>
        <w:tc>
          <w:tcPr>
            <w:tcW w:w="7136" w:type="dxa"/>
            <w:gridSpan w:val="6"/>
          </w:tcPr>
          <w:p w:rsidR="002F2149" w:rsidRDefault="00587082" w:rsidP="0026166C">
            <w:pPr>
              <w:pStyle w:val="TableBlock"/>
              <w:keepLines w:val="0"/>
              <w:rPr>
                <w:rFonts w:ascii="David" w:hAnsi="David"/>
                <w:sz w:val="24"/>
                <w:szCs w:val="24"/>
                <w:rtl/>
              </w:rPr>
            </w:pPr>
            <w:r>
              <w:rPr>
                <w:rFonts w:ascii="David" w:hAnsi="David" w:hint="cs"/>
                <w:sz w:val="24"/>
                <w:szCs w:val="24"/>
                <w:rtl/>
              </w:rPr>
              <w:t xml:space="preserve">"כללי אמות מידה" - </w:t>
            </w:r>
            <w:r w:rsidR="002F2149" w:rsidRPr="00396A78">
              <w:rPr>
                <w:rFonts w:ascii="David" w:hAnsi="David" w:hint="cs"/>
                <w:sz w:val="24"/>
                <w:szCs w:val="24"/>
                <w:rtl/>
              </w:rPr>
              <w:t xml:space="preserve">כללי תאגידי מים וביוב (אמות מידה והוראות בעניין הרמה, הטיב והאיכות של השירותים שעל חברה לתת לצרכניה), </w:t>
            </w:r>
            <w:r w:rsidR="0056791E">
              <w:rPr>
                <w:rFonts w:ascii="David" w:hAnsi="David" w:hint="cs"/>
                <w:sz w:val="24"/>
                <w:szCs w:val="24"/>
                <w:rtl/>
              </w:rPr>
              <w:t>ה</w:t>
            </w:r>
            <w:r w:rsidR="002F2149" w:rsidRPr="00396A78">
              <w:rPr>
                <w:rFonts w:ascii="David" w:hAnsi="David" w:hint="cs"/>
                <w:sz w:val="24"/>
                <w:szCs w:val="24"/>
                <w:rtl/>
              </w:rPr>
              <w:t>תשע"א-2011</w:t>
            </w:r>
            <w:r w:rsidR="002F2149" w:rsidRPr="00396A78">
              <w:rPr>
                <w:rStyle w:val="a5"/>
                <w:rFonts w:ascii="David" w:hAnsi="David"/>
                <w:sz w:val="24"/>
                <w:szCs w:val="24"/>
                <w:rtl/>
              </w:rPr>
              <w:footnoteReference w:id="4"/>
            </w:r>
            <w:r w:rsidR="002F2149">
              <w:rPr>
                <w:rFonts w:ascii="David" w:hAnsi="David" w:hint="cs"/>
                <w:sz w:val="24"/>
                <w:szCs w:val="24"/>
                <w:rtl/>
              </w:rPr>
              <w:t>;</w:t>
            </w:r>
          </w:p>
        </w:tc>
      </w:tr>
      <w:tr w:rsidR="0026166C" w:rsidTr="00EB2630">
        <w:trPr>
          <w:cantSplit/>
          <w:trHeight w:val="60"/>
        </w:trPr>
        <w:tc>
          <w:tcPr>
            <w:tcW w:w="1871" w:type="dxa"/>
          </w:tcPr>
          <w:p w:rsidR="0026166C" w:rsidRPr="00943A30" w:rsidRDefault="0026166C" w:rsidP="0052201E">
            <w:pPr>
              <w:pStyle w:val="TableSideHeading"/>
              <w:keepLines w:val="0"/>
              <w:rPr>
                <w:rFonts w:ascii="David" w:hAnsi="David"/>
                <w:szCs w:val="20"/>
                <w:rtl/>
              </w:rPr>
            </w:pPr>
          </w:p>
        </w:tc>
        <w:tc>
          <w:tcPr>
            <w:tcW w:w="634" w:type="dxa"/>
          </w:tcPr>
          <w:p w:rsidR="0026166C" w:rsidRPr="00BB2CF1" w:rsidRDefault="0026166C" w:rsidP="0052201E">
            <w:pPr>
              <w:pStyle w:val="TableText"/>
              <w:rPr>
                <w:rFonts w:ascii="David" w:hAnsi="David"/>
                <w:sz w:val="24"/>
                <w:szCs w:val="24"/>
              </w:rPr>
            </w:pPr>
          </w:p>
        </w:tc>
        <w:tc>
          <w:tcPr>
            <w:tcW w:w="7136" w:type="dxa"/>
            <w:gridSpan w:val="6"/>
          </w:tcPr>
          <w:p w:rsidR="0026166C" w:rsidRDefault="0026166C" w:rsidP="0026166C">
            <w:pPr>
              <w:pStyle w:val="TableBlock"/>
              <w:keepLines w:val="0"/>
              <w:rPr>
                <w:rFonts w:ascii="David" w:hAnsi="David"/>
                <w:sz w:val="24"/>
                <w:szCs w:val="24"/>
                <w:rtl/>
              </w:rPr>
            </w:pPr>
            <w:r>
              <w:rPr>
                <w:rFonts w:ascii="David" w:hAnsi="David" w:hint="cs"/>
                <w:sz w:val="24"/>
                <w:szCs w:val="24"/>
                <w:rtl/>
              </w:rPr>
              <w:t xml:space="preserve">"כללי ניתוק </w:t>
            </w:r>
            <w:r w:rsidR="0005197B">
              <w:rPr>
                <w:rFonts w:ascii="David" w:hAnsi="David" w:hint="cs"/>
                <w:sz w:val="24"/>
                <w:szCs w:val="24"/>
                <w:rtl/>
              </w:rPr>
              <w:t xml:space="preserve">אספקת </w:t>
            </w:r>
            <w:r>
              <w:rPr>
                <w:rFonts w:ascii="David" w:hAnsi="David" w:hint="cs"/>
                <w:sz w:val="24"/>
                <w:szCs w:val="24"/>
                <w:rtl/>
              </w:rPr>
              <w:t xml:space="preserve">מים" </w:t>
            </w:r>
            <w:r>
              <w:rPr>
                <w:rFonts w:ascii="David" w:hAnsi="David"/>
                <w:sz w:val="24"/>
                <w:szCs w:val="24"/>
                <w:rtl/>
              </w:rPr>
              <w:t>–</w:t>
            </w:r>
            <w:r>
              <w:rPr>
                <w:rFonts w:ascii="David" w:hAnsi="David" w:hint="cs"/>
                <w:sz w:val="24"/>
                <w:szCs w:val="24"/>
                <w:rtl/>
              </w:rPr>
              <w:t xml:space="preserve"> </w:t>
            </w:r>
            <w:r w:rsidRPr="00BB3974">
              <w:rPr>
                <w:rFonts w:ascii="David" w:hAnsi="David" w:hint="cs"/>
                <w:sz w:val="24"/>
                <w:szCs w:val="24"/>
                <w:rtl/>
              </w:rPr>
              <w:t xml:space="preserve">כללי תאגידי מים וביוב (ניתוק אספקת מים), </w:t>
            </w:r>
            <w:r w:rsidR="0056791E">
              <w:rPr>
                <w:rFonts w:ascii="David" w:hAnsi="David" w:hint="cs"/>
                <w:sz w:val="24"/>
                <w:szCs w:val="24"/>
                <w:rtl/>
              </w:rPr>
              <w:t>ה</w:t>
            </w:r>
            <w:r w:rsidRPr="00BB3974">
              <w:rPr>
                <w:rFonts w:ascii="David" w:hAnsi="David" w:hint="cs"/>
                <w:sz w:val="24"/>
                <w:szCs w:val="24"/>
                <w:rtl/>
              </w:rPr>
              <w:t>תשע"ה-2015</w:t>
            </w:r>
            <w:r>
              <w:rPr>
                <w:rStyle w:val="a5"/>
                <w:rFonts w:ascii="David" w:hAnsi="David"/>
                <w:sz w:val="24"/>
                <w:szCs w:val="24"/>
                <w:rtl/>
              </w:rPr>
              <w:footnoteReference w:id="5"/>
            </w:r>
            <w:r>
              <w:rPr>
                <w:rFonts w:ascii="David" w:hAnsi="David" w:hint="cs"/>
                <w:sz w:val="24"/>
                <w:szCs w:val="24"/>
                <w:rtl/>
              </w:rPr>
              <w:t>;</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napToGrid/>
                <w:sz w:val="24"/>
                <w:szCs w:val="24"/>
                <w:rtl/>
              </w:rPr>
              <w:t xml:space="preserve">"כמות מוכרת" </w:t>
            </w:r>
            <w:r w:rsidRPr="00BB2CF1">
              <w:rPr>
                <w:rFonts w:ascii="David" w:hAnsi="David"/>
                <w:snapToGrid/>
                <w:sz w:val="24"/>
                <w:szCs w:val="24"/>
                <w:rtl/>
              </w:rPr>
              <w:t>–</w:t>
            </w:r>
            <w:r w:rsidRPr="00BB2CF1">
              <w:rPr>
                <w:rFonts w:ascii="David" w:hAnsi="David" w:hint="cs"/>
                <w:snapToGrid/>
                <w:sz w:val="24"/>
                <w:szCs w:val="24"/>
                <w:rtl/>
              </w:rPr>
              <w:t xml:space="preserve"> כהגדרתה </w:t>
            </w:r>
            <w:r>
              <w:rPr>
                <w:rFonts w:ascii="David" w:hAnsi="David" w:hint="cs"/>
                <w:snapToGrid/>
                <w:sz w:val="24"/>
                <w:szCs w:val="24"/>
                <w:rtl/>
              </w:rPr>
              <w:t>ב</w:t>
            </w:r>
            <w:r w:rsidRPr="00BB2CF1">
              <w:rPr>
                <w:rFonts w:ascii="David" w:hAnsi="David"/>
                <w:snapToGrid/>
                <w:sz w:val="24"/>
                <w:szCs w:val="24"/>
                <w:rtl/>
              </w:rPr>
              <w:t xml:space="preserve">כללי המים (תעריפי מים שמספקים ספקים מקומיים), </w:t>
            </w:r>
            <w:r w:rsidR="0056791E">
              <w:rPr>
                <w:rFonts w:ascii="David" w:hAnsi="David" w:hint="cs"/>
                <w:snapToGrid/>
                <w:sz w:val="24"/>
                <w:szCs w:val="24"/>
                <w:rtl/>
              </w:rPr>
              <w:t>ה</w:t>
            </w:r>
            <w:r w:rsidRPr="00BB2CF1">
              <w:rPr>
                <w:rFonts w:ascii="David" w:hAnsi="David"/>
                <w:snapToGrid/>
                <w:sz w:val="24"/>
                <w:szCs w:val="24"/>
                <w:rtl/>
              </w:rPr>
              <w:t>תשנ"ד-1994</w:t>
            </w:r>
            <w:r w:rsidRPr="00BB2CF1">
              <w:rPr>
                <w:rStyle w:val="a5"/>
                <w:rFonts w:ascii="David" w:hAnsi="David"/>
                <w:snapToGrid/>
                <w:sz w:val="24"/>
                <w:szCs w:val="24"/>
                <w:rtl/>
              </w:rPr>
              <w:footnoteReference w:id="6"/>
            </w:r>
            <w:r w:rsidRPr="00BB2CF1">
              <w:rPr>
                <w:rFonts w:ascii="David" w:hAnsi="David" w:hint="cs"/>
                <w:snapToGrid/>
                <w:sz w:val="24"/>
                <w:szCs w:val="24"/>
                <w:rtl/>
              </w:rPr>
              <w:t>;</w:t>
            </w:r>
          </w:p>
        </w:tc>
      </w:tr>
      <w:tr w:rsidR="0052201E" w:rsidRPr="00BB2CF1"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Style w:val="default"/>
                <w:rFonts w:ascii="David" w:hAnsi="David" w:cs="David" w:hint="cs"/>
                <w:sz w:val="24"/>
                <w:szCs w:val="24"/>
                <w:rtl/>
              </w:rPr>
              <w:t xml:space="preserve">"מחלקה לשירותים חברתיים" </w:t>
            </w:r>
            <w:r w:rsidRPr="00BB2CF1">
              <w:rPr>
                <w:rStyle w:val="default"/>
                <w:rFonts w:ascii="David" w:hAnsi="David" w:cs="David"/>
                <w:sz w:val="24"/>
                <w:szCs w:val="24"/>
                <w:rtl/>
              </w:rPr>
              <w:t>–</w:t>
            </w:r>
            <w:r>
              <w:rPr>
                <w:rStyle w:val="default"/>
                <w:rFonts w:ascii="David" w:hAnsi="David" w:cs="David" w:hint="cs"/>
                <w:sz w:val="24"/>
                <w:szCs w:val="24"/>
                <w:rtl/>
              </w:rPr>
              <w:t xml:space="preserve"> </w:t>
            </w:r>
            <w:r w:rsidRPr="003D1C44">
              <w:rPr>
                <w:rStyle w:val="default"/>
                <w:rFonts w:ascii="David" w:hAnsi="David" w:cs="David" w:hint="cs"/>
                <w:sz w:val="24"/>
                <w:szCs w:val="24"/>
                <w:rtl/>
              </w:rPr>
              <w:t>מחלקה לשירותים חברתיים ברשות מקומית שהצרכן הביתי מוכר לה או מטופל בה</w:t>
            </w:r>
            <w:r w:rsidRPr="00BB2CF1">
              <w:rPr>
                <w:rStyle w:val="default"/>
                <w:rFonts w:ascii="David" w:hAnsi="David" w:cs="David" w:hint="cs"/>
                <w:sz w:val="24"/>
                <w:szCs w:val="24"/>
                <w:rtl/>
              </w:rPr>
              <w:t>;</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4547DC">
            <w:pPr>
              <w:pStyle w:val="TableBlock"/>
              <w:keepLines w:val="0"/>
              <w:rPr>
                <w:rFonts w:ascii="David" w:hAnsi="David"/>
                <w:sz w:val="24"/>
                <w:szCs w:val="24"/>
                <w:rtl/>
              </w:rPr>
            </w:pPr>
            <w:r w:rsidRPr="00BB2CF1">
              <w:rPr>
                <w:rFonts w:ascii="David" w:hAnsi="David" w:hint="cs"/>
                <w:sz w:val="24"/>
                <w:szCs w:val="24"/>
                <w:rtl/>
              </w:rPr>
              <w:t xml:space="preserve">"מיצוי הליכי גבייה" </w:t>
            </w:r>
            <w:r w:rsidRPr="00BB2CF1">
              <w:rPr>
                <w:rFonts w:ascii="David" w:hAnsi="David"/>
                <w:sz w:val="24"/>
                <w:szCs w:val="24"/>
                <w:rtl/>
              </w:rPr>
              <w:t>–</w:t>
            </w:r>
            <w:r w:rsidRPr="00BB2CF1">
              <w:rPr>
                <w:rFonts w:ascii="David" w:hAnsi="David" w:hint="cs"/>
                <w:sz w:val="24"/>
                <w:szCs w:val="24"/>
                <w:rtl/>
              </w:rPr>
              <w:t xml:space="preserve"> </w:t>
            </w:r>
            <w:r w:rsidRPr="00D56238">
              <w:rPr>
                <w:rFonts w:ascii="David" w:hAnsi="David" w:hint="eastAsia"/>
                <w:sz w:val="24"/>
                <w:szCs w:val="24"/>
                <w:rtl/>
              </w:rPr>
              <w:t>הפעלת</w:t>
            </w:r>
            <w:r w:rsidRPr="00D56238">
              <w:rPr>
                <w:rFonts w:ascii="David" w:hAnsi="David"/>
                <w:sz w:val="24"/>
                <w:szCs w:val="24"/>
                <w:rtl/>
              </w:rPr>
              <w:t xml:space="preserve"> </w:t>
            </w:r>
            <w:r w:rsidRPr="00D56238">
              <w:rPr>
                <w:rFonts w:ascii="David" w:hAnsi="David" w:hint="eastAsia"/>
                <w:sz w:val="24"/>
                <w:szCs w:val="24"/>
                <w:rtl/>
              </w:rPr>
              <w:t>סמכויות</w:t>
            </w:r>
            <w:r w:rsidRPr="00D56238">
              <w:rPr>
                <w:rFonts w:ascii="David" w:hAnsi="David"/>
                <w:sz w:val="24"/>
                <w:szCs w:val="24"/>
                <w:rtl/>
              </w:rPr>
              <w:t xml:space="preserve"> </w:t>
            </w:r>
            <w:r w:rsidRPr="00D56238">
              <w:rPr>
                <w:rFonts w:ascii="David" w:hAnsi="David" w:hint="eastAsia"/>
                <w:sz w:val="24"/>
                <w:szCs w:val="24"/>
                <w:rtl/>
              </w:rPr>
              <w:t>גבייה</w:t>
            </w:r>
            <w:r w:rsidRPr="00D56238">
              <w:rPr>
                <w:rFonts w:ascii="David" w:hAnsi="David"/>
                <w:sz w:val="24"/>
                <w:szCs w:val="24"/>
                <w:rtl/>
              </w:rPr>
              <w:t xml:space="preserve"> והטלת עיקולים</w:t>
            </w:r>
            <w:r w:rsidRPr="00BB2CF1">
              <w:rPr>
                <w:rFonts w:ascii="David" w:hAnsi="David" w:hint="cs"/>
                <w:sz w:val="24"/>
                <w:szCs w:val="24"/>
                <w:rtl/>
              </w:rPr>
              <w:t xml:space="preserve"> לפי פקודת המסים (גבייה)</w:t>
            </w:r>
            <w:r>
              <w:rPr>
                <w:rStyle w:val="a5"/>
                <w:rFonts w:ascii="David" w:hAnsi="David"/>
                <w:sz w:val="24"/>
                <w:szCs w:val="24"/>
                <w:rtl/>
              </w:rPr>
              <w:footnoteReference w:id="7"/>
            </w:r>
            <w:r w:rsidRPr="00BB2CF1">
              <w:rPr>
                <w:rFonts w:ascii="David" w:hAnsi="David" w:hint="cs"/>
                <w:sz w:val="24"/>
                <w:szCs w:val="24"/>
                <w:rtl/>
              </w:rPr>
              <w:t>, או לפי חוק ההוצאה לפועל, ל</w:t>
            </w:r>
            <w:r w:rsidR="0056791E">
              <w:rPr>
                <w:rFonts w:ascii="David" w:hAnsi="David" w:hint="cs"/>
                <w:sz w:val="24"/>
                <w:szCs w:val="24"/>
                <w:rtl/>
              </w:rPr>
              <w:t xml:space="preserve">פי </w:t>
            </w:r>
            <w:r w:rsidRPr="00BB2CF1">
              <w:rPr>
                <w:rFonts w:ascii="David" w:hAnsi="David" w:hint="cs"/>
                <w:sz w:val="24"/>
                <w:szCs w:val="24"/>
                <w:rtl/>
              </w:rPr>
              <w:t xml:space="preserve">מדיניות אחידה של בעל הרישיון בעניין גביית חובות, שפרסם לפי סעיף </w:t>
            </w:r>
            <w:r w:rsidR="004547DC">
              <w:rPr>
                <w:rFonts w:ascii="David" w:hAnsi="David" w:hint="cs"/>
                <w:sz w:val="24"/>
                <w:szCs w:val="24"/>
                <w:rtl/>
              </w:rPr>
              <w:t>15</w:t>
            </w:r>
            <w:r w:rsidR="004547DC" w:rsidRPr="00BB2CF1">
              <w:rPr>
                <w:rFonts w:ascii="David" w:hAnsi="David" w:hint="cs"/>
                <w:sz w:val="24"/>
                <w:szCs w:val="24"/>
                <w:rtl/>
              </w:rPr>
              <w:t xml:space="preserve"> </w:t>
            </w:r>
            <w:r w:rsidRPr="00BB2CF1">
              <w:rPr>
                <w:rFonts w:ascii="David" w:hAnsi="David" w:hint="cs"/>
                <w:sz w:val="24"/>
                <w:szCs w:val="24"/>
                <w:rtl/>
              </w:rPr>
              <w:t>לכללים;</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 xml:space="preserve">"נכס אחר" </w:t>
            </w:r>
            <w:r w:rsidRPr="00BB2CF1">
              <w:rPr>
                <w:rFonts w:ascii="David" w:hAnsi="David"/>
                <w:sz w:val="24"/>
                <w:szCs w:val="24"/>
                <w:rtl/>
              </w:rPr>
              <w:t>–</w:t>
            </w:r>
            <w:r w:rsidRPr="00BB2CF1">
              <w:rPr>
                <w:rFonts w:ascii="David" w:hAnsi="David" w:hint="cs"/>
                <w:sz w:val="24"/>
                <w:szCs w:val="24"/>
                <w:rtl/>
              </w:rPr>
              <w:t xml:space="preserve"> נכס שאינו נכס של צרכן ביתי</w:t>
            </w:r>
            <w:r w:rsidR="002B731F">
              <w:rPr>
                <w:rFonts w:ascii="David" w:hAnsi="David" w:hint="cs"/>
                <w:sz w:val="24"/>
                <w:szCs w:val="24"/>
                <w:rtl/>
              </w:rPr>
              <w:t>, לרבות מקרקעין</w:t>
            </w:r>
            <w:r w:rsidRPr="00BB2CF1">
              <w:rPr>
                <w:rFonts w:ascii="David" w:hAnsi="David" w:hint="cs"/>
                <w:sz w:val="24"/>
                <w:szCs w:val="24"/>
                <w:rtl/>
              </w:rPr>
              <w:t>;</w:t>
            </w:r>
          </w:p>
        </w:tc>
      </w:tr>
      <w:tr w:rsidR="0052201E" w:rsidTr="00EB2630">
        <w:trPr>
          <w:cantSplit/>
          <w:trHeight w:val="60"/>
        </w:trPr>
        <w:tc>
          <w:tcPr>
            <w:tcW w:w="1871" w:type="dxa"/>
          </w:tcPr>
          <w:p w:rsidR="0052201E" w:rsidRPr="0093118C" w:rsidRDefault="0052201E" w:rsidP="0052201E">
            <w:pPr>
              <w:pStyle w:val="TableBlock"/>
              <w:keepLines w:val="0"/>
              <w:rPr>
                <w:rFonts w:ascii="David" w:hAnsi="David"/>
                <w:sz w:val="24"/>
                <w:szCs w:val="24"/>
                <w:rtl/>
              </w:rPr>
            </w:pPr>
          </w:p>
        </w:tc>
        <w:tc>
          <w:tcPr>
            <w:tcW w:w="634" w:type="dxa"/>
          </w:tcPr>
          <w:p w:rsidR="0052201E" w:rsidRPr="00BB2CF1" w:rsidRDefault="0052201E" w:rsidP="0052201E">
            <w:pPr>
              <w:pStyle w:val="TableBlock"/>
              <w:keepLines w:val="0"/>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 xml:space="preserve">"נכס של צרכן ביתי" </w:t>
            </w:r>
            <w:r w:rsidRPr="00BB2CF1">
              <w:rPr>
                <w:rFonts w:ascii="David" w:hAnsi="David"/>
                <w:sz w:val="24"/>
                <w:szCs w:val="24"/>
                <w:rtl/>
              </w:rPr>
              <w:t>–</w:t>
            </w:r>
            <w:r w:rsidRPr="00BB2CF1">
              <w:rPr>
                <w:rFonts w:ascii="David" w:hAnsi="David" w:hint="cs"/>
                <w:sz w:val="24"/>
                <w:szCs w:val="24"/>
                <w:rtl/>
              </w:rPr>
              <w:t xml:space="preserve"> נכס שצרכן ביתי זכאי לשלם לגביו תעריף בעד כמות מוכרת;</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 xml:space="preserve">"פעולת ניתוק אספקת מים" </w:t>
            </w:r>
            <w:r w:rsidRPr="00BB2CF1">
              <w:rPr>
                <w:rFonts w:ascii="David" w:hAnsi="David"/>
                <w:sz w:val="24"/>
                <w:szCs w:val="24"/>
                <w:rtl/>
              </w:rPr>
              <w:t>–</w:t>
            </w:r>
            <w:r w:rsidRPr="00BB2CF1">
              <w:rPr>
                <w:rFonts w:ascii="David" w:hAnsi="David" w:hint="cs"/>
                <w:sz w:val="24"/>
                <w:szCs w:val="24"/>
                <w:rtl/>
              </w:rPr>
              <w:t xml:space="preserve"> פעולה המונעת אספקת מים לנכס;</w:t>
            </w:r>
          </w:p>
        </w:tc>
      </w:tr>
      <w:tr w:rsidR="0052201E" w:rsidTr="00EB2630">
        <w:trPr>
          <w:cantSplit/>
          <w:trHeight w:val="60"/>
        </w:trPr>
        <w:tc>
          <w:tcPr>
            <w:tcW w:w="1871" w:type="dxa"/>
          </w:tcPr>
          <w:p w:rsidR="0052201E" w:rsidRPr="00E84C54" w:rsidRDefault="0052201E" w:rsidP="0052201E">
            <w:pPr>
              <w:pStyle w:val="TableBlock"/>
              <w:keepLines w:val="0"/>
              <w:rPr>
                <w:rFonts w:ascii="David" w:hAnsi="David"/>
                <w:sz w:val="24"/>
                <w:szCs w:val="24"/>
                <w:rtl/>
              </w:rPr>
            </w:pPr>
          </w:p>
        </w:tc>
        <w:tc>
          <w:tcPr>
            <w:tcW w:w="634" w:type="dxa"/>
          </w:tcPr>
          <w:p w:rsidR="0052201E" w:rsidRPr="00BB2CF1" w:rsidRDefault="0052201E" w:rsidP="0052201E">
            <w:pPr>
              <w:pStyle w:val="TableBlock"/>
              <w:keepLines w:val="0"/>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 xml:space="preserve">"צרכן" </w:t>
            </w:r>
            <w:r w:rsidRPr="00BB2CF1">
              <w:rPr>
                <w:rFonts w:ascii="David" w:hAnsi="David"/>
                <w:sz w:val="24"/>
                <w:szCs w:val="24"/>
                <w:rtl/>
              </w:rPr>
              <w:t>–</w:t>
            </w:r>
            <w:r w:rsidRPr="00BB2CF1">
              <w:rPr>
                <w:rFonts w:ascii="David" w:hAnsi="David" w:hint="cs"/>
                <w:sz w:val="24"/>
                <w:szCs w:val="24"/>
                <w:rtl/>
              </w:rPr>
              <w:t xml:space="preserve"> מי שרשום בפנקסי בעל הרישיון כמקבל שירותי מים </w:t>
            </w:r>
            <w:r>
              <w:rPr>
                <w:rFonts w:ascii="David" w:hAnsi="David" w:hint="cs"/>
                <w:sz w:val="24"/>
                <w:szCs w:val="24"/>
                <w:rtl/>
              </w:rPr>
              <w:t xml:space="preserve">או </w:t>
            </w:r>
            <w:r w:rsidRPr="00BB2CF1">
              <w:rPr>
                <w:rFonts w:ascii="David" w:hAnsi="David" w:hint="cs"/>
                <w:sz w:val="24"/>
                <w:szCs w:val="24"/>
                <w:rtl/>
              </w:rPr>
              <w:t xml:space="preserve">שירותי </w:t>
            </w:r>
            <w:r>
              <w:rPr>
                <w:rFonts w:ascii="David" w:hAnsi="David" w:hint="cs"/>
                <w:sz w:val="24"/>
                <w:szCs w:val="24"/>
                <w:rtl/>
              </w:rPr>
              <w:t>מים ו</w:t>
            </w:r>
            <w:r w:rsidRPr="00BB2CF1">
              <w:rPr>
                <w:rFonts w:ascii="David" w:hAnsi="David" w:hint="cs"/>
                <w:sz w:val="24"/>
                <w:szCs w:val="24"/>
                <w:rtl/>
              </w:rPr>
              <w:t xml:space="preserve">ביוב בנכס מסוים; </w:t>
            </w:r>
          </w:p>
        </w:tc>
      </w:tr>
      <w:tr w:rsidR="0052201E" w:rsidTr="00EB2630">
        <w:trPr>
          <w:cantSplit/>
          <w:trHeight w:val="60"/>
        </w:trPr>
        <w:tc>
          <w:tcPr>
            <w:tcW w:w="1871" w:type="dxa"/>
          </w:tcPr>
          <w:p w:rsidR="0052201E" w:rsidRPr="00E84C54" w:rsidRDefault="0052201E" w:rsidP="0052201E">
            <w:pPr>
              <w:pStyle w:val="TableBlock"/>
              <w:keepLines w:val="0"/>
              <w:rPr>
                <w:rFonts w:ascii="David" w:hAnsi="David"/>
                <w:sz w:val="24"/>
                <w:szCs w:val="24"/>
                <w:rtl/>
              </w:rPr>
            </w:pPr>
          </w:p>
        </w:tc>
        <w:tc>
          <w:tcPr>
            <w:tcW w:w="634" w:type="dxa"/>
          </w:tcPr>
          <w:p w:rsidR="0052201E" w:rsidRPr="00BB2CF1" w:rsidRDefault="0052201E" w:rsidP="0052201E">
            <w:pPr>
              <w:pStyle w:val="TableBlock"/>
              <w:keepLines w:val="0"/>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napToGrid/>
                <w:sz w:val="24"/>
                <w:szCs w:val="24"/>
                <w:rtl/>
              </w:rPr>
            </w:pPr>
            <w:r w:rsidRPr="00BB2CF1">
              <w:rPr>
                <w:rFonts w:ascii="David" w:hAnsi="David" w:hint="cs"/>
                <w:snapToGrid/>
                <w:sz w:val="24"/>
                <w:szCs w:val="24"/>
                <w:rtl/>
              </w:rPr>
              <w:t xml:space="preserve">"צרכן ביתי" </w:t>
            </w:r>
            <w:r w:rsidRPr="00BB2CF1">
              <w:rPr>
                <w:rFonts w:ascii="David" w:hAnsi="David"/>
                <w:snapToGrid/>
                <w:sz w:val="24"/>
                <w:szCs w:val="24"/>
                <w:rtl/>
              </w:rPr>
              <w:t>–</w:t>
            </w:r>
            <w:r w:rsidRPr="00BB2CF1">
              <w:rPr>
                <w:rFonts w:ascii="David" w:hAnsi="David" w:hint="cs"/>
                <w:snapToGrid/>
                <w:sz w:val="24"/>
                <w:szCs w:val="24"/>
                <w:rtl/>
              </w:rPr>
              <w:t xml:space="preserve">  </w:t>
            </w:r>
            <w:r w:rsidRPr="00BB2CF1">
              <w:rPr>
                <w:rFonts w:ascii="David" w:hAnsi="David" w:hint="cs"/>
                <w:sz w:val="24"/>
                <w:szCs w:val="24"/>
                <w:rtl/>
              </w:rPr>
              <w:t>צרכן</w:t>
            </w:r>
            <w:r w:rsidRPr="00BB2CF1">
              <w:rPr>
                <w:rFonts w:ascii="David" w:hAnsi="David" w:hint="cs"/>
                <w:snapToGrid/>
                <w:sz w:val="24"/>
                <w:szCs w:val="24"/>
                <w:rtl/>
              </w:rPr>
              <w:t xml:space="preserve"> הזכאי לתעריף בעד כמות מוכרת</w:t>
            </w:r>
            <w:r>
              <w:rPr>
                <w:rFonts w:ascii="David" w:hAnsi="David" w:hint="cs"/>
                <w:snapToGrid/>
                <w:sz w:val="24"/>
                <w:szCs w:val="24"/>
                <w:rtl/>
              </w:rPr>
              <w:t>, לרבות כל אדם המתגורר עמו בנכס והנמנה עם מספר הנפשות הרשומות כמי שמתגוררות בנכס בספרי בעל הרישיון</w:t>
            </w:r>
            <w:r w:rsidRPr="00BB2CF1">
              <w:rPr>
                <w:rFonts w:ascii="David" w:hAnsi="David" w:hint="cs"/>
                <w:snapToGrid/>
                <w:sz w:val="24"/>
                <w:szCs w:val="24"/>
                <w:rtl/>
              </w:rPr>
              <w:t>;</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 xml:space="preserve">"רישיון" </w:t>
            </w:r>
            <w:r w:rsidRPr="00BB2CF1">
              <w:rPr>
                <w:rFonts w:ascii="David" w:hAnsi="David"/>
                <w:sz w:val="24"/>
                <w:szCs w:val="24"/>
                <w:rtl/>
              </w:rPr>
              <w:t>–</w:t>
            </w:r>
            <w:r w:rsidRPr="00BB2CF1">
              <w:rPr>
                <w:rFonts w:ascii="David" w:hAnsi="David" w:hint="cs"/>
                <w:sz w:val="24"/>
                <w:szCs w:val="24"/>
                <w:rtl/>
              </w:rPr>
              <w:t xml:space="preserve"> רישיון הפקה שנתן מנהל הרשות הממשלתית לפי סעיף 23 לחוק;</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Pr>
                <w:rFonts w:ascii="David" w:hAnsi="David" w:hint="cs"/>
                <w:sz w:val="24"/>
                <w:szCs w:val="24"/>
                <w:rtl/>
              </w:rPr>
              <w:t xml:space="preserve">"תקופת חיוב" </w:t>
            </w:r>
            <w:r>
              <w:rPr>
                <w:rFonts w:ascii="David" w:hAnsi="David"/>
                <w:sz w:val="24"/>
                <w:szCs w:val="24"/>
                <w:rtl/>
              </w:rPr>
              <w:t>–</w:t>
            </w:r>
            <w:r>
              <w:rPr>
                <w:rFonts w:ascii="David" w:hAnsi="David" w:hint="cs"/>
                <w:sz w:val="24"/>
                <w:szCs w:val="24"/>
                <w:rtl/>
              </w:rPr>
              <w:t xml:space="preserve"> </w:t>
            </w:r>
            <w:r w:rsidRPr="00BB2CF1">
              <w:rPr>
                <w:rFonts w:ascii="David" w:hAnsi="David" w:hint="cs"/>
                <w:sz w:val="24"/>
                <w:szCs w:val="24"/>
                <w:rtl/>
              </w:rPr>
              <w:t xml:space="preserve">תקופה </w:t>
            </w:r>
            <w:r>
              <w:rPr>
                <w:rFonts w:ascii="David" w:hAnsi="David" w:hint="cs"/>
                <w:sz w:val="24"/>
                <w:szCs w:val="24"/>
                <w:rtl/>
              </w:rPr>
              <w:t>חודשית או דו-חודשית שלגביה שלח בעל הרישיון לצרכן חשבון בעד צריכת שירותי מים או שירותי ביוב;</w:t>
            </w:r>
          </w:p>
        </w:tc>
      </w:tr>
      <w:tr w:rsidR="0052201E" w:rsidTr="00EB2630">
        <w:trPr>
          <w:cantSplit/>
          <w:trHeight w:val="60"/>
        </w:trPr>
        <w:tc>
          <w:tcPr>
            <w:tcW w:w="1871" w:type="dxa"/>
          </w:tcPr>
          <w:p w:rsidR="0052201E" w:rsidRPr="003C4008"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"תקופ</w:t>
            </w:r>
            <w:r>
              <w:rPr>
                <w:rFonts w:ascii="David" w:hAnsi="David" w:hint="cs"/>
                <w:sz w:val="24"/>
                <w:szCs w:val="24"/>
                <w:rtl/>
              </w:rPr>
              <w:t>ו</w:t>
            </w:r>
            <w:r w:rsidRPr="00BB2CF1">
              <w:rPr>
                <w:rFonts w:ascii="David" w:hAnsi="David" w:hint="cs"/>
                <w:sz w:val="24"/>
                <w:szCs w:val="24"/>
                <w:rtl/>
              </w:rPr>
              <w:t>ת חיוב רצופ</w:t>
            </w:r>
            <w:r>
              <w:rPr>
                <w:rFonts w:ascii="David" w:hAnsi="David" w:hint="cs"/>
                <w:sz w:val="24"/>
                <w:szCs w:val="24"/>
                <w:rtl/>
              </w:rPr>
              <w:t>ות</w:t>
            </w:r>
            <w:r w:rsidRPr="00BB2CF1">
              <w:rPr>
                <w:rFonts w:ascii="David" w:hAnsi="David" w:hint="cs"/>
                <w:sz w:val="24"/>
                <w:szCs w:val="24"/>
                <w:rtl/>
              </w:rPr>
              <w:t xml:space="preserve">" </w:t>
            </w:r>
            <w:r w:rsidRPr="00BB2CF1">
              <w:rPr>
                <w:rFonts w:ascii="David" w:hAnsi="David"/>
                <w:sz w:val="24"/>
                <w:szCs w:val="24"/>
                <w:rtl/>
              </w:rPr>
              <w:t>–</w:t>
            </w:r>
            <w:r>
              <w:rPr>
                <w:rFonts w:ascii="David" w:hAnsi="David" w:hint="cs"/>
                <w:sz w:val="24"/>
                <w:szCs w:val="24"/>
                <w:rtl/>
              </w:rPr>
              <w:t xml:space="preserve"> שתי תקופות חיוב עוקבות לפחות</w:t>
            </w:r>
            <w:r w:rsidRPr="00BB2CF1">
              <w:rPr>
                <w:rFonts w:ascii="David" w:hAnsi="David" w:hint="cs"/>
                <w:sz w:val="24"/>
                <w:szCs w:val="24"/>
                <w:rtl/>
              </w:rPr>
              <w:t>;</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tl/>
              </w:rPr>
            </w:pPr>
            <w:r w:rsidRPr="00BB2CF1">
              <w:rPr>
                <w:rFonts w:ascii="David" w:hAnsi="David" w:hint="cs"/>
                <w:sz w:val="24"/>
                <w:szCs w:val="24"/>
                <w:rtl/>
              </w:rPr>
              <w:t xml:space="preserve">"תקופות חיוב לסירוגין" </w:t>
            </w:r>
            <w:r w:rsidRPr="00BB2CF1">
              <w:rPr>
                <w:rFonts w:ascii="David" w:hAnsi="David"/>
                <w:sz w:val="24"/>
                <w:szCs w:val="24"/>
                <w:rtl/>
              </w:rPr>
              <w:t>–</w:t>
            </w:r>
            <w:r w:rsidRPr="00BB2CF1">
              <w:rPr>
                <w:rFonts w:ascii="David" w:hAnsi="David" w:hint="cs"/>
                <w:sz w:val="24"/>
                <w:szCs w:val="24"/>
                <w:rtl/>
              </w:rPr>
              <w:t xml:space="preserve"> </w:t>
            </w:r>
            <w:r w:rsidRPr="00DA248C">
              <w:rPr>
                <w:rFonts w:ascii="David" w:hAnsi="David" w:hint="cs"/>
                <w:sz w:val="24"/>
                <w:szCs w:val="24"/>
                <w:rtl/>
              </w:rPr>
              <w:t>שתי תקופות חיוב לפחות מתוך שש תקופות חיוב רצופות</w:t>
            </w:r>
            <w:r w:rsidRPr="00BB2CF1">
              <w:rPr>
                <w:rFonts w:ascii="David" w:hAnsi="David" w:hint="cs"/>
                <w:sz w:val="24"/>
                <w:szCs w:val="24"/>
                <w:rtl/>
              </w:rPr>
              <w:t>.</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tl/>
              </w:rPr>
            </w:pPr>
            <w:r>
              <w:rPr>
                <w:rFonts w:ascii="David" w:hAnsi="David" w:hint="cs"/>
                <w:szCs w:val="20"/>
                <w:rtl/>
              </w:rPr>
              <w:t>מעמד ההוראות</w:t>
            </w:r>
          </w:p>
        </w:tc>
        <w:tc>
          <w:tcPr>
            <w:tcW w:w="634" w:type="dxa"/>
          </w:tcPr>
          <w:p w:rsidR="0052201E" w:rsidRPr="00BB2CF1" w:rsidRDefault="0052201E" w:rsidP="0052201E">
            <w:pPr>
              <w:pStyle w:val="TableText"/>
              <w:keepLines w:val="0"/>
              <w:numPr>
                <w:ilvl w:val="0"/>
                <w:numId w:val="2"/>
              </w:numPr>
              <w:rPr>
                <w:rFonts w:ascii="David" w:hAnsi="David"/>
                <w:sz w:val="24"/>
                <w:szCs w:val="24"/>
              </w:rPr>
            </w:pPr>
          </w:p>
        </w:tc>
        <w:tc>
          <w:tcPr>
            <w:tcW w:w="7136" w:type="dxa"/>
            <w:gridSpan w:val="6"/>
          </w:tcPr>
          <w:p w:rsidR="0052201E" w:rsidRPr="00BB2CF1" w:rsidRDefault="0052201E" w:rsidP="00797E8D">
            <w:pPr>
              <w:pStyle w:val="TableBlock"/>
              <w:keepLines w:val="0"/>
              <w:rPr>
                <w:rFonts w:ascii="David" w:hAnsi="David"/>
                <w:sz w:val="24"/>
                <w:szCs w:val="24"/>
                <w:rtl/>
              </w:rPr>
            </w:pPr>
            <w:r w:rsidRPr="00BB2CF1">
              <w:rPr>
                <w:rFonts w:ascii="David" w:hAnsi="David" w:hint="cs"/>
                <w:sz w:val="24"/>
                <w:szCs w:val="24"/>
                <w:rtl/>
              </w:rPr>
              <w:t xml:space="preserve">הוראות כללים אלה </w:t>
            </w:r>
            <w:r w:rsidR="00797E8D">
              <w:rPr>
                <w:rFonts w:ascii="David" w:hAnsi="David" w:hint="cs"/>
                <w:sz w:val="24"/>
                <w:szCs w:val="24"/>
                <w:rtl/>
              </w:rPr>
              <w:t>הן</w:t>
            </w:r>
            <w:r w:rsidR="00797E8D" w:rsidRPr="00BB2CF1">
              <w:rPr>
                <w:rFonts w:ascii="David" w:hAnsi="David" w:hint="cs"/>
                <w:sz w:val="24"/>
                <w:szCs w:val="24"/>
                <w:rtl/>
              </w:rPr>
              <w:t xml:space="preserve"> </w:t>
            </w:r>
            <w:r w:rsidRPr="00BB2CF1">
              <w:rPr>
                <w:rFonts w:ascii="David" w:hAnsi="David" w:hint="cs"/>
                <w:sz w:val="24"/>
                <w:szCs w:val="24"/>
                <w:rtl/>
              </w:rPr>
              <w:t>חלק מתנאי הרישיון.</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Pr>
            </w:pPr>
            <w:r w:rsidRPr="00943A30">
              <w:rPr>
                <w:rFonts w:ascii="David" w:hAnsi="David" w:hint="cs"/>
                <w:szCs w:val="20"/>
                <w:rtl/>
              </w:rPr>
              <w:lastRenderedPageBreak/>
              <w:t>סמכות לגבות חוב</w:t>
            </w:r>
          </w:p>
        </w:tc>
        <w:tc>
          <w:tcPr>
            <w:tcW w:w="634" w:type="dxa"/>
          </w:tcPr>
          <w:p w:rsidR="0052201E" w:rsidRPr="00BB2CF1" w:rsidRDefault="0052201E" w:rsidP="0052201E">
            <w:pPr>
              <w:pStyle w:val="TableText"/>
              <w:keepLines w:val="0"/>
              <w:numPr>
                <w:ilvl w:val="0"/>
                <w:numId w:val="2"/>
              </w:numPr>
              <w:rPr>
                <w:rFonts w:ascii="David" w:hAnsi="David"/>
                <w:sz w:val="24"/>
                <w:szCs w:val="24"/>
              </w:rPr>
            </w:pPr>
          </w:p>
        </w:tc>
        <w:tc>
          <w:tcPr>
            <w:tcW w:w="7136" w:type="dxa"/>
            <w:gridSpan w:val="6"/>
          </w:tcPr>
          <w:p w:rsidR="0052201E" w:rsidRPr="00BB2CF1" w:rsidRDefault="0052201E" w:rsidP="0052201E">
            <w:pPr>
              <w:pStyle w:val="TableBlock"/>
              <w:keepLines w:val="0"/>
              <w:rPr>
                <w:rFonts w:ascii="David" w:hAnsi="David"/>
                <w:sz w:val="24"/>
                <w:szCs w:val="24"/>
              </w:rPr>
            </w:pPr>
            <w:r w:rsidRPr="00BB2CF1">
              <w:rPr>
                <w:rFonts w:ascii="David" w:hAnsi="David" w:hint="cs"/>
                <w:sz w:val="24"/>
                <w:szCs w:val="24"/>
                <w:rtl/>
              </w:rPr>
              <w:t>אין בפעולה או באי-פעולה של בעל רישיון לניתוק אספקת מים לפי כללים אלה כדי לפטור את הצרכן מתשלום מלוא חובותיו לבעל הרישיון.</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Pr>
            </w:pPr>
            <w:r>
              <w:rPr>
                <w:rFonts w:ascii="David" w:hAnsi="David" w:hint="cs"/>
                <w:szCs w:val="20"/>
                <w:rtl/>
              </w:rPr>
              <w:t>איסור ניתוק אספקת מים לצרכן ביתי</w:t>
            </w:r>
          </w:p>
        </w:tc>
        <w:tc>
          <w:tcPr>
            <w:tcW w:w="634" w:type="dxa"/>
          </w:tcPr>
          <w:p w:rsidR="0052201E" w:rsidRPr="00BB2CF1" w:rsidRDefault="0052201E" w:rsidP="0052201E">
            <w:pPr>
              <w:pStyle w:val="TableText"/>
              <w:keepLines w:val="0"/>
              <w:numPr>
                <w:ilvl w:val="0"/>
                <w:numId w:val="2"/>
              </w:numPr>
              <w:rPr>
                <w:rFonts w:ascii="David" w:hAnsi="David"/>
                <w:sz w:val="24"/>
                <w:szCs w:val="24"/>
              </w:rPr>
            </w:pPr>
            <w:bookmarkStart w:id="4" w:name="_Ref432620733"/>
          </w:p>
        </w:tc>
        <w:bookmarkEnd w:id="4"/>
        <w:tc>
          <w:tcPr>
            <w:tcW w:w="7136" w:type="dxa"/>
            <w:gridSpan w:val="6"/>
          </w:tcPr>
          <w:p w:rsidR="0052201E" w:rsidRPr="00BB2CF1" w:rsidRDefault="0052201E" w:rsidP="0052201E">
            <w:pPr>
              <w:pStyle w:val="TableBlock"/>
              <w:keepLines w:val="0"/>
              <w:rPr>
                <w:rFonts w:ascii="David" w:hAnsi="David"/>
                <w:sz w:val="24"/>
                <w:szCs w:val="24"/>
                <w:rtl/>
              </w:rPr>
            </w:pPr>
            <w:r w:rsidRPr="00BB2CF1">
              <w:rPr>
                <w:rStyle w:val="default"/>
                <w:rFonts w:ascii="David" w:hAnsi="David" w:cs="David" w:hint="cs"/>
                <w:sz w:val="24"/>
                <w:szCs w:val="24"/>
                <w:rtl/>
              </w:rPr>
              <w:t>בעל רישיון לא ינתק צרכן ביתי מאספקת המים בנכסו בשל אי-תשלום בעד אספקת מים או שירותי ביוב</w:t>
            </w:r>
            <w:r>
              <w:rPr>
                <w:rStyle w:val="default"/>
                <w:rFonts w:ascii="David" w:hAnsi="David" w:cs="David" w:hint="cs"/>
                <w:sz w:val="24"/>
                <w:szCs w:val="24"/>
                <w:rtl/>
              </w:rPr>
              <w:t xml:space="preserve"> בנכס</w:t>
            </w:r>
            <w:r w:rsidRPr="00BB2CF1">
              <w:rPr>
                <w:rStyle w:val="default"/>
                <w:rFonts w:ascii="David" w:hAnsi="David" w:cs="David" w:hint="cs"/>
                <w:sz w:val="24"/>
                <w:szCs w:val="24"/>
                <w:rtl/>
              </w:rPr>
              <w:t>.</w:t>
            </w:r>
          </w:p>
        </w:tc>
      </w:tr>
      <w:tr w:rsidR="0052201E" w:rsidRPr="00245595" w:rsidTr="00EB2630">
        <w:trPr>
          <w:cantSplit/>
          <w:trHeight w:val="60"/>
        </w:trPr>
        <w:tc>
          <w:tcPr>
            <w:tcW w:w="1871" w:type="dxa"/>
          </w:tcPr>
          <w:p w:rsidR="0052201E" w:rsidRPr="00943A30" w:rsidRDefault="0052201E" w:rsidP="0052201E">
            <w:pPr>
              <w:pStyle w:val="TableSideHeading"/>
              <w:keepLines w:val="0"/>
              <w:rPr>
                <w:rFonts w:ascii="David" w:hAnsi="David"/>
                <w:szCs w:val="20"/>
              </w:rPr>
            </w:pPr>
            <w:r>
              <w:rPr>
                <w:rFonts w:ascii="David" w:hAnsi="David" w:hint="cs"/>
                <w:szCs w:val="20"/>
                <w:rtl/>
              </w:rPr>
              <w:t>סייג לאיסור ניתוק</w:t>
            </w:r>
          </w:p>
        </w:tc>
        <w:tc>
          <w:tcPr>
            <w:tcW w:w="634" w:type="dxa"/>
          </w:tcPr>
          <w:p w:rsidR="0052201E" w:rsidRPr="00BB2CF1" w:rsidRDefault="0052201E" w:rsidP="0052201E">
            <w:pPr>
              <w:pStyle w:val="TableText"/>
              <w:keepLines w:val="0"/>
              <w:numPr>
                <w:ilvl w:val="0"/>
                <w:numId w:val="2"/>
              </w:numPr>
              <w:rPr>
                <w:rFonts w:ascii="David" w:hAnsi="David"/>
                <w:sz w:val="24"/>
                <w:szCs w:val="24"/>
              </w:rPr>
            </w:pPr>
          </w:p>
        </w:tc>
        <w:tc>
          <w:tcPr>
            <w:tcW w:w="614" w:type="dxa"/>
          </w:tcPr>
          <w:p w:rsidR="0052201E" w:rsidRPr="00BB2CF1" w:rsidRDefault="0052201E" w:rsidP="0052201E">
            <w:pPr>
              <w:pStyle w:val="TableText"/>
              <w:numPr>
                <w:ilvl w:val="0"/>
                <w:numId w:val="9"/>
              </w:numPr>
              <w:tabs>
                <w:tab w:val="clear" w:pos="624"/>
              </w:tabs>
              <w:ind w:left="0" w:right="0" w:firstLine="0"/>
              <w:jc w:val="both"/>
              <w:rPr>
                <w:rFonts w:ascii="David" w:hAnsi="David"/>
                <w:sz w:val="24"/>
                <w:szCs w:val="24"/>
              </w:rPr>
            </w:pPr>
          </w:p>
        </w:tc>
        <w:tc>
          <w:tcPr>
            <w:tcW w:w="6522" w:type="dxa"/>
            <w:gridSpan w:val="5"/>
          </w:tcPr>
          <w:p w:rsidR="0052201E" w:rsidRPr="00BB2CF1" w:rsidRDefault="0052201E" w:rsidP="0026166C">
            <w:pPr>
              <w:pStyle w:val="TableBlock"/>
              <w:keepLines w:val="0"/>
              <w:rPr>
                <w:rStyle w:val="default"/>
                <w:rFonts w:ascii="David" w:hAnsi="David" w:cs="David"/>
                <w:sz w:val="24"/>
                <w:szCs w:val="24"/>
                <w:rtl/>
              </w:rPr>
            </w:pPr>
            <w:r w:rsidRPr="00BB2CF1">
              <w:rPr>
                <w:rStyle w:val="default"/>
                <w:rFonts w:ascii="David" w:hAnsi="David" w:cs="David" w:hint="cs"/>
                <w:sz w:val="24"/>
                <w:szCs w:val="24"/>
                <w:rtl/>
              </w:rPr>
              <w:t xml:space="preserve">על אף האמור בסעיף 5, בעל הרישיון רשאי </w:t>
            </w:r>
            <w:r w:rsidR="0026166C">
              <w:rPr>
                <w:rStyle w:val="default"/>
                <w:rFonts w:ascii="David" w:hAnsi="David" w:cs="David" w:hint="cs"/>
                <w:sz w:val="24"/>
                <w:szCs w:val="24"/>
                <w:rtl/>
              </w:rPr>
              <w:t xml:space="preserve">לפנות בבקשה למנהל הרשות </w:t>
            </w:r>
            <w:r w:rsidR="00A9634C">
              <w:rPr>
                <w:rStyle w:val="default"/>
                <w:rFonts w:ascii="David" w:hAnsi="David" w:cs="David" w:hint="cs"/>
                <w:sz w:val="24"/>
                <w:szCs w:val="24"/>
                <w:rtl/>
              </w:rPr>
              <w:t xml:space="preserve">הממשלתית </w:t>
            </w:r>
            <w:r w:rsidRPr="00BB2CF1">
              <w:rPr>
                <w:rStyle w:val="default"/>
                <w:rFonts w:ascii="David" w:hAnsi="David" w:cs="David" w:hint="cs"/>
                <w:sz w:val="24"/>
                <w:szCs w:val="24"/>
                <w:rtl/>
              </w:rPr>
              <w:t>לאשר ביצוע פעולת ניתוק אספקת מים בנכס של צרכן ביתי בשל אי-תשלום חוב שוטף בעד אספקת מים או שירותי ביוב בנכס, ובלבד שהתקיימו כל אלה:</w:t>
            </w:r>
          </w:p>
        </w:tc>
      </w:tr>
      <w:tr w:rsidR="0052201E" w:rsidRPr="005E51F3" w:rsidTr="00EB2630">
        <w:trPr>
          <w:cantSplit/>
          <w:trHeight w:val="60"/>
        </w:trPr>
        <w:tc>
          <w:tcPr>
            <w:tcW w:w="1871" w:type="dxa"/>
          </w:tcPr>
          <w:p w:rsidR="0052201E" w:rsidRPr="005E51F3" w:rsidRDefault="0052201E" w:rsidP="0052201E">
            <w:pPr>
              <w:pStyle w:val="TableSideHeading"/>
              <w:keepLines w:val="0"/>
              <w:rPr>
                <w:rFonts w:ascii="David" w:hAnsi="David"/>
                <w:sz w:val="24"/>
                <w:szCs w:val="24"/>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tabs>
                <w:tab w:val="clear" w:pos="624"/>
              </w:tabs>
              <w:ind w:right="0"/>
              <w:jc w:val="both"/>
              <w:rPr>
                <w:rFonts w:ascii="David" w:hAnsi="David"/>
                <w:sz w:val="24"/>
                <w:szCs w:val="24"/>
              </w:rPr>
            </w:pPr>
          </w:p>
        </w:tc>
        <w:tc>
          <w:tcPr>
            <w:tcW w:w="568" w:type="dxa"/>
          </w:tcPr>
          <w:p w:rsidR="0052201E" w:rsidRPr="00BB2CF1" w:rsidRDefault="0052201E"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52201E" w:rsidRPr="00BB2CF1" w:rsidRDefault="0052201E" w:rsidP="0052201E">
            <w:pPr>
              <w:pStyle w:val="TableBlock"/>
              <w:keepLines w:val="0"/>
              <w:rPr>
                <w:rStyle w:val="default"/>
                <w:rFonts w:ascii="David" w:hAnsi="David" w:cs="David"/>
                <w:sz w:val="24"/>
                <w:szCs w:val="24"/>
                <w:rtl/>
              </w:rPr>
            </w:pPr>
            <w:r w:rsidRPr="00BB2CF1">
              <w:rPr>
                <w:rStyle w:val="default"/>
                <w:rFonts w:ascii="David" w:hAnsi="David" w:cs="David"/>
                <w:sz w:val="24"/>
                <w:szCs w:val="24"/>
                <w:rtl/>
              </w:rPr>
              <w:t>גובה החוב השוטף, למעט הפרשי הצמדה, מתוך יתרת החוב של הצרכן הביתי, שהגיע מועד פירעונו, עולה על 1,000 שקלים חדשים;</w:t>
            </w:r>
          </w:p>
        </w:tc>
      </w:tr>
      <w:tr w:rsidR="0052201E" w:rsidRPr="005E51F3" w:rsidTr="00EB2630">
        <w:trPr>
          <w:cantSplit/>
          <w:trHeight w:val="60"/>
        </w:trPr>
        <w:tc>
          <w:tcPr>
            <w:tcW w:w="1871" w:type="dxa"/>
          </w:tcPr>
          <w:p w:rsidR="0052201E" w:rsidRPr="005E51F3" w:rsidRDefault="0052201E" w:rsidP="0052201E">
            <w:pPr>
              <w:pStyle w:val="TableSideHeading"/>
              <w:keepLines w:val="0"/>
              <w:rPr>
                <w:rFonts w:ascii="David" w:hAnsi="David"/>
                <w:sz w:val="24"/>
                <w:szCs w:val="24"/>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tabs>
                <w:tab w:val="clear" w:pos="624"/>
              </w:tabs>
              <w:ind w:right="0"/>
              <w:jc w:val="both"/>
              <w:rPr>
                <w:rFonts w:ascii="David" w:hAnsi="David"/>
                <w:sz w:val="24"/>
                <w:szCs w:val="24"/>
              </w:rPr>
            </w:pPr>
          </w:p>
        </w:tc>
        <w:tc>
          <w:tcPr>
            <w:tcW w:w="568" w:type="dxa"/>
          </w:tcPr>
          <w:p w:rsidR="0052201E" w:rsidRPr="00BB2CF1" w:rsidRDefault="0052201E"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52201E" w:rsidRPr="00BB2CF1" w:rsidRDefault="0052201E" w:rsidP="0052201E">
            <w:pPr>
              <w:pStyle w:val="TableBlock"/>
              <w:keepLines w:val="0"/>
              <w:rPr>
                <w:rStyle w:val="default"/>
                <w:rFonts w:ascii="David" w:hAnsi="David" w:cs="David"/>
                <w:sz w:val="24"/>
                <w:szCs w:val="24"/>
                <w:rtl/>
              </w:rPr>
            </w:pPr>
            <w:r w:rsidRPr="00BB2CF1">
              <w:rPr>
                <w:rStyle w:val="default"/>
                <w:rFonts w:ascii="David" w:hAnsi="David" w:cs="David"/>
                <w:sz w:val="24"/>
                <w:szCs w:val="24"/>
                <w:rtl/>
              </w:rPr>
              <w:t>הצרכן הביתי לא שילם לבעל הרישיון בעד אספקת מים או שירותי ביוב בעד תקופ</w:t>
            </w:r>
            <w:r>
              <w:rPr>
                <w:rStyle w:val="default"/>
                <w:rFonts w:ascii="David" w:hAnsi="David" w:cs="David" w:hint="cs"/>
                <w:sz w:val="24"/>
                <w:szCs w:val="24"/>
                <w:rtl/>
              </w:rPr>
              <w:t>ו</w:t>
            </w:r>
            <w:r w:rsidRPr="00BB2CF1">
              <w:rPr>
                <w:rStyle w:val="default"/>
                <w:rFonts w:ascii="David" w:hAnsi="David" w:cs="David"/>
                <w:sz w:val="24"/>
                <w:szCs w:val="24"/>
                <w:rtl/>
              </w:rPr>
              <w:t>ת חיוב רצופ</w:t>
            </w:r>
            <w:r>
              <w:rPr>
                <w:rStyle w:val="default"/>
                <w:rFonts w:ascii="David" w:hAnsi="David" w:cs="David" w:hint="cs"/>
                <w:sz w:val="24"/>
                <w:szCs w:val="24"/>
                <w:rtl/>
              </w:rPr>
              <w:t>ות</w:t>
            </w:r>
            <w:r w:rsidRPr="00BB2CF1">
              <w:rPr>
                <w:rStyle w:val="default"/>
                <w:rFonts w:ascii="David" w:hAnsi="David" w:cs="David"/>
                <w:sz w:val="24"/>
                <w:szCs w:val="24"/>
                <w:rtl/>
              </w:rPr>
              <w:t xml:space="preserve"> או בעד תקופות חיוב לסירוגין;</w:t>
            </w:r>
          </w:p>
        </w:tc>
      </w:tr>
      <w:tr w:rsidR="0052201E" w:rsidRPr="005E51F3" w:rsidTr="00EB2630">
        <w:trPr>
          <w:cantSplit/>
          <w:trHeight w:val="60"/>
        </w:trPr>
        <w:tc>
          <w:tcPr>
            <w:tcW w:w="1871" w:type="dxa"/>
          </w:tcPr>
          <w:p w:rsidR="0052201E" w:rsidRPr="005E51F3" w:rsidRDefault="0052201E" w:rsidP="0052201E">
            <w:pPr>
              <w:pStyle w:val="TableSideHeading"/>
              <w:keepLines w:val="0"/>
              <w:rPr>
                <w:rFonts w:ascii="David" w:hAnsi="David"/>
                <w:sz w:val="24"/>
                <w:szCs w:val="24"/>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tabs>
                <w:tab w:val="clear" w:pos="624"/>
              </w:tabs>
              <w:ind w:right="0"/>
              <w:jc w:val="both"/>
              <w:rPr>
                <w:rFonts w:ascii="David" w:hAnsi="David"/>
                <w:sz w:val="24"/>
                <w:szCs w:val="24"/>
              </w:rPr>
            </w:pPr>
          </w:p>
        </w:tc>
        <w:tc>
          <w:tcPr>
            <w:tcW w:w="568" w:type="dxa"/>
          </w:tcPr>
          <w:p w:rsidR="0052201E" w:rsidRPr="00BB2CF1" w:rsidRDefault="0052201E"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52201E" w:rsidRPr="00BB2CF1" w:rsidRDefault="0052201E" w:rsidP="0052201E">
            <w:pPr>
              <w:pStyle w:val="TableBlock"/>
              <w:keepLines w:val="0"/>
              <w:rPr>
                <w:rStyle w:val="default"/>
                <w:rFonts w:ascii="David" w:hAnsi="David" w:cs="David"/>
                <w:sz w:val="24"/>
                <w:szCs w:val="24"/>
                <w:rtl/>
              </w:rPr>
            </w:pPr>
            <w:r w:rsidRPr="00BB2CF1">
              <w:rPr>
                <w:rStyle w:val="default"/>
                <w:rFonts w:ascii="David" w:hAnsi="David" w:cs="David"/>
                <w:sz w:val="24"/>
                <w:szCs w:val="24"/>
                <w:rtl/>
              </w:rPr>
              <w:t>טרם חלפו 12 חודשים מהמועד האחרון שהיה על הצרכן הביתי לשלם בעד תקופת החיוב המאוחרת לפי פסקה (2), לפי העניין;</w:t>
            </w:r>
          </w:p>
        </w:tc>
      </w:tr>
      <w:tr w:rsidR="0052201E" w:rsidRPr="005E51F3" w:rsidTr="00EB2630">
        <w:trPr>
          <w:cantSplit/>
          <w:trHeight w:val="60"/>
        </w:trPr>
        <w:tc>
          <w:tcPr>
            <w:tcW w:w="1871" w:type="dxa"/>
          </w:tcPr>
          <w:p w:rsidR="0052201E" w:rsidRPr="005E51F3" w:rsidRDefault="0052201E" w:rsidP="0052201E">
            <w:pPr>
              <w:pStyle w:val="TableSideHeading"/>
              <w:keepLines w:val="0"/>
              <w:rPr>
                <w:rFonts w:ascii="David" w:hAnsi="David"/>
                <w:sz w:val="24"/>
                <w:szCs w:val="24"/>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tabs>
                <w:tab w:val="clear" w:pos="624"/>
              </w:tabs>
              <w:ind w:right="0"/>
              <w:jc w:val="both"/>
              <w:rPr>
                <w:rFonts w:ascii="David" w:hAnsi="David"/>
                <w:sz w:val="24"/>
                <w:szCs w:val="24"/>
              </w:rPr>
            </w:pPr>
          </w:p>
        </w:tc>
        <w:tc>
          <w:tcPr>
            <w:tcW w:w="568" w:type="dxa"/>
          </w:tcPr>
          <w:p w:rsidR="0052201E" w:rsidRPr="00BB2CF1" w:rsidRDefault="0052201E"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52201E" w:rsidRPr="00BB2CF1" w:rsidRDefault="0052201E" w:rsidP="0052201E">
            <w:pPr>
              <w:pStyle w:val="TableBlock"/>
              <w:keepLines w:val="0"/>
              <w:tabs>
                <w:tab w:val="clear" w:pos="1247"/>
              </w:tabs>
              <w:rPr>
                <w:rStyle w:val="default"/>
                <w:rFonts w:ascii="David" w:hAnsi="David" w:cs="David"/>
                <w:sz w:val="24"/>
                <w:szCs w:val="24"/>
                <w:rtl/>
              </w:rPr>
            </w:pPr>
            <w:r>
              <w:rPr>
                <w:rStyle w:val="default"/>
                <w:rFonts w:ascii="David" w:hAnsi="David" w:cs="David" w:hint="cs"/>
                <w:sz w:val="24"/>
                <w:szCs w:val="24"/>
                <w:rtl/>
              </w:rPr>
              <w:t>התקיימו אחד או יותר מאלה:</w:t>
            </w:r>
          </w:p>
        </w:tc>
      </w:tr>
      <w:tr w:rsidR="0052201E" w:rsidRPr="00F45AA0" w:rsidTr="00EB2630">
        <w:trPr>
          <w:cantSplit/>
          <w:trHeight w:val="60"/>
        </w:trPr>
        <w:tc>
          <w:tcPr>
            <w:tcW w:w="1871" w:type="dxa"/>
          </w:tcPr>
          <w:p w:rsidR="0052201E" w:rsidRDefault="0052201E" w:rsidP="0052201E">
            <w:pPr>
              <w:pStyle w:val="TableSideHeading"/>
            </w:pPr>
          </w:p>
        </w:tc>
        <w:tc>
          <w:tcPr>
            <w:tcW w:w="634" w:type="dxa"/>
          </w:tcPr>
          <w:p w:rsidR="0052201E" w:rsidRDefault="0052201E" w:rsidP="0052201E">
            <w:pPr>
              <w:pStyle w:val="TableText"/>
            </w:pPr>
          </w:p>
        </w:tc>
        <w:tc>
          <w:tcPr>
            <w:tcW w:w="614" w:type="dxa"/>
          </w:tcPr>
          <w:p w:rsidR="0052201E" w:rsidRDefault="0052201E" w:rsidP="0052201E">
            <w:pPr>
              <w:pStyle w:val="TableText"/>
            </w:pPr>
          </w:p>
        </w:tc>
        <w:tc>
          <w:tcPr>
            <w:tcW w:w="624" w:type="dxa"/>
            <w:gridSpan w:val="2"/>
          </w:tcPr>
          <w:p w:rsidR="0052201E" w:rsidRDefault="0052201E" w:rsidP="0052201E">
            <w:pPr>
              <w:pStyle w:val="TableText"/>
            </w:pPr>
          </w:p>
        </w:tc>
        <w:tc>
          <w:tcPr>
            <w:tcW w:w="624" w:type="dxa"/>
          </w:tcPr>
          <w:p w:rsidR="0052201E" w:rsidRDefault="0052201E" w:rsidP="0052201E">
            <w:pPr>
              <w:pStyle w:val="TableText"/>
              <w:numPr>
                <w:ilvl w:val="0"/>
                <w:numId w:val="26"/>
              </w:numPr>
              <w:tabs>
                <w:tab w:val="left" w:pos="624"/>
              </w:tabs>
              <w:ind w:right="0"/>
              <w:jc w:val="both"/>
            </w:pPr>
          </w:p>
        </w:tc>
        <w:tc>
          <w:tcPr>
            <w:tcW w:w="5274" w:type="dxa"/>
            <w:gridSpan w:val="2"/>
          </w:tcPr>
          <w:p w:rsidR="0052201E" w:rsidRPr="00F45AA0" w:rsidRDefault="0052201E" w:rsidP="0052201E">
            <w:pPr>
              <w:pStyle w:val="TableBlock"/>
              <w:rPr>
                <w:rStyle w:val="default"/>
                <w:rFonts w:ascii="David" w:hAnsi="David" w:cs="David"/>
                <w:sz w:val="24"/>
                <w:szCs w:val="24"/>
              </w:rPr>
            </w:pPr>
            <w:r w:rsidRPr="00F45AA0">
              <w:rPr>
                <w:rStyle w:val="default"/>
                <w:rFonts w:ascii="David" w:hAnsi="David" w:cs="David" w:hint="cs"/>
                <w:sz w:val="24"/>
                <w:szCs w:val="24"/>
                <w:rtl/>
              </w:rPr>
              <w:t xml:space="preserve">הצרכן הביתי סירב למסור </w:t>
            </w:r>
            <w:r>
              <w:rPr>
                <w:rStyle w:val="default"/>
                <w:rFonts w:ascii="David" w:hAnsi="David" w:cs="David" w:hint="cs"/>
                <w:sz w:val="24"/>
                <w:szCs w:val="24"/>
                <w:rtl/>
              </w:rPr>
              <w:t>לבעל הרישיון</w:t>
            </w:r>
            <w:r w:rsidRPr="00F45AA0">
              <w:rPr>
                <w:rStyle w:val="default"/>
                <w:rFonts w:ascii="David" w:hAnsi="David" w:cs="David" w:hint="cs"/>
                <w:sz w:val="24"/>
                <w:szCs w:val="24"/>
                <w:rtl/>
              </w:rPr>
              <w:t xml:space="preserve"> את מספר הזהות שלו וכתובת מגוריו העדכנית כפי שמופיע ברישומי רשות האוכלוסין ההגירה ומעברי הגבול;</w:t>
            </w:r>
          </w:p>
        </w:tc>
      </w:tr>
      <w:tr w:rsidR="0052201E" w:rsidTr="00EB2630">
        <w:trPr>
          <w:cantSplit/>
          <w:trHeight w:val="60"/>
        </w:trPr>
        <w:tc>
          <w:tcPr>
            <w:tcW w:w="1871" w:type="dxa"/>
          </w:tcPr>
          <w:p w:rsidR="0052201E" w:rsidRDefault="0052201E" w:rsidP="0052201E">
            <w:pPr>
              <w:pStyle w:val="TableSideHeading"/>
            </w:pPr>
          </w:p>
        </w:tc>
        <w:tc>
          <w:tcPr>
            <w:tcW w:w="634" w:type="dxa"/>
          </w:tcPr>
          <w:p w:rsidR="0052201E" w:rsidRDefault="0052201E" w:rsidP="0052201E">
            <w:pPr>
              <w:pStyle w:val="TableText"/>
            </w:pPr>
          </w:p>
        </w:tc>
        <w:tc>
          <w:tcPr>
            <w:tcW w:w="614" w:type="dxa"/>
          </w:tcPr>
          <w:p w:rsidR="0052201E" w:rsidRDefault="0052201E" w:rsidP="0052201E">
            <w:pPr>
              <w:pStyle w:val="TableText"/>
            </w:pPr>
          </w:p>
        </w:tc>
        <w:tc>
          <w:tcPr>
            <w:tcW w:w="624" w:type="dxa"/>
            <w:gridSpan w:val="2"/>
          </w:tcPr>
          <w:p w:rsidR="0052201E" w:rsidRDefault="0052201E" w:rsidP="0052201E">
            <w:pPr>
              <w:pStyle w:val="TableText"/>
            </w:pPr>
          </w:p>
        </w:tc>
        <w:tc>
          <w:tcPr>
            <w:tcW w:w="624" w:type="dxa"/>
          </w:tcPr>
          <w:p w:rsidR="0052201E" w:rsidRDefault="0052201E" w:rsidP="0052201E">
            <w:pPr>
              <w:pStyle w:val="TableText"/>
              <w:numPr>
                <w:ilvl w:val="0"/>
                <w:numId w:val="26"/>
              </w:numPr>
              <w:tabs>
                <w:tab w:val="left" w:pos="624"/>
              </w:tabs>
              <w:ind w:right="0"/>
              <w:jc w:val="both"/>
            </w:pPr>
          </w:p>
        </w:tc>
        <w:tc>
          <w:tcPr>
            <w:tcW w:w="5274" w:type="dxa"/>
            <w:gridSpan w:val="2"/>
          </w:tcPr>
          <w:p w:rsidR="0052201E" w:rsidRDefault="0052201E" w:rsidP="0052201E">
            <w:pPr>
              <w:pStyle w:val="TableBlock"/>
            </w:pPr>
            <w:r w:rsidRPr="00BB2CF1">
              <w:rPr>
                <w:rStyle w:val="default"/>
                <w:rFonts w:ascii="David" w:hAnsi="David" w:cs="David"/>
                <w:sz w:val="24"/>
                <w:szCs w:val="24"/>
                <w:rtl/>
              </w:rPr>
              <w:t>בעל הרישיון לא הצליח לגבות את החוב השוטף למרות מיצוי הליכי הגבייה וחלפו 30 ימים לפחות ממועד מיצוי ההליכים כאמור;</w:t>
            </w:r>
          </w:p>
        </w:tc>
      </w:tr>
      <w:tr w:rsidR="0052201E" w:rsidRPr="005E51F3" w:rsidTr="00EB2630">
        <w:trPr>
          <w:cantSplit/>
          <w:trHeight w:val="60"/>
        </w:trPr>
        <w:tc>
          <w:tcPr>
            <w:tcW w:w="1871" w:type="dxa"/>
          </w:tcPr>
          <w:p w:rsidR="0052201E" w:rsidRPr="005E51F3" w:rsidRDefault="0052201E" w:rsidP="0052201E">
            <w:pPr>
              <w:pStyle w:val="TableSideHeading"/>
              <w:keepLines w:val="0"/>
              <w:rPr>
                <w:rFonts w:ascii="David" w:hAnsi="David"/>
                <w:sz w:val="24"/>
                <w:szCs w:val="24"/>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tabs>
                <w:tab w:val="clear" w:pos="624"/>
              </w:tabs>
              <w:ind w:right="0"/>
              <w:jc w:val="both"/>
              <w:rPr>
                <w:rFonts w:ascii="David" w:hAnsi="David"/>
                <w:sz w:val="24"/>
                <w:szCs w:val="24"/>
              </w:rPr>
            </w:pPr>
          </w:p>
        </w:tc>
        <w:tc>
          <w:tcPr>
            <w:tcW w:w="568" w:type="dxa"/>
          </w:tcPr>
          <w:p w:rsidR="0052201E" w:rsidRPr="00BB2CF1" w:rsidRDefault="0052201E"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52201E" w:rsidRPr="00BB2CF1" w:rsidRDefault="0052201E" w:rsidP="004547DC">
            <w:pPr>
              <w:pStyle w:val="TableBlock"/>
              <w:keepLines w:val="0"/>
              <w:rPr>
                <w:rStyle w:val="default"/>
                <w:rFonts w:ascii="David" w:hAnsi="David" w:cs="David"/>
                <w:sz w:val="24"/>
                <w:szCs w:val="24"/>
                <w:rtl/>
              </w:rPr>
            </w:pPr>
            <w:r w:rsidRPr="00BB2CF1">
              <w:rPr>
                <w:rStyle w:val="default"/>
                <w:rFonts w:ascii="David" w:hAnsi="David" w:cs="David"/>
                <w:sz w:val="24"/>
                <w:szCs w:val="24"/>
                <w:rtl/>
              </w:rPr>
              <w:t xml:space="preserve">בעל הרישיון שלח לצרכן </w:t>
            </w:r>
            <w:r w:rsidR="002B731F">
              <w:rPr>
                <w:rStyle w:val="default"/>
                <w:rFonts w:ascii="David" w:hAnsi="David" w:cs="David" w:hint="cs"/>
                <w:sz w:val="24"/>
                <w:szCs w:val="24"/>
                <w:rtl/>
              </w:rPr>
              <w:t xml:space="preserve">הביתי </w:t>
            </w:r>
            <w:r w:rsidRPr="00BB2CF1">
              <w:rPr>
                <w:rStyle w:val="default"/>
                <w:rFonts w:ascii="David" w:hAnsi="David" w:cs="David"/>
                <w:sz w:val="24"/>
                <w:szCs w:val="24"/>
                <w:rtl/>
              </w:rPr>
              <w:t>התראה לפי סעיף</w:t>
            </w:r>
            <w:r>
              <w:rPr>
                <w:rStyle w:val="default"/>
                <w:rFonts w:ascii="David" w:hAnsi="David" w:cs="David" w:hint="cs"/>
                <w:sz w:val="24"/>
                <w:szCs w:val="24"/>
                <w:rtl/>
              </w:rPr>
              <w:t xml:space="preserve"> </w:t>
            </w:r>
            <w:r w:rsidR="004547DC">
              <w:rPr>
                <w:rStyle w:val="default"/>
                <w:rFonts w:ascii="David" w:hAnsi="David" w:cs="David" w:hint="cs"/>
                <w:sz w:val="24"/>
                <w:szCs w:val="24"/>
                <w:rtl/>
              </w:rPr>
              <w:t>14</w:t>
            </w:r>
            <w:r>
              <w:rPr>
                <w:rStyle w:val="default"/>
                <w:rFonts w:ascii="David" w:hAnsi="David" w:cs="David" w:hint="cs"/>
                <w:sz w:val="24"/>
                <w:szCs w:val="24"/>
                <w:rtl/>
              </w:rPr>
              <w:t>(א),</w:t>
            </w:r>
            <w:r w:rsidRPr="00BB2CF1">
              <w:rPr>
                <w:rStyle w:val="default"/>
                <w:rFonts w:ascii="David" w:hAnsi="David" w:cs="David"/>
                <w:sz w:val="24"/>
                <w:szCs w:val="24"/>
                <w:rtl/>
              </w:rPr>
              <w:t xml:space="preserve"> על כוונתו </w:t>
            </w:r>
            <w:r w:rsidR="006E14FB" w:rsidRPr="006E14FB">
              <w:rPr>
                <w:rStyle w:val="default"/>
                <w:rFonts w:ascii="David" w:hAnsi="David" w:cs="David" w:hint="cs"/>
                <w:sz w:val="24"/>
                <w:szCs w:val="24"/>
                <w:rtl/>
              </w:rPr>
              <w:t>להעביר למנהל הרשות בקשה לאישור ביצוע</w:t>
            </w:r>
            <w:r w:rsidRPr="00BB2CF1">
              <w:rPr>
                <w:rStyle w:val="default"/>
                <w:rFonts w:ascii="David" w:hAnsi="David" w:cs="David"/>
                <w:sz w:val="24"/>
                <w:szCs w:val="24"/>
                <w:rtl/>
              </w:rPr>
              <w:t xml:space="preserve"> פעולת ניתוק אספקת מים</w:t>
            </w:r>
            <w:r>
              <w:rPr>
                <w:rStyle w:val="default"/>
                <w:rFonts w:ascii="David" w:hAnsi="David" w:cs="David" w:hint="cs"/>
                <w:sz w:val="24"/>
                <w:szCs w:val="24"/>
                <w:rtl/>
              </w:rPr>
              <w:t xml:space="preserve">; </w:t>
            </w:r>
          </w:p>
        </w:tc>
      </w:tr>
      <w:tr w:rsidR="0052201E" w:rsidRPr="005E51F3" w:rsidTr="00EB2630">
        <w:trPr>
          <w:cantSplit/>
          <w:trHeight w:val="60"/>
        </w:trPr>
        <w:tc>
          <w:tcPr>
            <w:tcW w:w="1871" w:type="dxa"/>
          </w:tcPr>
          <w:p w:rsidR="0052201E" w:rsidRPr="005E51F3" w:rsidRDefault="0052201E" w:rsidP="0052201E">
            <w:pPr>
              <w:pStyle w:val="TableSideHeading"/>
              <w:keepLines w:val="0"/>
              <w:rPr>
                <w:rFonts w:ascii="David" w:hAnsi="David"/>
                <w:sz w:val="24"/>
                <w:szCs w:val="24"/>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tabs>
                <w:tab w:val="clear" w:pos="624"/>
              </w:tabs>
              <w:ind w:right="0"/>
              <w:jc w:val="both"/>
              <w:rPr>
                <w:rFonts w:ascii="David" w:hAnsi="David"/>
                <w:sz w:val="24"/>
                <w:szCs w:val="24"/>
              </w:rPr>
            </w:pPr>
          </w:p>
        </w:tc>
        <w:tc>
          <w:tcPr>
            <w:tcW w:w="568" w:type="dxa"/>
          </w:tcPr>
          <w:p w:rsidR="0052201E" w:rsidRPr="00BB2CF1" w:rsidRDefault="0052201E"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DF1ACB" w:rsidRPr="00BB2CF1" w:rsidRDefault="0052201E" w:rsidP="00DF1ACB">
            <w:pPr>
              <w:pStyle w:val="TableBlock"/>
              <w:keepLines w:val="0"/>
              <w:rPr>
                <w:rStyle w:val="default"/>
                <w:rFonts w:ascii="David" w:hAnsi="David" w:cs="David"/>
                <w:sz w:val="24"/>
                <w:szCs w:val="24"/>
                <w:rtl/>
              </w:rPr>
            </w:pPr>
            <w:r w:rsidRPr="00BB2CF1">
              <w:rPr>
                <w:rStyle w:val="default"/>
                <w:rFonts w:ascii="David" w:hAnsi="David" w:cs="David"/>
                <w:sz w:val="24"/>
                <w:szCs w:val="24"/>
                <w:rtl/>
              </w:rPr>
              <w:t>המנהל הכללי או עובד בכיר של בעל הרישיון שהמנהל הכללי אצל לו את סמכותו לעניין זה, סבר שהצרכן הביתי הוא בעל יכולת כלכלית מספקת לכאורה לשלם את חובו השוטף, לאחר שבחן את טענותיו וראיותיו של הצרכן הביתי, אם נמסרו לבעל הרישיון, ובכלל זה את חוות הדעת שקיבל בעניינו, אם התקבלה, מהמחלקה לשירותים חברתיים;</w:t>
            </w:r>
            <w:r>
              <w:rPr>
                <w:rStyle w:val="default"/>
                <w:rFonts w:ascii="David" w:hAnsi="David" w:cs="David" w:hint="cs"/>
                <w:sz w:val="24"/>
                <w:szCs w:val="24"/>
                <w:rtl/>
              </w:rPr>
              <w:t xml:space="preserve"> </w:t>
            </w:r>
          </w:p>
        </w:tc>
      </w:tr>
      <w:tr w:rsidR="006E14FB" w:rsidRPr="005E51F3" w:rsidTr="00EB2630">
        <w:trPr>
          <w:cantSplit/>
          <w:trHeight w:val="60"/>
        </w:trPr>
        <w:tc>
          <w:tcPr>
            <w:tcW w:w="1871" w:type="dxa"/>
          </w:tcPr>
          <w:p w:rsidR="006E14FB" w:rsidRPr="005E51F3" w:rsidRDefault="006E14FB" w:rsidP="0052201E">
            <w:pPr>
              <w:pStyle w:val="TableSideHeading"/>
              <w:keepLines w:val="0"/>
              <w:rPr>
                <w:rFonts w:ascii="David" w:hAnsi="David"/>
                <w:sz w:val="24"/>
                <w:szCs w:val="24"/>
                <w:rtl/>
              </w:rPr>
            </w:pPr>
          </w:p>
        </w:tc>
        <w:tc>
          <w:tcPr>
            <w:tcW w:w="634" w:type="dxa"/>
          </w:tcPr>
          <w:p w:rsidR="006E14FB" w:rsidRPr="00BB2CF1" w:rsidRDefault="006E14FB" w:rsidP="0052201E">
            <w:pPr>
              <w:pStyle w:val="TableText"/>
              <w:keepLines w:val="0"/>
              <w:rPr>
                <w:rFonts w:ascii="David" w:hAnsi="David"/>
                <w:sz w:val="24"/>
                <w:szCs w:val="24"/>
              </w:rPr>
            </w:pPr>
          </w:p>
        </w:tc>
        <w:tc>
          <w:tcPr>
            <w:tcW w:w="614" w:type="dxa"/>
          </w:tcPr>
          <w:p w:rsidR="006E14FB" w:rsidRPr="00BB2CF1" w:rsidRDefault="006E14FB" w:rsidP="0052201E">
            <w:pPr>
              <w:pStyle w:val="TableText"/>
              <w:tabs>
                <w:tab w:val="clear" w:pos="624"/>
              </w:tabs>
              <w:ind w:right="0"/>
              <w:jc w:val="both"/>
              <w:rPr>
                <w:rFonts w:ascii="David" w:hAnsi="David"/>
                <w:sz w:val="24"/>
                <w:szCs w:val="24"/>
              </w:rPr>
            </w:pPr>
          </w:p>
        </w:tc>
        <w:tc>
          <w:tcPr>
            <w:tcW w:w="568" w:type="dxa"/>
          </w:tcPr>
          <w:p w:rsidR="006E14FB" w:rsidRPr="00BB2CF1" w:rsidRDefault="006E14FB"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6E14FB" w:rsidRPr="00BB2CF1" w:rsidRDefault="006E14FB" w:rsidP="006E14FB">
            <w:pPr>
              <w:pStyle w:val="TableBlock"/>
              <w:keepLines w:val="0"/>
              <w:rPr>
                <w:rStyle w:val="default"/>
                <w:rFonts w:ascii="David" w:hAnsi="David" w:cs="David"/>
                <w:sz w:val="24"/>
                <w:szCs w:val="24"/>
                <w:rtl/>
              </w:rPr>
            </w:pPr>
            <w:r w:rsidRPr="006E14FB">
              <w:rPr>
                <w:rStyle w:val="default"/>
                <w:rFonts w:ascii="David" w:hAnsi="David" w:cs="David" w:hint="cs"/>
                <w:sz w:val="24"/>
                <w:szCs w:val="24"/>
                <w:rtl/>
              </w:rPr>
              <w:t>המנהל הכללי ינמק את החלטתו כאמור בפסקה (6) ויפרט מדוע יש לראות בצרכן הביתי בעל יכולת כלכלית מספקת לכאורה לשלם את החוב השוטף, וזאת למרות שמיצוי הליכי הגבייה לא הביא לגביית החוב השוטף;</w:t>
            </w:r>
          </w:p>
        </w:tc>
      </w:tr>
      <w:tr w:rsidR="0052201E" w:rsidRPr="005E51F3" w:rsidTr="00EB2630">
        <w:trPr>
          <w:cantSplit/>
          <w:trHeight w:val="60"/>
        </w:trPr>
        <w:tc>
          <w:tcPr>
            <w:tcW w:w="1871" w:type="dxa"/>
          </w:tcPr>
          <w:p w:rsidR="0052201E" w:rsidRPr="005E51F3" w:rsidRDefault="0052201E" w:rsidP="0052201E">
            <w:pPr>
              <w:pStyle w:val="TableSideHeading"/>
              <w:keepLines w:val="0"/>
              <w:rPr>
                <w:rFonts w:ascii="David" w:hAnsi="David"/>
                <w:sz w:val="24"/>
                <w:szCs w:val="24"/>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tabs>
                <w:tab w:val="clear" w:pos="624"/>
              </w:tabs>
              <w:ind w:right="0"/>
              <w:jc w:val="both"/>
              <w:rPr>
                <w:rFonts w:ascii="David" w:hAnsi="David"/>
                <w:sz w:val="24"/>
                <w:szCs w:val="24"/>
              </w:rPr>
            </w:pPr>
          </w:p>
        </w:tc>
        <w:tc>
          <w:tcPr>
            <w:tcW w:w="568" w:type="dxa"/>
          </w:tcPr>
          <w:p w:rsidR="0052201E" w:rsidRPr="00BB2CF1" w:rsidRDefault="0052201E" w:rsidP="0052201E">
            <w:pPr>
              <w:pStyle w:val="TableBlock"/>
              <w:keepLines w:val="0"/>
              <w:numPr>
                <w:ilvl w:val="0"/>
                <w:numId w:val="10"/>
              </w:numPr>
              <w:ind w:left="0" w:firstLine="0"/>
              <w:rPr>
                <w:rStyle w:val="default"/>
                <w:rFonts w:ascii="David" w:hAnsi="David" w:cs="David"/>
                <w:sz w:val="24"/>
                <w:szCs w:val="24"/>
                <w:rtl/>
              </w:rPr>
            </w:pPr>
          </w:p>
        </w:tc>
        <w:tc>
          <w:tcPr>
            <w:tcW w:w="5954" w:type="dxa"/>
            <w:gridSpan w:val="4"/>
          </w:tcPr>
          <w:p w:rsidR="0052201E" w:rsidRPr="00F116C7" w:rsidRDefault="0052201E" w:rsidP="004547DC">
            <w:pPr>
              <w:pStyle w:val="TableBlock"/>
              <w:keepLines w:val="0"/>
              <w:rPr>
                <w:rStyle w:val="default"/>
                <w:rFonts w:ascii="David" w:hAnsi="David" w:cs="David"/>
                <w:sz w:val="24"/>
                <w:szCs w:val="24"/>
                <w:rtl/>
              </w:rPr>
            </w:pPr>
            <w:bookmarkStart w:id="5" w:name="OLE_LINK8"/>
            <w:r w:rsidRPr="00F116C7">
              <w:rPr>
                <w:rStyle w:val="default"/>
                <w:rFonts w:ascii="David" w:hAnsi="David" w:cs="David"/>
                <w:sz w:val="24"/>
                <w:szCs w:val="24"/>
                <w:rtl/>
              </w:rPr>
              <w:t xml:space="preserve">בעל הרישיון שלח לצרכן הביתי הודעה על ההחלטה כאמור בפסקה (6) ועל כוונתו </w:t>
            </w:r>
            <w:r w:rsidR="00EE0F32">
              <w:rPr>
                <w:rStyle w:val="default"/>
                <w:rFonts w:ascii="David" w:hAnsi="David" w:cs="David" w:hint="cs"/>
                <w:sz w:val="24"/>
                <w:szCs w:val="24"/>
                <w:rtl/>
              </w:rPr>
              <w:t>לפנות למנהל הרשות בבקשה לאשר</w:t>
            </w:r>
            <w:r w:rsidR="00EE0F32" w:rsidRPr="00F116C7">
              <w:rPr>
                <w:rStyle w:val="default"/>
                <w:rFonts w:ascii="David" w:hAnsi="David" w:cs="David"/>
                <w:sz w:val="24"/>
                <w:szCs w:val="24"/>
                <w:rtl/>
              </w:rPr>
              <w:t xml:space="preserve"> </w:t>
            </w:r>
            <w:r w:rsidRPr="00F116C7">
              <w:rPr>
                <w:rStyle w:val="default"/>
                <w:rFonts w:ascii="David" w:hAnsi="David" w:cs="David"/>
                <w:sz w:val="24"/>
                <w:szCs w:val="24"/>
                <w:rtl/>
              </w:rPr>
              <w:t>פעולת ניתוק אספקת המים בנכסו, כמפורט בסעיף</w:t>
            </w:r>
            <w:r w:rsidRPr="00F116C7">
              <w:rPr>
                <w:rStyle w:val="default"/>
                <w:rFonts w:ascii="David" w:hAnsi="David" w:cs="David" w:hint="cs"/>
                <w:sz w:val="24"/>
                <w:szCs w:val="24"/>
                <w:rtl/>
              </w:rPr>
              <w:t xml:space="preserve"> </w:t>
            </w:r>
            <w:r w:rsidR="004547DC">
              <w:rPr>
                <w:rStyle w:val="default"/>
                <w:rFonts w:ascii="David" w:hAnsi="David" w:cs="David" w:hint="cs"/>
                <w:sz w:val="24"/>
                <w:szCs w:val="24"/>
                <w:rtl/>
              </w:rPr>
              <w:t>14</w:t>
            </w:r>
            <w:r>
              <w:rPr>
                <w:rStyle w:val="default"/>
                <w:rFonts w:ascii="David" w:hAnsi="David" w:cs="David" w:hint="cs"/>
                <w:sz w:val="24"/>
                <w:szCs w:val="24"/>
                <w:rtl/>
              </w:rPr>
              <w:t>(ב)</w:t>
            </w:r>
            <w:r w:rsidRPr="00F116C7">
              <w:rPr>
                <w:rStyle w:val="default"/>
                <w:rFonts w:ascii="David" w:hAnsi="David" w:cs="David"/>
                <w:sz w:val="24"/>
                <w:szCs w:val="24"/>
                <w:rtl/>
              </w:rPr>
              <w:t>.</w:t>
            </w:r>
            <w:bookmarkEnd w:id="5"/>
          </w:p>
        </w:tc>
      </w:tr>
      <w:tr w:rsidR="0052201E" w:rsidRPr="00245595" w:rsidTr="00EB2630">
        <w:trPr>
          <w:cantSplit/>
          <w:trHeight w:val="60"/>
        </w:trPr>
        <w:tc>
          <w:tcPr>
            <w:tcW w:w="1871" w:type="dxa"/>
          </w:tcPr>
          <w:p w:rsidR="0052201E" w:rsidRDefault="0052201E" w:rsidP="0052201E">
            <w:pPr>
              <w:pStyle w:val="TableSideHeading"/>
              <w:keepLines w:val="0"/>
              <w:rPr>
                <w:rFonts w:ascii="David" w:hAnsi="David"/>
                <w:szCs w:val="20"/>
                <w:rtl/>
              </w:rPr>
            </w:pPr>
          </w:p>
        </w:tc>
        <w:tc>
          <w:tcPr>
            <w:tcW w:w="634" w:type="dxa"/>
          </w:tcPr>
          <w:p w:rsidR="0052201E" w:rsidRPr="00BB2CF1" w:rsidRDefault="0052201E" w:rsidP="0052201E">
            <w:pPr>
              <w:pStyle w:val="TableText"/>
              <w:keepLines w:val="0"/>
              <w:rPr>
                <w:rFonts w:ascii="David" w:hAnsi="David"/>
                <w:sz w:val="24"/>
                <w:szCs w:val="24"/>
              </w:rPr>
            </w:pPr>
          </w:p>
        </w:tc>
        <w:tc>
          <w:tcPr>
            <w:tcW w:w="614" w:type="dxa"/>
          </w:tcPr>
          <w:p w:rsidR="0052201E" w:rsidRPr="00BB2CF1" w:rsidRDefault="0052201E" w:rsidP="0052201E">
            <w:pPr>
              <w:pStyle w:val="TableText"/>
              <w:numPr>
                <w:ilvl w:val="0"/>
                <w:numId w:val="9"/>
              </w:numPr>
              <w:tabs>
                <w:tab w:val="clear" w:pos="624"/>
              </w:tabs>
              <w:ind w:left="0" w:right="0" w:firstLine="0"/>
              <w:jc w:val="both"/>
              <w:rPr>
                <w:rFonts w:ascii="David" w:hAnsi="David"/>
                <w:sz w:val="24"/>
                <w:szCs w:val="24"/>
              </w:rPr>
            </w:pPr>
          </w:p>
        </w:tc>
        <w:tc>
          <w:tcPr>
            <w:tcW w:w="6522" w:type="dxa"/>
            <w:gridSpan w:val="5"/>
          </w:tcPr>
          <w:p w:rsidR="004D25F5" w:rsidRPr="00BB2CF1" w:rsidRDefault="0052201E" w:rsidP="003D3D70">
            <w:pPr>
              <w:pStyle w:val="TableBlock"/>
              <w:rPr>
                <w:rStyle w:val="default"/>
                <w:rFonts w:ascii="David" w:hAnsi="David" w:cs="David"/>
                <w:sz w:val="24"/>
                <w:szCs w:val="24"/>
                <w:rtl/>
              </w:rPr>
            </w:pPr>
            <w:bookmarkStart w:id="6" w:name="OLE_LINK7"/>
            <w:r w:rsidRPr="00BB2CF1">
              <w:rPr>
                <w:rStyle w:val="default"/>
                <w:rFonts w:ascii="David" w:hAnsi="David" w:cs="David"/>
                <w:sz w:val="24"/>
                <w:szCs w:val="24"/>
                <w:rtl/>
              </w:rPr>
              <w:t xml:space="preserve">על אף האמור בסעיף קטן (א)(6), בעל רישיון רשאי </w:t>
            </w:r>
            <w:r w:rsidR="009619BA">
              <w:rPr>
                <w:rStyle w:val="default"/>
                <w:rFonts w:ascii="David" w:hAnsi="David" w:cs="David" w:hint="cs"/>
                <w:sz w:val="24"/>
                <w:szCs w:val="24"/>
                <w:rtl/>
              </w:rPr>
              <w:t>לפנות בבקשה למנהל</w:t>
            </w:r>
            <w:r w:rsidR="0098651E">
              <w:rPr>
                <w:rStyle w:val="default"/>
                <w:rFonts w:ascii="David" w:hAnsi="David" w:cs="David" w:hint="cs"/>
                <w:sz w:val="24"/>
                <w:szCs w:val="24"/>
                <w:rtl/>
              </w:rPr>
              <w:t xml:space="preserve"> ה</w:t>
            </w:r>
            <w:r w:rsidR="009619BA">
              <w:rPr>
                <w:rStyle w:val="default"/>
                <w:rFonts w:ascii="David" w:hAnsi="David" w:cs="David" w:hint="cs"/>
                <w:sz w:val="24"/>
                <w:szCs w:val="24"/>
                <w:rtl/>
              </w:rPr>
              <w:t xml:space="preserve">רשות </w:t>
            </w:r>
            <w:r w:rsidR="00DF1ACB">
              <w:rPr>
                <w:rStyle w:val="default"/>
                <w:rFonts w:ascii="David" w:hAnsi="David" w:cs="David" w:hint="cs"/>
                <w:sz w:val="24"/>
                <w:szCs w:val="24"/>
                <w:rtl/>
              </w:rPr>
              <w:t>לאשר</w:t>
            </w:r>
            <w:r w:rsidR="004B6CB9">
              <w:rPr>
                <w:rStyle w:val="default"/>
                <w:rFonts w:ascii="David" w:hAnsi="David" w:cs="David" w:hint="cs"/>
                <w:sz w:val="24"/>
                <w:szCs w:val="24"/>
                <w:rtl/>
              </w:rPr>
              <w:t xml:space="preserve"> ביצוע </w:t>
            </w:r>
            <w:r w:rsidRPr="00BB2CF1">
              <w:rPr>
                <w:rStyle w:val="default"/>
                <w:rFonts w:ascii="David" w:hAnsi="David" w:cs="David"/>
                <w:sz w:val="24"/>
                <w:szCs w:val="24"/>
                <w:rtl/>
              </w:rPr>
              <w:t xml:space="preserve">פעולת ניתוק אספקת מים בנכס של צרכן ביתי, אף אם סבר המנהל הכללי או עובד בכיר של </w:t>
            </w:r>
            <w:r>
              <w:rPr>
                <w:rStyle w:val="default"/>
                <w:rFonts w:ascii="David" w:hAnsi="David" w:cs="David" w:hint="cs"/>
                <w:sz w:val="24"/>
                <w:szCs w:val="24"/>
                <w:rtl/>
              </w:rPr>
              <w:t>בעל הרישיון</w:t>
            </w:r>
            <w:r w:rsidRPr="00BB2CF1">
              <w:rPr>
                <w:rStyle w:val="default"/>
                <w:rFonts w:ascii="David" w:hAnsi="David" w:cs="David"/>
                <w:sz w:val="24"/>
                <w:szCs w:val="24"/>
                <w:rtl/>
              </w:rPr>
              <w:t xml:space="preserve"> שהמנהל הכללי אצל לו את סמכותו לעניין זה, שהצרכן הביתי אינו בעל יכולת כלכלית לשלם את חובו, אם נוכח לדעת שהצרכן הביתי מנצל לרעה את האיסור לנתקו לפי כללים אלה; לעניין זה, "ניצול לרעה" – צריכת מים מעבר לכמות המוכרת, שסופקה לאחרים או יועדה בפועל לשימושים שאינם מטיבם ומטבעם צורכי בית של הצרכן הביתי</w:t>
            </w:r>
            <w:r w:rsidR="002B731F">
              <w:rPr>
                <w:rStyle w:val="default"/>
                <w:rFonts w:ascii="David" w:hAnsi="David" w:cs="David" w:hint="cs"/>
                <w:sz w:val="24"/>
                <w:szCs w:val="24"/>
                <w:rtl/>
              </w:rPr>
              <w:t>, ולמעט צריכה כאמור שאינה בשליטתו של הצרכן הביתי</w:t>
            </w:r>
            <w:r w:rsidRPr="00BB2CF1">
              <w:rPr>
                <w:rStyle w:val="default"/>
                <w:rFonts w:ascii="David" w:hAnsi="David" w:cs="David"/>
                <w:sz w:val="24"/>
                <w:szCs w:val="24"/>
                <w:rtl/>
              </w:rPr>
              <w:t>.</w:t>
            </w:r>
            <w:bookmarkEnd w:id="6"/>
          </w:p>
        </w:tc>
      </w:tr>
      <w:tr w:rsidR="0051131B" w:rsidRPr="00245595" w:rsidTr="00EB2630">
        <w:trPr>
          <w:cantSplit/>
          <w:trHeight w:val="60"/>
        </w:trPr>
        <w:tc>
          <w:tcPr>
            <w:tcW w:w="1871" w:type="dxa"/>
          </w:tcPr>
          <w:p w:rsidR="0051131B" w:rsidRDefault="0051131B" w:rsidP="0052201E">
            <w:pPr>
              <w:pStyle w:val="TableSideHeading"/>
              <w:keepLines w:val="0"/>
              <w:rPr>
                <w:rFonts w:ascii="David" w:hAnsi="David"/>
                <w:szCs w:val="20"/>
                <w:rtl/>
              </w:rPr>
            </w:pPr>
          </w:p>
        </w:tc>
        <w:tc>
          <w:tcPr>
            <w:tcW w:w="634" w:type="dxa"/>
          </w:tcPr>
          <w:p w:rsidR="0051131B" w:rsidRPr="00BB2CF1" w:rsidRDefault="0051131B" w:rsidP="0052201E">
            <w:pPr>
              <w:pStyle w:val="TableText"/>
              <w:keepLines w:val="0"/>
              <w:rPr>
                <w:rFonts w:ascii="David" w:hAnsi="David"/>
                <w:sz w:val="24"/>
                <w:szCs w:val="24"/>
              </w:rPr>
            </w:pPr>
          </w:p>
        </w:tc>
        <w:tc>
          <w:tcPr>
            <w:tcW w:w="614" w:type="dxa"/>
          </w:tcPr>
          <w:p w:rsidR="0051131B" w:rsidRPr="00BB2CF1" w:rsidRDefault="0051131B" w:rsidP="0052201E">
            <w:pPr>
              <w:pStyle w:val="TableText"/>
              <w:numPr>
                <w:ilvl w:val="0"/>
                <w:numId w:val="9"/>
              </w:numPr>
              <w:tabs>
                <w:tab w:val="clear" w:pos="624"/>
              </w:tabs>
              <w:ind w:left="0" w:right="0" w:firstLine="0"/>
              <w:jc w:val="both"/>
              <w:rPr>
                <w:rFonts w:ascii="David" w:hAnsi="David"/>
                <w:sz w:val="24"/>
                <w:szCs w:val="24"/>
              </w:rPr>
            </w:pPr>
          </w:p>
        </w:tc>
        <w:tc>
          <w:tcPr>
            <w:tcW w:w="6522" w:type="dxa"/>
            <w:gridSpan w:val="5"/>
          </w:tcPr>
          <w:p w:rsidR="0051131B" w:rsidRPr="00BB2CF1" w:rsidRDefault="0051131B" w:rsidP="0051131B">
            <w:pPr>
              <w:pStyle w:val="TableBlock"/>
              <w:rPr>
                <w:rStyle w:val="default"/>
                <w:rFonts w:ascii="David" w:hAnsi="David" w:cs="David"/>
                <w:sz w:val="24"/>
                <w:szCs w:val="24"/>
                <w:rtl/>
              </w:rPr>
            </w:pPr>
            <w:r w:rsidRPr="0051131B">
              <w:rPr>
                <w:rStyle w:val="default"/>
                <w:rFonts w:ascii="David" w:hAnsi="David" w:cs="David" w:hint="cs"/>
                <w:sz w:val="24"/>
                <w:szCs w:val="24"/>
                <w:rtl/>
              </w:rPr>
              <w:t xml:space="preserve">לבקשה כאמור בסעיפים קטנים (א) או (ב) </w:t>
            </w:r>
            <w:r>
              <w:rPr>
                <w:rStyle w:val="default"/>
                <w:rFonts w:ascii="David" w:hAnsi="David" w:cs="David" w:hint="cs"/>
                <w:sz w:val="24"/>
                <w:szCs w:val="24"/>
                <w:rtl/>
              </w:rPr>
              <w:t>י</w:t>
            </w:r>
            <w:r w:rsidRPr="0051131B">
              <w:rPr>
                <w:rStyle w:val="default"/>
                <w:rFonts w:ascii="David" w:hAnsi="David" w:cs="David" w:hint="cs"/>
                <w:sz w:val="24"/>
                <w:szCs w:val="24"/>
                <w:rtl/>
              </w:rPr>
              <w:t xml:space="preserve">צרף </w:t>
            </w:r>
            <w:r w:rsidR="00B576B8">
              <w:rPr>
                <w:rStyle w:val="default"/>
                <w:rFonts w:ascii="David" w:hAnsi="David" w:cs="David" w:hint="cs"/>
                <w:sz w:val="24"/>
                <w:szCs w:val="24"/>
                <w:rtl/>
              </w:rPr>
              <w:t xml:space="preserve">בעל </w:t>
            </w:r>
            <w:r>
              <w:rPr>
                <w:rStyle w:val="default"/>
                <w:rFonts w:ascii="David" w:hAnsi="David" w:cs="David" w:hint="cs"/>
                <w:sz w:val="24"/>
                <w:szCs w:val="24"/>
                <w:rtl/>
              </w:rPr>
              <w:t>רישיון</w:t>
            </w:r>
            <w:r w:rsidRPr="0051131B">
              <w:rPr>
                <w:rStyle w:val="default"/>
                <w:rFonts w:ascii="David" w:hAnsi="David" w:cs="David" w:hint="cs"/>
                <w:sz w:val="24"/>
                <w:szCs w:val="24"/>
                <w:rtl/>
              </w:rPr>
              <w:t xml:space="preserve"> את כל ההחלטות, המידע והמסמכים המצויים ביד</w:t>
            </w:r>
            <w:r>
              <w:rPr>
                <w:rStyle w:val="default"/>
                <w:rFonts w:ascii="David" w:hAnsi="David" w:cs="David" w:hint="cs"/>
                <w:sz w:val="24"/>
                <w:szCs w:val="24"/>
                <w:rtl/>
              </w:rPr>
              <w:t>יו</w:t>
            </w:r>
            <w:r w:rsidRPr="0051131B">
              <w:rPr>
                <w:rStyle w:val="default"/>
                <w:rFonts w:ascii="David" w:hAnsi="David" w:cs="David" w:hint="cs"/>
                <w:sz w:val="24"/>
                <w:szCs w:val="24"/>
                <w:rtl/>
              </w:rPr>
              <w:t xml:space="preserve"> בעניינו של הצרכן הביתי, ובכלל זה את כל האסמכתאות שעליהן הסתמ</w:t>
            </w:r>
            <w:r>
              <w:rPr>
                <w:rStyle w:val="default"/>
                <w:rFonts w:ascii="David" w:hAnsi="David" w:cs="David" w:hint="cs"/>
                <w:sz w:val="24"/>
                <w:szCs w:val="24"/>
                <w:rtl/>
              </w:rPr>
              <w:t>ך</w:t>
            </w:r>
            <w:r w:rsidRPr="0051131B">
              <w:rPr>
                <w:rStyle w:val="default"/>
                <w:rFonts w:ascii="David" w:hAnsi="David" w:cs="David" w:hint="cs"/>
                <w:sz w:val="24"/>
                <w:szCs w:val="24"/>
                <w:rtl/>
              </w:rPr>
              <w:t xml:space="preserve"> בהחלטה בעניינו.</w:t>
            </w:r>
          </w:p>
        </w:tc>
      </w:tr>
      <w:tr w:rsidR="0052201E" w:rsidTr="00EB2630">
        <w:trPr>
          <w:cantSplit/>
          <w:trHeight w:val="60"/>
        </w:trPr>
        <w:tc>
          <w:tcPr>
            <w:tcW w:w="1871" w:type="dxa"/>
          </w:tcPr>
          <w:p w:rsidR="0052201E" w:rsidRPr="00943A30" w:rsidRDefault="0052201E" w:rsidP="0052201E">
            <w:pPr>
              <w:pStyle w:val="TableSideHeading"/>
              <w:keepLines w:val="0"/>
              <w:rPr>
                <w:rFonts w:ascii="David" w:hAnsi="David"/>
                <w:szCs w:val="20"/>
              </w:rPr>
            </w:pPr>
            <w:r>
              <w:rPr>
                <w:rFonts w:ascii="David" w:hAnsi="David" w:hint="cs"/>
                <w:szCs w:val="20"/>
                <w:rtl/>
              </w:rPr>
              <w:t>חוות דעת משירותי הרווחה</w:t>
            </w:r>
          </w:p>
        </w:tc>
        <w:tc>
          <w:tcPr>
            <w:tcW w:w="634" w:type="dxa"/>
          </w:tcPr>
          <w:p w:rsidR="0052201E" w:rsidRPr="00BB2CF1" w:rsidRDefault="0052201E" w:rsidP="0052201E">
            <w:pPr>
              <w:pStyle w:val="TableText"/>
              <w:keepLines w:val="0"/>
              <w:numPr>
                <w:ilvl w:val="0"/>
                <w:numId w:val="2"/>
              </w:numPr>
              <w:rPr>
                <w:rFonts w:ascii="David" w:hAnsi="David"/>
                <w:sz w:val="24"/>
                <w:szCs w:val="24"/>
              </w:rPr>
            </w:pPr>
          </w:p>
        </w:tc>
        <w:tc>
          <w:tcPr>
            <w:tcW w:w="7136" w:type="dxa"/>
            <w:gridSpan w:val="6"/>
          </w:tcPr>
          <w:p w:rsidR="0052201E" w:rsidRPr="00BB2CF1" w:rsidRDefault="0052201E" w:rsidP="002B731F">
            <w:pPr>
              <w:pStyle w:val="TableBlock"/>
              <w:keepLines w:val="0"/>
              <w:rPr>
                <w:rFonts w:ascii="David" w:hAnsi="David"/>
                <w:sz w:val="24"/>
                <w:szCs w:val="24"/>
              </w:rPr>
            </w:pPr>
            <w:r w:rsidRPr="00BB2CF1">
              <w:rPr>
                <w:rFonts w:ascii="David" w:hAnsi="David" w:hint="cs"/>
                <w:sz w:val="24"/>
                <w:szCs w:val="24"/>
                <w:rtl/>
              </w:rPr>
              <w:t>בכפוף לקבלת הסכמת צרכן</w:t>
            </w:r>
            <w:r w:rsidR="002B731F">
              <w:rPr>
                <w:rFonts w:ascii="David" w:hAnsi="David" w:hint="cs"/>
                <w:sz w:val="24"/>
                <w:szCs w:val="24"/>
                <w:rtl/>
              </w:rPr>
              <w:t xml:space="preserve"> ביתי</w:t>
            </w:r>
            <w:r w:rsidRPr="00BB2CF1">
              <w:rPr>
                <w:rFonts w:ascii="David" w:hAnsi="David" w:hint="cs"/>
                <w:sz w:val="24"/>
                <w:szCs w:val="24"/>
                <w:rtl/>
              </w:rPr>
              <w:t xml:space="preserve">, בעל הרישיון יפנה למחלקה לשירותים חברתיים בבקשה לקבל חוות דעת בדבר מצבו הכלכלי של הצרכן </w:t>
            </w:r>
            <w:r w:rsidR="002B731F">
              <w:rPr>
                <w:rFonts w:ascii="David" w:hAnsi="David" w:hint="cs"/>
                <w:sz w:val="24"/>
                <w:szCs w:val="24"/>
                <w:rtl/>
              </w:rPr>
              <w:t xml:space="preserve">הביתי </w:t>
            </w:r>
            <w:r w:rsidRPr="00BB2CF1">
              <w:rPr>
                <w:rFonts w:ascii="David" w:hAnsi="David" w:hint="cs"/>
                <w:sz w:val="24"/>
                <w:szCs w:val="24"/>
                <w:rtl/>
              </w:rPr>
              <w:t>בתוך 21 ימים מיום קבלת ה</w:t>
            </w:r>
            <w:r>
              <w:rPr>
                <w:rFonts w:ascii="David" w:hAnsi="David" w:hint="cs"/>
                <w:sz w:val="24"/>
                <w:szCs w:val="24"/>
                <w:rtl/>
              </w:rPr>
              <w:t>פני</w:t>
            </w:r>
            <w:r w:rsidR="0056791E">
              <w:rPr>
                <w:rFonts w:ascii="David" w:hAnsi="David" w:hint="cs"/>
                <w:sz w:val="24"/>
                <w:szCs w:val="24"/>
                <w:rtl/>
              </w:rPr>
              <w:t>י</w:t>
            </w:r>
            <w:r>
              <w:rPr>
                <w:rFonts w:ascii="David" w:hAnsi="David" w:hint="cs"/>
                <w:sz w:val="24"/>
                <w:szCs w:val="24"/>
                <w:rtl/>
              </w:rPr>
              <w:t xml:space="preserve">ה; </w:t>
            </w:r>
            <w:r w:rsidRPr="00F21C1E">
              <w:rPr>
                <w:rFonts w:ascii="David" w:hAnsi="David" w:hint="cs"/>
                <w:sz w:val="24"/>
                <w:szCs w:val="24"/>
                <w:rtl/>
              </w:rPr>
              <w:t xml:space="preserve">לא הודיע הצרכן </w:t>
            </w:r>
            <w:r w:rsidR="002B731F">
              <w:rPr>
                <w:rFonts w:ascii="David" w:hAnsi="David" w:hint="cs"/>
                <w:sz w:val="24"/>
                <w:szCs w:val="24"/>
                <w:rtl/>
              </w:rPr>
              <w:t xml:space="preserve">הביתי </w:t>
            </w:r>
            <w:r w:rsidRPr="00F21C1E">
              <w:rPr>
                <w:rFonts w:ascii="David" w:hAnsi="David" w:hint="cs"/>
                <w:sz w:val="24"/>
                <w:szCs w:val="24"/>
                <w:rtl/>
              </w:rPr>
              <w:t>על הסכמתו בתוך 7 ימים יראו אותו כמי שסירב לפעולת בעל הרישיון כאמור</w:t>
            </w:r>
            <w:r w:rsidRPr="00BB2CF1">
              <w:rPr>
                <w:rFonts w:ascii="David" w:hAnsi="David" w:hint="cs"/>
                <w:sz w:val="24"/>
                <w:szCs w:val="24"/>
                <w:rtl/>
              </w:rPr>
              <w:t>.</w:t>
            </w:r>
          </w:p>
        </w:tc>
      </w:tr>
      <w:tr w:rsidR="004F05B3" w:rsidRPr="001C1834" w:rsidTr="00EB2630">
        <w:trPr>
          <w:cantSplit/>
          <w:trHeight w:val="60"/>
        </w:trPr>
        <w:tc>
          <w:tcPr>
            <w:tcW w:w="1871" w:type="dxa"/>
          </w:tcPr>
          <w:p w:rsidR="004F05B3" w:rsidRPr="00943A30" w:rsidRDefault="004F05B3" w:rsidP="00DF1ACB">
            <w:pPr>
              <w:pStyle w:val="TableSideHeading"/>
              <w:keepLines w:val="0"/>
              <w:rPr>
                <w:rFonts w:ascii="David" w:hAnsi="David"/>
                <w:szCs w:val="20"/>
              </w:rPr>
            </w:pPr>
            <w:r>
              <w:rPr>
                <w:rFonts w:ascii="David" w:hAnsi="David" w:hint="cs"/>
                <w:szCs w:val="20"/>
                <w:rtl/>
              </w:rPr>
              <w:t>המלצת הועדה המייעצת</w:t>
            </w:r>
          </w:p>
        </w:tc>
        <w:tc>
          <w:tcPr>
            <w:tcW w:w="634" w:type="dxa"/>
          </w:tcPr>
          <w:p w:rsidR="004F05B3" w:rsidRPr="00BB2CF1" w:rsidRDefault="004F05B3" w:rsidP="00DF1ACB">
            <w:pPr>
              <w:pStyle w:val="TableText"/>
              <w:keepLines w:val="0"/>
              <w:numPr>
                <w:ilvl w:val="0"/>
                <w:numId w:val="2"/>
              </w:numPr>
              <w:rPr>
                <w:rFonts w:ascii="David" w:hAnsi="David"/>
                <w:sz w:val="24"/>
                <w:szCs w:val="24"/>
              </w:rPr>
            </w:pPr>
          </w:p>
        </w:tc>
        <w:tc>
          <w:tcPr>
            <w:tcW w:w="614" w:type="dxa"/>
          </w:tcPr>
          <w:p w:rsidR="004F05B3" w:rsidRPr="00BB2CF1" w:rsidRDefault="004F05B3" w:rsidP="00DF1ACB">
            <w:pPr>
              <w:pStyle w:val="TableText"/>
              <w:numPr>
                <w:ilvl w:val="0"/>
                <w:numId w:val="13"/>
              </w:numPr>
              <w:tabs>
                <w:tab w:val="clear" w:pos="624"/>
              </w:tabs>
              <w:ind w:left="0" w:right="0" w:firstLine="0"/>
              <w:jc w:val="both"/>
              <w:rPr>
                <w:rFonts w:ascii="David" w:hAnsi="David"/>
                <w:sz w:val="24"/>
                <w:szCs w:val="24"/>
              </w:rPr>
            </w:pPr>
          </w:p>
        </w:tc>
        <w:tc>
          <w:tcPr>
            <w:tcW w:w="6522" w:type="dxa"/>
            <w:gridSpan w:val="5"/>
          </w:tcPr>
          <w:p w:rsidR="004F05B3" w:rsidRPr="001C1834" w:rsidRDefault="004F05B3" w:rsidP="00CE47E3">
            <w:pPr>
              <w:pStyle w:val="TableBlock"/>
              <w:rPr>
                <w:rStyle w:val="default"/>
                <w:rFonts w:ascii="David" w:hAnsi="David" w:cs="David"/>
                <w:sz w:val="24"/>
                <w:szCs w:val="24"/>
                <w:rtl/>
              </w:rPr>
            </w:pPr>
            <w:r>
              <w:rPr>
                <w:rStyle w:val="default"/>
                <w:rFonts w:ascii="David" w:hAnsi="David" w:cs="David" w:hint="cs"/>
                <w:sz w:val="24"/>
                <w:szCs w:val="24"/>
                <w:rtl/>
              </w:rPr>
              <w:t>הו</w:t>
            </w:r>
            <w:r w:rsidR="0056791E">
              <w:rPr>
                <w:rStyle w:val="default"/>
                <w:rFonts w:ascii="David" w:hAnsi="David" w:cs="David" w:hint="cs"/>
                <w:sz w:val="24"/>
                <w:szCs w:val="24"/>
                <w:rtl/>
              </w:rPr>
              <w:t>ו</w:t>
            </w:r>
            <w:r>
              <w:rPr>
                <w:rStyle w:val="default"/>
                <w:rFonts w:ascii="David" w:hAnsi="David" w:cs="David" w:hint="cs"/>
                <w:sz w:val="24"/>
                <w:szCs w:val="24"/>
                <w:rtl/>
              </w:rPr>
              <w:t xml:space="preserve">עדה המייעצת תדון בבקשות שיגיש בעל רישיון </w:t>
            </w:r>
            <w:r w:rsidR="00DC485A">
              <w:rPr>
                <w:rStyle w:val="default"/>
                <w:rFonts w:ascii="David" w:hAnsi="David" w:cs="David" w:hint="cs"/>
                <w:sz w:val="24"/>
                <w:szCs w:val="24"/>
                <w:rtl/>
              </w:rPr>
              <w:t>ל</w:t>
            </w:r>
            <w:r w:rsidR="00A9634C">
              <w:rPr>
                <w:rStyle w:val="default"/>
                <w:rFonts w:ascii="David" w:hAnsi="David" w:cs="David" w:hint="cs"/>
                <w:sz w:val="24"/>
                <w:szCs w:val="24"/>
                <w:rtl/>
              </w:rPr>
              <w:t>מנהל הרשות הממשלתית</w:t>
            </w:r>
            <w:r w:rsidR="00DC485A">
              <w:rPr>
                <w:rStyle w:val="default"/>
                <w:rFonts w:ascii="David" w:hAnsi="David" w:cs="David" w:hint="cs"/>
                <w:sz w:val="24"/>
                <w:szCs w:val="24"/>
                <w:rtl/>
              </w:rPr>
              <w:t xml:space="preserve"> </w:t>
            </w:r>
            <w:r>
              <w:rPr>
                <w:rStyle w:val="default"/>
                <w:rFonts w:ascii="David" w:hAnsi="David" w:cs="David" w:hint="cs"/>
                <w:sz w:val="24"/>
                <w:szCs w:val="24"/>
                <w:rtl/>
              </w:rPr>
              <w:t>לפי סעיף 6</w:t>
            </w:r>
            <w:r w:rsidR="00DC485A">
              <w:rPr>
                <w:rStyle w:val="default"/>
                <w:rFonts w:ascii="David" w:hAnsi="David" w:cs="David" w:hint="cs"/>
                <w:sz w:val="24"/>
                <w:szCs w:val="24"/>
                <w:rtl/>
              </w:rPr>
              <w:t xml:space="preserve">, ותמליץ </w:t>
            </w:r>
            <w:r w:rsidR="00DC485A" w:rsidRPr="00DC485A">
              <w:rPr>
                <w:rStyle w:val="default"/>
                <w:rFonts w:ascii="David" w:hAnsi="David" w:cs="David" w:hint="cs"/>
                <w:sz w:val="24"/>
                <w:szCs w:val="24"/>
                <w:rtl/>
              </w:rPr>
              <w:t>ל</w:t>
            </w:r>
            <w:r w:rsidR="00A9634C">
              <w:rPr>
                <w:rStyle w:val="default"/>
                <w:rFonts w:ascii="David" w:hAnsi="David" w:cs="David" w:hint="cs"/>
                <w:sz w:val="24"/>
                <w:szCs w:val="24"/>
                <w:rtl/>
              </w:rPr>
              <w:t>מנהל הרשות הממשלתית</w:t>
            </w:r>
            <w:r w:rsidR="00DC485A" w:rsidRPr="00DC485A">
              <w:rPr>
                <w:rStyle w:val="default"/>
                <w:rFonts w:ascii="David" w:hAnsi="David" w:cs="David" w:hint="cs"/>
                <w:sz w:val="24"/>
                <w:szCs w:val="24"/>
                <w:rtl/>
              </w:rPr>
              <w:t xml:space="preserve"> אם לאשר בקשת </w:t>
            </w:r>
            <w:r w:rsidR="00DC485A">
              <w:rPr>
                <w:rStyle w:val="default"/>
                <w:rFonts w:ascii="David" w:hAnsi="David" w:cs="David" w:hint="cs"/>
                <w:sz w:val="24"/>
                <w:szCs w:val="24"/>
                <w:rtl/>
              </w:rPr>
              <w:t>בעל הרישיון</w:t>
            </w:r>
            <w:r w:rsidR="00DC485A" w:rsidRPr="00DC485A">
              <w:rPr>
                <w:rStyle w:val="default"/>
                <w:rFonts w:ascii="David" w:hAnsi="David" w:cs="David" w:hint="cs"/>
                <w:sz w:val="24"/>
                <w:szCs w:val="24"/>
                <w:rtl/>
              </w:rPr>
              <w:t xml:space="preserve"> לביצוע פעולת ניתוק אספקת מים בנכס של צרכן ביתי; שוכנעה הוועדה המייעצת ש</w:t>
            </w:r>
            <w:r w:rsidR="00DC485A">
              <w:rPr>
                <w:rStyle w:val="default"/>
                <w:rFonts w:ascii="David" w:hAnsi="David" w:cs="David" w:hint="cs"/>
                <w:sz w:val="24"/>
                <w:szCs w:val="24"/>
                <w:rtl/>
              </w:rPr>
              <w:t xml:space="preserve">התקיימו </w:t>
            </w:r>
            <w:r w:rsidR="0056791E">
              <w:rPr>
                <w:rStyle w:val="default"/>
                <w:rFonts w:ascii="David" w:hAnsi="David" w:cs="David" w:hint="cs"/>
                <w:sz w:val="24"/>
                <w:szCs w:val="24"/>
                <w:rtl/>
              </w:rPr>
              <w:t xml:space="preserve">בצרכן הביתי </w:t>
            </w:r>
            <w:r w:rsidR="00DC485A">
              <w:rPr>
                <w:rStyle w:val="default"/>
                <w:rFonts w:ascii="David" w:hAnsi="David" w:cs="David" w:hint="cs"/>
                <w:sz w:val="24"/>
                <w:szCs w:val="24"/>
                <w:rtl/>
              </w:rPr>
              <w:t>סעיפים 6(א)(4)(א)</w:t>
            </w:r>
            <w:r w:rsidR="00CE47E3">
              <w:rPr>
                <w:rStyle w:val="default"/>
                <w:rFonts w:ascii="David" w:hAnsi="David" w:cs="David" w:hint="cs"/>
                <w:sz w:val="24"/>
                <w:szCs w:val="24"/>
                <w:rtl/>
              </w:rPr>
              <w:t>,</w:t>
            </w:r>
            <w:r w:rsidR="00CE47E3" w:rsidDel="00CE47E3">
              <w:rPr>
                <w:rStyle w:val="default"/>
                <w:rFonts w:ascii="David" w:hAnsi="David" w:cs="David" w:hint="cs"/>
                <w:sz w:val="24"/>
                <w:szCs w:val="24"/>
                <w:rtl/>
              </w:rPr>
              <w:t xml:space="preserve"> </w:t>
            </w:r>
            <w:r w:rsidR="00DC485A">
              <w:rPr>
                <w:rStyle w:val="default"/>
                <w:rFonts w:ascii="David" w:hAnsi="David" w:cs="David" w:hint="cs"/>
                <w:sz w:val="24"/>
                <w:szCs w:val="24"/>
                <w:rtl/>
              </w:rPr>
              <w:t xml:space="preserve">(6) </w:t>
            </w:r>
            <w:r w:rsidR="00DC485A" w:rsidRPr="00DC485A">
              <w:rPr>
                <w:rStyle w:val="default"/>
                <w:rFonts w:ascii="David" w:hAnsi="David" w:cs="David" w:hint="cs"/>
                <w:sz w:val="24"/>
                <w:szCs w:val="24"/>
                <w:rtl/>
              </w:rPr>
              <w:t xml:space="preserve">או (ב), תמליץ לאשר את בקשת </w:t>
            </w:r>
            <w:r w:rsidR="00745B71">
              <w:rPr>
                <w:rStyle w:val="default"/>
                <w:rFonts w:ascii="David" w:hAnsi="David" w:cs="David" w:hint="cs"/>
                <w:sz w:val="24"/>
                <w:szCs w:val="24"/>
                <w:rtl/>
              </w:rPr>
              <w:t xml:space="preserve">בעל </w:t>
            </w:r>
            <w:r w:rsidR="00DC485A">
              <w:rPr>
                <w:rStyle w:val="default"/>
                <w:rFonts w:ascii="David" w:hAnsi="David" w:cs="David" w:hint="cs"/>
                <w:sz w:val="24"/>
                <w:szCs w:val="24"/>
                <w:rtl/>
              </w:rPr>
              <w:t>הרישיון</w:t>
            </w:r>
            <w:r w:rsidR="00DC485A" w:rsidRPr="00DC485A">
              <w:rPr>
                <w:rStyle w:val="default"/>
                <w:rFonts w:ascii="David" w:hAnsi="David" w:cs="David" w:hint="cs"/>
                <w:sz w:val="24"/>
                <w:szCs w:val="24"/>
                <w:rtl/>
              </w:rPr>
              <w:t xml:space="preserve">, ורשאית היא להמליץ על ביצוע פעולה לצמצום אספקת המים לצרכן הביתי חלף פעולת הניתוק, אם יש בידי </w:t>
            </w:r>
            <w:r w:rsidR="00DC485A">
              <w:rPr>
                <w:rStyle w:val="default"/>
                <w:rFonts w:ascii="David" w:hAnsi="David" w:cs="David" w:hint="cs"/>
                <w:sz w:val="24"/>
                <w:szCs w:val="24"/>
                <w:rtl/>
              </w:rPr>
              <w:t>בעל הרישיון</w:t>
            </w:r>
            <w:r w:rsidR="00DC485A" w:rsidRPr="00DC485A">
              <w:rPr>
                <w:rStyle w:val="default"/>
                <w:rFonts w:ascii="David" w:hAnsi="David" w:cs="David" w:hint="cs"/>
                <w:sz w:val="24"/>
                <w:szCs w:val="24"/>
                <w:rtl/>
              </w:rPr>
              <w:t xml:space="preserve"> אפשרות טכנולוגית ומעשית לנקוט אמצעי זה כלפי הצרכן.</w:t>
            </w:r>
            <w:r>
              <w:rPr>
                <w:rStyle w:val="default"/>
                <w:rFonts w:ascii="David" w:hAnsi="David" w:cs="David" w:hint="cs"/>
                <w:sz w:val="24"/>
                <w:szCs w:val="24"/>
                <w:rtl/>
              </w:rPr>
              <w:t xml:space="preserve"> </w:t>
            </w:r>
          </w:p>
        </w:tc>
      </w:tr>
      <w:tr w:rsidR="00745B71" w:rsidRPr="001C1834"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13"/>
              </w:numPr>
              <w:tabs>
                <w:tab w:val="clear" w:pos="624"/>
              </w:tabs>
              <w:ind w:left="0" w:right="0" w:firstLine="0"/>
              <w:jc w:val="both"/>
              <w:rPr>
                <w:rFonts w:ascii="David" w:hAnsi="David"/>
                <w:sz w:val="24"/>
                <w:szCs w:val="24"/>
              </w:rPr>
            </w:pPr>
          </w:p>
        </w:tc>
        <w:tc>
          <w:tcPr>
            <w:tcW w:w="6522" w:type="dxa"/>
            <w:gridSpan w:val="5"/>
          </w:tcPr>
          <w:p w:rsidR="00745B71" w:rsidRDefault="00745B71" w:rsidP="004547DC">
            <w:pPr>
              <w:pStyle w:val="TableBlock"/>
              <w:rPr>
                <w:rStyle w:val="default"/>
                <w:rFonts w:ascii="David" w:hAnsi="David" w:cs="David"/>
                <w:sz w:val="24"/>
                <w:szCs w:val="24"/>
                <w:rtl/>
              </w:rPr>
            </w:pPr>
            <w:r>
              <w:rPr>
                <w:rStyle w:val="default"/>
                <w:rFonts w:ascii="David" w:hAnsi="David" w:cs="David" w:hint="cs"/>
                <w:sz w:val="24"/>
                <w:szCs w:val="24"/>
                <w:rtl/>
              </w:rPr>
              <w:t xml:space="preserve">על עבודת הועדה המייעצת </w:t>
            </w:r>
            <w:r w:rsidR="00F216B9">
              <w:rPr>
                <w:rStyle w:val="default"/>
                <w:rFonts w:ascii="David" w:hAnsi="David" w:cs="David" w:hint="cs"/>
                <w:sz w:val="24"/>
                <w:szCs w:val="24"/>
                <w:rtl/>
              </w:rPr>
              <w:t xml:space="preserve">לעניין צרכנים של </w:t>
            </w:r>
            <w:r w:rsidR="004547DC">
              <w:rPr>
                <w:rStyle w:val="default"/>
                <w:rFonts w:ascii="David" w:hAnsi="David" w:cs="David" w:hint="cs"/>
                <w:sz w:val="24"/>
                <w:szCs w:val="24"/>
                <w:rtl/>
              </w:rPr>
              <w:t xml:space="preserve">בעל רישיון </w:t>
            </w:r>
            <w:r>
              <w:rPr>
                <w:rStyle w:val="default"/>
                <w:rFonts w:ascii="David" w:hAnsi="David" w:cs="David" w:hint="cs"/>
                <w:sz w:val="24"/>
                <w:szCs w:val="24"/>
                <w:rtl/>
              </w:rPr>
              <w:t>יחולו סעיפים 9 עד 12 ו-21 לכללי ניתוק אספקת מים</w:t>
            </w:r>
            <w:r w:rsidR="008C0261">
              <w:rPr>
                <w:rStyle w:val="default"/>
                <w:rFonts w:ascii="David" w:hAnsi="David" w:cs="David" w:hint="cs"/>
                <w:sz w:val="24"/>
                <w:szCs w:val="24"/>
                <w:rtl/>
              </w:rPr>
              <w:t>, בשינויים המחויבים</w:t>
            </w:r>
            <w:r>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keepLines w:val="0"/>
              <w:rPr>
                <w:rFonts w:ascii="David" w:hAnsi="David"/>
                <w:szCs w:val="20"/>
                <w:rtl/>
              </w:rPr>
            </w:pPr>
            <w:r>
              <w:rPr>
                <w:rFonts w:ascii="David" w:hAnsi="David" w:hint="cs"/>
                <w:szCs w:val="20"/>
                <w:rtl/>
              </w:rPr>
              <w:t>קבלת החלטות בידי מנהל הרשות הממשלתית</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7136" w:type="dxa"/>
            <w:gridSpan w:val="6"/>
          </w:tcPr>
          <w:p w:rsidR="00745B71" w:rsidRPr="00A9634C" w:rsidRDefault="00745B71" w:rsidP="00745B71">
            <w:pPr>
              <w:pStyle w:val="TableBlock"/>
              <w:keepLines w:val="0"/>
              <w:rPr>
                <w:rFonts w:ascii="David" w:hAnsi="David"/>
                <w:sz w:val="24"/>
                <w:szCs w:val="24"/>
                <w:rtl/>
              </w:rPr>
            </w:pPr>
            <w:r>
              <w:rPr>
                <w:rStyle w:val="default"/>
                <w:rFonts w:ascii="David" w:hAnsi="David" w:cs="David"/>
                <w:sz w:val="24"/>
                <w:szCs w:val="24"/>
                <w:rtl/>
              </w:rPr>
              <w:t>מנהל הרשות הממשלתית</w:t>
            </w:r>
            <w:r w:rsidRPr="00A9634C">
              <w:rPr>
                <w:rStyle w:val="default"/>
                <w:rFonts w:ascii="David" w:hAnsi="David" w:cs="David"/>
                <w:sz w:val="24"/>
                <w:szCs w:val="24"/>
                <w:rtl/>
              </w:rPr>
              <w:t xml:space="preserve"> יבחן את המלצות הוועדה המייעצת ויחליט בתוך 15 ימי עסקים מיום קבלתן בידיו אם לקבלן, לדחותן או לקבלן בשינויים; המנהל יעביר עותק מהחלטתו </w:t>
            </w:r>
            <w:r>
              <w:rPr>
                <w:rStyle w:val="default"/>
                <w:rFonts w:ascii="David" w:hAnsi="David" w:cs="David" w:hint="cs"/>
                <w:sz w:val="24"/>
                <w:szCs w:val="24"/>
                <w:rtl/>
              </w:rPr>
              <w:t>לבעל הרישיון</w:t>
            </w:r>
            <w:r w:rsidRPr="00A9634C">
              <w:rPr>
                <w:rStyle w:val="default"/>
                <w:rFonts w:ascii="David" w:hAnsi="David" w:cs="David"/>
                <w:sz w:val="24"/>
                <w:szCs w:val="24"/>
                <w:rtl/>
              </w:rPr>
              <w:t xml:space="preserve"> ולצרכן הביתי בתוך 7 ימי עסקים מהיום שבו התקבלה; המליצה הוועדה המייעצת לאשר ל</w:t>
            </w:r>
            <w:r>
              <w:rPr>
                <w:rStyle w:val="default"/>
                <w:rFonts w:ascii="David" w:hAnsi="David" w:cs="David" w:hint="cs"/>
                <w:sz w:val="24"/>
                <w:szCs w:val="24"/>
                <w:rtl/>
              </w:rPr>
              <w:t>בעל רישיון</w:t>
            </w:r>
            <w:r w:rsidRPr="00A9634C">
              <w:rPr>
                <w:rStyle w:val="default"/>
                <w:rFonts w:ascii="David" w:hAnsi="David" w:cs="David"/>
                <w:sz w:val="24"/>
                <w:szCs w:val="24"/>
                <w:rtl/>
              </w:rPr>
              <w:t xml:space="preserve"> לבצע פעולת ניתוק אספקת מים בנכסו של צרכן ביתי או כל פעולה אחרת לפי סעיף 8</w:t>
            </w:r>
            <w:r>
              <w:rPr>
                <w:rStyle w:val="default"/>
                <w:rFonts w:ascii="David" w:hAnsi="David" w:cs="David" w:hint="cs"/>
                <w:sz w:val="24"/>
                <w:szCs w:val="24"/>
                <w:rtl/>
              </w:rPr>
              <w:t>(א)</w:t>
            </w:r>
            <w:r w:rsidRPr="00A9634C">
              <w:rPr>
                <w:rStyle w:val="default"/>
                <w:rFonts w:ascii="David" w:hAnsi="David" w:cs="David"/>
                <w:sz w:val="24"/>
                <w:szCs w:val="24"/>
                <w:rtl/>
              </w:rPr>
              <w:t>, ו</w:t>
            </w:r>
            <w:r>
              <w:rPr>
                <w:rStyle w:val="default"/>
                <w:rFonts w:ascii="David" w:hAnsi="David" w:cs="David"/>
                <w:sz w:val="24"/>
                <w:szCs w:val="24"/>
                <w:rtl/>
              </w:rPr>
              <w:t>מנהל הרשות הממשלתית</w:t>
            </w:r>
            <w:r w:rsidRPr="00A9634C">
              <w:rPr>
                <w:rStyle w:val="default"/>
                <w:rFonts w:ascii="David" w:hAnsi="David" w:cs="David"/>
                <w:sz w:val="24"/>
                <w:szCs w:val="24"/>
                <w:rtl/>
              </w:rPr>
              <w:t xml:space="preserve"> קיבל את המלצתה, ישלח </w:t>
            </w:r>
            <w:r>
              <w:rPr>
                <w:rStyle w:val="default"/>
                <w:rFonts w:ascii="David" w:hAnsi="David" w:cs="David"/>
                <w:sz w:val="24"/>
                <w:szCs w:val="24"/>
                <w:rtl/>
              </w:rPr>
              <w:t>מנהל הרשות הממשלתית</w:t>
            </w:r>
            <w:r w:rsidRPr="00A9634C">
              <w:rPr>
                <w:rStyle w:val="default"/>
                <w:rFonts w:ascii="David" w:hAnsi="David" w:cs="David"/>
                <w:sz w:val="24"/>
                <w:szCs w:val="24"/>
                <w:rtl/>
              </w:rPr>
              <w:t xml:space="preserve"> לצרכן הביתי את נימוקיו, ובכלל זה את נימוקי הוועדה המייעצת.</w:t>
            </w:r>
          </w:p>
        </w:tc>
      </w:tr>
      <w:tr w:rsidR="00745B71" w:rsidTr="00EB2630">
        <w:trPr>
          <w:cantSplit/>
          <w:trHeight w:val="60"/>
        </w:trPr>
        <w:tc>
          <w:tcPr>
            <w:tcW w:w="1871" w:type="dxa"/>
          </w:tcPr>
          <w:p w:rsidR="00745B71" w:rsidRPr="00943A30" w:rsidRDefault="00745B71" w:rsidP="00745B71">
            <w:pPr>
              <w:pStyle w:val="TableSideHeading"/>
              <w:keepLines w:val="0"/>
              <w:rPr>
                <w:rFonts w:ascii="David" w:hAnsi="David"/>
                <w:szCs w:val="20"/>
              </w:rPr>
            </w:pPr>
            <w:r>
              <w:rPr>
                <w:rFonts w:ascii="David" w:hAnsi="David" w:hint="cs"/>
                <w:szCs w:val="20"/>
                <w:rtl/>
              </w:rPr>
              <w:lastRenderedPageBreak/>
              <w:t>ניתוק אספקת מים בנכס של צרכן ביתי</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7136" w:type="dxa"/>
            <w:gridSpan w:val="6"/>
          </w:tcPr>
          <w:p w:rsidR="00745B71" w:rsidRPr="00A9634C" w:rsidRDefault="00745B71" w:rsidP="004547DC">
            <w:pPr>
              <w:pStyle w:val="TableBlock"/>
              <w:keepLines w:val="0"/>
              <w:rPr>
                <w:rFonts w:ascii="David" w:hAnsi="David"/>
                <w:sz w:val="24"/>
                <w:szCs w:val="24"/>
              </w:rPr>
            </w:pPr>
            <w:r w:rsidRPr="00A9634C">
              <w:rPr>
                <w:rStyle w:val="default"/>
                <w:rFonts w:ascii="David" w:hAnsi="David" w:cs="David"/>
                <w:sz w:val="24"/>
                <w:szCs w:val="24"/>
                <w:rtl/>
              </w:rPr>
              <w:t xml:space="preserve">החליט </w:t>
            </w:r>
            <w:r>
              <w:rPr>
                <w:rStyle w:val="default"/>
                <w:rFonts w:ascii="David" w:hAnsi="David" w:cs="David"/>
                <w:sz w:val="24"/>
                <w:szCs w:val="24"/>
                <w:rtl/>
              </w:rPr>
              <w:t>מנהל הרשות הממשלתית</w:t>
            </w:r>
            <w:r w:rsidRPr="00A9634C">
              <w:rPr>
                <w:rStyle w:val="default"/>
                <w:rFonts w:ascii="David" w:hAnsi="David" w:cs="David"/>
                <w:sz w:val="24"/>
                <w:szCs w:val="24"/>
                <w:rtl/>
              </w:rPr>
              <w:t xml:space="preserve">, לאחר שקיבל את המלצתה של הוועדה המייעצת בעניינו של הצרכן הביתי, לאשר </w:t>
            </w:r>
            <w:r>
              <w:rPr>
                <w:rStyle w:val="default"/>
                <w:rFonts w:ascii="David" w:hAnsi="David" w:cs="David" w:hint="cs"/>
                <w:sz w:val="24"/>
                <w:szCs w:val="24"/>
                <w:rtl/>
              </w:rPr>
              <w:t>לבעל רישיון</w:t>
            </w:r>
            <w:r w:rsidRPr="00A9634C">
              <w:rPr>
                <w:rStyle w:val="default"/>
                <w:rFonts w:ascii="David" w:hAnsi="David" w:cs="David"/>
                <w:sz w:val="24"/>
                <w:szCs w:val="24"/>
                <w:rtl/>
              </w:rPr>
              <w:t xml:space="preserve"> לבצע פעולת ניתוק אספקת מים בנכסו של צרכן ביתי</w:t>
            </w:r>
            <w:r>
              <w:rPr>
                <w:rStyle w:val="default"/>
                <w:rFonts w:ascii="David" w:hAnsi="David" w:cs="David" w:hint="cs"/>
                <w:sz w:val="24"/>
                <w:szCs w:val="24"/>
                <w:rtl/>
              </w:rPr>
              <w:t xml:space="preserve"> או כל פעולה אחרת</w:t>
            </w:r>
            <w:r w:rsidRPr="00A9634C">
              <w:rPr>
                <w:rStyle w:val="default"/>
                <w:rFonts w:ascii="David" w:hAnsi="David" w:cs="David"/>
                <w:sz w:val="24"/>
                <w:szCs w:val="24"/>
                <w:rtl/>
              </w:rPr>
              <w:t xml:space="preserve">, רשאי </w:t>
            </w:r>
            <w:r w:rsidRPr="00A9634C">
              <w:rPr>
                <w:rFonts w:ascii="David" w:hAnsi="David"/>
                <w:sz w:val="24"/>
                <w:szCs w:val="24"/>
                <w:rtl/>
              </w:rPr>
              <w:t xml:space="preserve">בעל </w:t>
            </w:r>
            <w:r>
              <w:rPr>
                <w:rFonts w:ascii="David" w:hAnsi="David" w:hint="cs"/>
                <w:sz w:val="24"/>
                <w:szCs w:val="24"/>
                <w:rtl/>
              </w:rPr>
              <w:t>ה</w:t>
            </w:r>
            <w:r w:rsidRPr="00A9634C">
              <w:rPr>
                <w:rFonts w:ascii="David" w:hAnsi="David"/>
                <w:sz w:val="24"/>
                <w:szCs w:val="24"/>
                <w:rtl/>
              </w:rPr>
              <w:t xml:space="preserve">רישיון לבצע את הפעולה האמורה, ובלבד שחלפו 30 ימים מיום ששלח לצרכן הביתי הודעה לפי סעיף </w:t>
            </w:r>
            <w:r w:rsidR="004547DC">
              <w:rPr>
                <w:rFonts w:ascii="David" w:hAnsi="David" w:hint="cs"/>
                <w:sz w:val="24"/>
                <w:szCs w:val="24"/>
                <w:rtl/>
              </w:rPr>
              <w:t>14</w:t>
            </w:r>
            <w:r w:rsidR="00FA1A8E">
              <w:rPr>
                <w:rFonts w:ascii="David" w:hAnsi="David" w:hint="cs"/>
                <w:sz w:val="24"/>
                <w:szCs w:val="24"/>
                <w:rtl/>
              </w:rPr>
              <w:t>(ג)</w:t>
            </w:r>
            <w:r w:rsidRPr="00A9634C">
              <w:rPr>
                <w:rFonts w:ascii="David" w:hAnsi="David"/>
                <w:sz w:val="24"/>
                <w:szCs w:val="24"/>
                <w:rtl/>
              </w:rPr>
              <w:t xml:space="preserve"> בדבר </w:t>
            </w:r>
            <w:r w:rsidR="002D455A">
              <w:rPr>
                <w:rFonts w:ascii="David" w:hAnsi="David" w:hint="cs"/>
                <w:sz w:val="24"/>
                <w:szCs w:val="24"/>
                <w:rtl/>
              </w:rPr>
              <w:t>ההחלטה לבצע פעולת ניתוק</w:t>
            </w:r>
            <w:r w:rsidRPr="00A9634C">
              <w:rPr>
                <w:rFonts w:ascii="David" w:hAnsi="David"/>
                <w:sz w:val="24"/>
                <w:szCs w:val="24"/>
                <w:rtl/>
              </w:rPr>
              <w:t xml:space="preserve">; </w:t>
            </w:r>
            <w:r w:rsidRPr="00745B71">
              <w:rPr>
                <w:rFonts w:ascii="David" w:hAnsi="David"/>
                <w:sz w:val="24"/>
                <w:szCs w:val="24"/>
                <w:rtl/>
              </w:rPr>
              <w:t>נוסף על האמור, החליט בעל רישיון לבצע פעולת ניתוק אספקת מים בנכסו של הצרכן הביתי, יידע את המחלקה לשירותים חברתיים שנתנה חוות דעת בעניינו של הצרכן הביתי לפי סעיף 7 על ההחלטה האמורה, 15 ימים לפחות בטרם ביצוע פעולת ניתוק אספקת מים.</w:t>
            </w:r>
          </w:p>
        </w:tc>
      </w:tr>
      <w:tr w:rsidR="00745B71" w:rsidRPr="00BB2CF1" w:rsidTr="00EB2630">
        <w:trPr>
          <w:cantSplit/>
          <w:trHeight w:val="60"/>
        </w:trPr>
        <w:tc>
          <w:tcPr>
            <w:tcW w:w="1871" w:type="dxa"/>
          </w:tcPr>
          <w:p w:rsidR="00745B71" w:rsidRPr="00245595" w:rsidRDefault="00745B71" w:rsidP="00745B71">
            <w:pPr>
              <w:pStyle w:val="TableSideHeading"/>
              <w:keepLines w:val="0"/>
              <w:rPr>
                <w:rFonts w:ascii="David" w:hAnsi="David"/>
                <w:szCs w:val="20"/>
                <w:rtl/>
              </w:rPr>
            </w:pPr>
            <w:r w:rsidRPr="00245595">
              <w:rPr>
                <w:rFonts w:ascii="David" w:hAnsi="David" w:hint="cs"/>
                <w:szCs w:val="20"/>
                <w:rtl/>
              </w:rPr>
              <w:t>סייגים לניתוק אספקת מים בנכס אחר</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614" w:type="dxa"/>
          </w:tcPr>
          <w:p w:rsidR="00745B71" w:rsidRPr="00BB2CF1" w:rsidRDefault="00745B71" w:rsidP="00745B71">
            <w:pPr>
              <w:pStyle w:val="TableText"/>
              <w:numPr>
                <w:ilvl w:val="0"/>
                <w:numId w:val="17"/>
              </w:numPr>
              <w:tabs>
                <w:tab w:val="clear" w:pos="624"/>
              </w:tabs>
              <w:ind w:left="0" w:right="0" w:firstLine="0"/>
              <w:jc w:val="both"/>
              <w:rPr>
                <w:rFonts w:ascii="David" w:hAnsi="David"/>
                <w:sz w:val="24"/>
                <w:szCs w:val="24"/>
              </w:rPr>
            </w:pPr>
          </w:p>
        </w:tc>
        <w:tc>
          <w:tcPr>
            <w:tcW w:w="6522" w:type="dxa"/>
            <w:gridSpan w:val="5"/>
          </w:tcPr>
          <w:p w:rsidR="00745B71" w:rsidRPr="00383B17" w:rsidRDefault="00745B71" w:rsidP="00745B71">
            <w:pPr>
              <w:pStyle w:val="TableBlock"/>
              <w:rPr>
                <w:rStyle w:val="default"/>
                <w:rFonts w:ascii="David" w:hAnsi="David" w:cs="David"/>
                <w:sz w:val="24"/>
                <w:szCs w:val="24"/>
                <w:rtl/>
              </w:rPr>
            </w:pPr>
            <w:r>
              <w:rPr>
                <w:rStyle w:val="default"/>
                <w:rFonts w:ascii="David" w:hAnsi="David" w:cs="David" w:hint="cs"/>
                <w:sz w:val="24"/>
                <w:szCs w:val="24"/>
                <w:rtl/>
              </w:rPr>
              <w:t>בעל רישיון</w:t>
            </w:r>
            <w:r w:rsidRPr="00BB2CF1">
              <w:rPr>
                <w:rStyle w:val="default"/>
                <w:rFonts w:ascii="David" w:hAnsi="David" w:cs="David" w:hint="cs"/>
                <w:sz w:val="24"/>
                <w:szCs w:val="24"/>
                <w:rtl/>
              </w:rPr>
              <w:t xml:space="preserve"> לא </w:t>
            </w:r>
            <w:r>
              <w:rPr>
                <w:rStyle w:val="default"/>
                <w:rFonts w:ascii="David" w:hAnsi="David" w:cs="David" w:hint="cs"/>
                <w:sz w:val="24"/>
                <w:szCs w:val="24"/>
                <w:rtl/>
              </w:rPr>
              <w:t>י</w:t>
            </w:r>
            <w:r w:rsidRPr="00BB2CF1">
              <w:rPr>
                <w:rStyle w:val="default"/>
                <w:rFonts w:ascii="David" w:hAnsi="David" w:cs="David" w:hint="cs"/>
                <w:sz w:val="24"/>
                <w:szCs w:val="24"/>
                <w:rtl/>
              </w:rPr>
              <w:t xml:space="preserve">בצע פעולת ניתוק אספקת מים בשל אי-תשלום חוב </w:t>
            </w:r>
            <w:r>
              <w:rPr>
                <w:rStyle w:val="default"/>
                <w:rFonts w:ascii="David" w:hAnsi="David" w:cs="David" w:hint="cs"/>
                <w:sz w:val="24"/>
                <w:szCs w:val="24"/>
                <w:rtl/>
              </w:rPr>
              <w:t xml:space="preserve">לגבי </w:t>
            </w:r>
            <w:r w:rsidRPr="00BB2CF1">
              <w:rPr>
                <w:rStyle w:val="default"/>
                <w:rFonts w:ascii="David" w:hAnsi="David" w:cs="David" w:hint="cs"/>
                <w:sz w:val="24"/>
                <w:szCs w:val="24"/>
                <w:rtl/>
              </w:rPr>
              <w:t>נכס אחר שהוא אחד מאלה</w:t>
            </w:r>
            <w:r>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Default="00745B71" w:rsidP="00745B71">
            <w:pPr>
              <w:pStyle w:val="TableBlock"/>
            </w:pPr>
            <w:r w:rsidRPr="00B41083">
              <w:rPr>
                <w:rStyle w:val="default"/>
                <w:rFonts w:ascii="David" w:hAnsi="David" w:cs="David" w:hint="cs"/>
                <w:sz w:val="24"/>
                <w:szCs w:val="24"/>
                <w:rtl/>
              </w:rPr>
              <w:t>מוסד חינוך רשמי כהגדרתו בחוק לימוד חובה, התש"ט-1949</w:t>
            </w:r>
            <w:r w:rsidR="00965BA8">
              <w:rPr>
                <w:rStyle w:val="a5"/>
                <w:rFonts w:ascii="David" w:hAnsi="David"/>
                <w:sz w:val="24"/>
                <w:szCs w:val="24"/>
                <w:rtl/>
              </w:rPr>
              <w:footnoteReference w:id="8"/>
            </w:r>
            <w:r w:rsidRPr="00B41083">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Default="00745B71" w:rsidP="00745B71">
            <w:pPr>
              <w:pStyle w:val="TableBlock"/>
            </w:pPr>
            <w:r w:rsidRPr="00B41083">
              <w:rPr>
                <w:rStyle w:val="default"/>
                <w:rFonts w:ascii="David" w:hAnsi="David" w:cs="David" w:hint="cs"/>
                <w:sz w:val="24"/>
                <w:szCs w:val="24"/>
                <w:rtl/>
              </w:rPr>
              <w:t>בית ספר או גן ילדים, שבו מתחנכים תלמידים באופן שיטתי, המעניק חינוך גן ילדים, חינוך יסודי, חינוך על-יסודי או חינוך מיוחד, והמחזיק ברישיון לפי חוק פיקוח על בתי ספר, התשכ"ט-1969</w:t>
            </w:r>
            <w:r w:rsidR="00965BA8">
              <w:rPr>
                <w:rStyle w:val="a5"/>
                <w:rFonts w:ascii="David" w:hAnsi="David"/>
                <w:sz w:val="24"/>
                <w:szCs w:val="24"/>
                <w:rtl/>
              </w:rPr>
              <w:footnoteReference w:id="9"/>
            </w:r>
            <w:r w:rsidRPr="00B41083">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Default="00745B71" w:rsidP="00745B71">
            <w:pPr>
              <w:pStyle w:val="TableBlock"/>
            </w:pPr>
            <w:r w:rsidRPr="00B41083">
              <w:rPr>
                <w:rStyle w:val="default"/>
                <w:rFonts w:ascii="David" w:hAnsi="David" w:cs="David" w:hint="cs"/>
                <w:sz w:val="24"/>
                <w:szCs w:val="24"/>
                <w:rtl/>
              </w:rPr>
              <w:t>מוסד חינוך תרבותי ייחודי כהגדרתו בחוק מוסדות חינוך תרבותיים ייחודיים, התשס"ח-2008, המחזיק ברישיון לפי החוק האמור</w:t>
            </w:r>
            <w:r w:rsidR="00965BA8">
              <w:rPr>
                <w:rStyle w:val="a5"/>
                <w:rFonts w:ascii="David" w:hAnsi="David"/>
                <w:sz w:val="24"/>
                <w:szCs w:val="24"/>
                <w:rtl/>
              </w:rPr>
              <w:footnoteReference w:id="10"/>
            </w:r>
            <w:r w:rsidRPr="00B41083">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Pr="00B41083" w:rsidRDefault="00745B71" w:rsidP="00745B71">
            <w:pPr>
              <w:pStyle w:val="TableBlock"/>
              <w:rPr>
                <w:rFonts w:ascii="David" w:hAnsi="David"/>
                <w:sz w:val="24"/>
                <w:szCs w:val="24"/>
              </w:rPr>
            </w:pPr>
            <w:r w:rsidRPr="00B41083">
              <w:rPr>
                <w:rStyle w:val="default"/>
                <w:rFonts w:ascii="David" w:hAnsi="David" w:cs="David" w:hint="cs"/>
                <w:sz w:val="24"/>
                <w:szCs w:val="24"/>
                <w:rtl/>
              </w:rPr>
              <w:t>מוסד רפואי כהגדרתו בסעיף 24 לפקודת בריאות העם, 1940</w:t>
            </w:r>
            <w:r w:rsidR="00FD2157">
              <w:rPr>
                <w:rStyle w:val="a5"/>
                <w:rFonts w:ascii="David" w:hAnsi="David"/>
                <w:sz w:val="24"/>
                <w:szCs w:val="24"/>
                <w:rtl/>
              </w:rPr>
              <w:footnoteReference w:id="11"/>
            </w:r>
            <w:r w:rsidRPr="00B41083">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Default="00745B71" w:rsidP="00745B71">
            <w:pPr>
              <w:pStyle w:val="TableBlock"/>
            </w:pPr>
            <w:r w:rsidRPr="00B41083">
              <w:rPr>
                <w:rStyle w:val="default"/>
                <w:rFonts w:ascii="David" w:hAnsi="David" w:cs="David" w:hint="cs"/>
                <w:sz w:val="24"/>
                <w:szCs w:val="24"/>
                <w:rtl/>
              </w:rPr>
              <w:t>מעון יום שיקומי, כהגדרתו בחוק מעונות יום שיקומיים, התש"ס-2000</w:t>
            </w:r>
            <w:r w:rsidR="00FD2157">
              <w:rPr>
                <w:rStyle w:val="a5"/>
                <w:rFonts w:ascii="David" w:hAnsi="David"/>
                <w:sz w:val="24"/>
                <w:szCs w:val="24"/>
                <w:rtl/>
              </w:rPr>
              <w:footnoteReference w:id="12"/>
            </w:r>
            <w:r w:rsidRPr="00B41083">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Default="00745B71" w:rsidP="00745B71">
            <w:pPr>
              <w:pStyle w:val="TableBlock"/>
            </w:pPr>
            <w:r w:rsidRPr="00B41083">
              <w:rPr>
                <w:rStyle w:val="default"/>
                <w:rFonts w:ascii="David" w:hAnsi="David" w:cs="David" w:hint="cs"/>
                <w:sz w:val="24"/>
                <w:szCs w:val="24"/>
                <w:rtl/>
              </w:rPr>
              <w:t>מעון כהגדרתו בחוק הפיקוח על מעונות, התשכ"ה-1965</w:t>
            </w:r>
            <w:r w:rsidR="00FD2157">
              <w:rPr>
                <w:rStyle w:val="a5"/>
                <w:rFonts w:ascii="David" w:hAnsi="David"/>
                <w:sz w:val="24"/>
                <w:szCs w:val="24"/>
                <w:rtl/>
              </w:rPr>
              <w:footnoteReference w:id="13"/>
            </w:r>
            <w:r w:rsidRPr="00B41083">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Pr="00B41083" w:rsidRDefault="00745B71" w:rsidP="00745B71">
            <w:pPr>
              <w:pStyle w:val="TableBlock"/>
              <w:rPr>
                <w:rFonts w:ascii="David" w:hAnsi="David"/>
                <w:sz w:val="24"/>
                <w:szCs w:val="24"/>
              </w:rPr>
            </w:pPr>
            <w:r w:rsidRPr="00B41083">
              <w:rPr>
                <w:rStyle w:val="default"/>
                <w:rFonts w:ascii="David" w:hAnsi="David" w:cs="David" w:hint="cs"/>
                <w:sz w:val="24"/>
                <w:szCs w:val="24"/>
                <w:rtl/>
              </w:rPr>
              <w:t>נכס מקרקעין של מערכת הביטחון או המצוי בשימושה, בזמן פעילות מבצעית או מלחמה הקשורה לפעילות בנכס האמור;</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Pr="00B41083" w:rsidRDefault="00745B71" w:rsidP="00745B71">
            <w:pPr>
              <w:pStyle w:val="TableBlock"/>
              <w:rPr>
                <w:rFonts w:ascii="David" w:hAnsi="David"/>
                <w:sz w:val="24"/>
                <w:szCs w:val="24"/>
              </w:rPr>
            </w:pPr>
            <w:r w:rsidRPr="00B41083">
              <w:rPr>
                <w:rStyle w:val="default"/>
                <w:rFonts w:ascii="David" w:hAnsi="David" w:cs="David" w:hint="cs"/>
                <w:sz w:val="24"/>
                <w:szCs w:val="24"/>
                <w:rtl/>
              </w:rPr>
              <w:t>בתי סוהר, מ</w:t>
            </w:r>
            <w:r w:rsidR="00134B87">
              <w:rPr>
                <w:rStyle w:val="default"/>
                <w:rFonts w:ascii="David" w:hAnsi="David" w:cs="David" w:hint="cs"/>
                <w:sz w:val="24"/>
                <w:szCs w:val="24"/>
                <w:rtl/>
              </w:rPr>
              <w:t>י</w:t>
            </w:r>
            <w:r w:rsidRPr="00B41083">
              <w:rPr>
                <w:rStyle w:val="default"/>
                <w:rFonts w:ascii="David" w:hAnsi="David" w:cs="David" w:hint="cs"/>
                <w:sz w:val="24"/>
                <w:szCs w:val="24"/>
                <w:rtl/>
              </w:rPr>
              <w:t>תקני שהייה ומ</w:t>
            </w:r>
            <w:r w:rsidR="00134B87">
              <w:rPr>
                <w:rStyle w:val="default"/>
                <w:rFonts w:ascii="David" w:hAnsi="David" w:cs="David" w:hint="cs"/>
                <w:sz w:val="24"/>
                <w:szCs w:val="24"/>
                <w:rtl/>
              </w:rPr>
              <w:t>י</w:t>
            </w:r>
            <w:r w:rsidRPr="00B41083">
              <w:rPr>
                <w:rStyle w:val="default"/>
                <w:rFonts w:ascii="David" w:hAnsi="David" w:cs="David" w:hint="cs"/>
                <w:sz w:val="24"/>
                <w:szCs w:val="24"/>
                <w:rtl/>
              </w:rPr>
              <w:t>תקני מעצר שמפעילה מערכת הביטחון, ובכלל זה מקומות משמורת לפי חוק הכניסה לישראל, התשי"ב-1952</w:t>
            </w:r>
            <w:r w:rsidR="00FD2157">
              <w:rPr>
                <w:rStyle w:val="a5"/>
                <w:rFonts w:ascii="David" w:hAnsi="David"/>
                <w:sz w:val="24"/>
                <w:szCs w:val="24"/>
                <w:rtl/>
              </w:rPr>
              <w:footnoteReference w:id="14"/>
            </w:r>
            <w:r w:rsidRPr="00B41083">
              <w:rPr>
                <w:rStyle w:val="default"/>
                <w:rFonts w:ascii="David" w:hAnsi="David" w:cs="David" w:hint="cs"/>
                <w:sz w:val="24"/>
                <w:szCs w:val="24"/>
                <w:rtl/>
              </w:rPr>
              <w:t>, ומרכזים לשהיית מסתננים לפי חוק למניעת הסתננות (עבירות ושיפוט), התשי"ד-1954</w:t>
            </w:r>
            <w:r w:rsidR="00FD2157">
              <w:rPr>
                <w:rStyle w:val="a5"/>
                <w:rFonts w:ascii="David" w:hAnsi="David"/>
                <w:sz w:val="24"/>
                <w:szCs w:val="24"/>
                <w:rtl/>
              </w:rPr>
              <w:footnoteReference w:id="15"/>
            </w:r>
            <w:r w:rsidRPr="00B41083">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Pr="00B41083" w:rsidRDefault="00745B71" w:rsidP="00745B71">
            <w:pPr>
              <w:pStyle w:val="TableBlock"/>
              <w:keepLines w:val="0"/>
              <w:numPr>
                <w:ilvl w:val="0"/>
                <w:numId w:val="33"/>
              </w:numPr>
              <w:ind w:left="0" w:firstLine="0"/>
              <w:rPr>
                <w:rStyle w:val="default"/>
                <w:rFonts w:ascii="David" w:hAnsi="David" w:cs="David"/>
                <w:sz w:val="24"/>
                <w:szCs w:val="24"/>
              </w:rPr>
            </w:pPr>
          </w:p>
        </w:tc>
        <w:tc>
          <w:tcPr>
            <w:tcW w:w="5898" w:type="dxa"/>
            <w:gridSpan w:val="3"/>
          </w:tcPr>
          <w:p w:rsidR="00745B71" w:rsidRDefault="00745B71" w:rsidP="00745B71">
            <w:pPr>
              <w:pStyle w:val="TableBlock"/>
            </w:pPr>
            <w:r w:rsidRPr="00B41083">
              <w:rPr>
                <w:rStyle w:val="default"/>
                <w:rFonts w:ascii="David" w:hAnsi="David" w:cs="David" w:hint="cs"/>
                <w:sz w:val="24"/>
                <w:szCs w:val="24"/>
                <w:rtl/>
              </w:rPr>
              <w:t>נכס מקרקעין של הרשות הארצית לכבאות והצלה כמשמעותה בחוק הרשות הארצית לכבאות והצלה, או נכס בשימושה.</w:t>
            </w:r>
          </w:p>
        </w:tc>
      </w:tr>
      <w:tr w:rsidR="00745B71" w:rsidRPr="00BB2CF1" w:rsidTr="00EB2630">
        <w:trPr>
          <w:cantSplit/>
          <w:trHeight w:val="60"/>
        </w:trPr>
        <w:tc>
          <w:tcPr>
            <w:tcW w:w="1871" w:type="dxa"/>
          </w:tcPr>
          <w:p w:rsidR="00745B71" w:rsidRPr="00245595"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17"/>
              </w:numPr>
              <w:tabs>
                <w:tab w:val="clear" w:pos="624"/>
              </w:tabs>
              <w:ind w:left="0" w:right="0" w:firstLine="0"/>
              <w:jc w:val="both"/>
              <w:rPr>
                <w:rFonts w:ascii="David" w:hAnsi="David"/>
                <w:sz w:val="24"/>
                <w:szCs w:val="24"/>
              </w:rPr>
            </w:pPr>
          </w:p>
        </w:tc>
        <w:tc>
          <w:tcPr>
            <w:tcW w:w="6522" w:type="dxa"/>
            <w:gridSpan w:val="5"/>
          </w:tcPr>
          <w:p w:rsidR="00745B71" w:rsidRPr="00383B17" w:rsidRDefault="00745B71" w:rsidP="00134B87">
            <w:pPr>
              <w:pStyle w:val="TableBlock"/>
              <w:rPr>
                <w:rStyle w:val="default"/>
                <w:rFonts w:ascii="David" w:hAnsi="David" w:cs="David"/>
                <w:sz w:val="24"/>
                <w:szCs w:val="24"/>
                <w:rtl/>
              </w:rPr>
            </w:pPr>
            <w:r w:rsidRPr="00B41083">
              <w:rPr>
                <w:rStyle w:val="default"/>
                <w:rFonts w:ascii="David" w:hAnsi="David" w:cs="David" w:hint="cs"/>
                <w:sz w:val="24"/>
                <w:szCs w:val="24"/>
                <w:rtl/>
              </w:rPr>
              <w:t xml:space="preserve">גוף כאמור </w:t>
            </w:r>
            <w:r w:rsidR="00134B87">
              <w:rPr>
                <w:rStyle w:val="default"/>
                <w:rFonts w:ascii="David" w:hAnsi="David" w:cs="David" w:hint="cs"/>
                <w:sz w:val="24"/>
                <w:szCs w:val="24"/>
                <w:rtl/>
              </w:rPr>
              <w:t>בסעיף קטן (א)</w:t>
            </w:r>
            <w:r w:rsidRPr="00B41083">
              <w:rPr>
                <w:rStyle w:val="default"/>
                <w:rFonts w:ascii="David" w:hAnsi="David" w:cs="David" w:hint="cs"/>
                <w:sz w:val="24"/>
                <w:szCs w:val="24"/>
                <w:rtl/>
              </w:rPr>
              <w:t>(1) עד (6), המבקש למנוע פעולת ניתוק אספקת מים, יציג לפני נציג בעל הרישיון, לפי בקשתו, רישיון, תעודה או אישור, המעידים על היותו גוף כאמור באותן פסקאות.</w:t>
            </w:r>
          </w:p>
        </w:tc>
      </w:tr>
      <w:tr w:rsidR="00745B71" w:rsidRPr="00BB2CF1" w:rsidTr="00EB2630">
        <w:trPr>
          <w:cantSplit/>
          <w:trHeight w:val="60"/>
        </w:trPr>
        <w:tc>
          <w:tcPr>
            <w:tcW w:w="1871" w:type="dxa"/>
          </w:tcPr>
          <w:p w:rsidR="00745B71" w:rsidRPr="00245595"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FD2157">
            <w:pPr>
              <w:pStyle w:val="TableText"/>
              <w:numPr>
                <w:ilvl w:val="0"/>
                <w:numId w:val="17"/>
              </w:numPr>
              <w:tabs>
                <w:tab w:val="clear" w:pos="624"/>
              </w:tabs>
              <w:ind w:left="0" w:right="0" w:firstLine="0"/>
              <w:jc w:val="both"/>
              <w:rPr>
                <w:rFonts w:ascii="David" w:hAnsi="David"/>
                <w:sz w:val="24"/>
                <w:szCs w:val="24"/>
              </w:rPr>
            </w:pPr>
          </w:p>
        </w:tc>
        <w:tc>
          <w:tcPr>
            <w:tcW w:w="6522" w:type="dxa"/>
            <w:gridSpan w:val="5"/>
          </w:tcPr>
          <w:p w:rsidR="00745B71" w:rsidRPr="00383B17" w:rsidRDefault="00745B71" w:rsidP="00134B87">
            <w:pPr>
              <w:pStyle w:val="TableBlock"/>
              <w:rPr>
                <w:rStyle w:val="default"/>
                <w:rFonts w:ascii="David" w:hAnsi="David" w:cs="David"/>
                <w:sz w:val="24"/>
                <w:szCs w:val="24"/>
                <w:rtl/>
              </w:rPr>
            </w:pPr>
            <w:r w:rsidRPr="00B41083">
              <w:rPr>
                <w:rStyle w:val="default"/>
                <w:rFonts w:ascii="David" w:hAnsi="David" w:cs="David" w:hint="cs"/>
                <w:sz w:val="24"/>
                <w:szCs w:val="24"/>
                <w:rtl/>
              </w:rPr>
              <w:t xml:space="preserve">בסעיף זה, "מערכת הביטחון" </w:t>
            </w:r>
            <w:r w:rsidRPr="00B41083">
              <w:rPr>
                <w:rStyle w:val="default"/>
                <w:rFonts w:ascii="David" w:hAnsi="David" w:cs="David"/>
                <w:sz w:val="24"/>
                <w:szCs w:val="24"/>
                <w:rtl/>
              </w:rPr>
              <w:t>–</w:t>
            </w:r>
            <w:r w:rsidRPr="00B41083">
              <w:rPr>
                <w:rStyle w:val="default"/>
                <w:rFonts w:ascii="David" w:hAnsi="David" w:cs="David" w:hint="cs"/>
                <w:sz w:val="24"/>
                <w:szCs w:val="24"/>
                <w:rtl/>
              </w:rPr>
              <w:t xml:space="preserve"> כהגדרתה בסעיף 10 בחוק הגנת הסביבה (סמכויות פיקוח ואכיפה), התשע"א-2011</w:t>
            </w:r>
            <w:r w:rsidR="00FD2157">
              <w:rPr>
                <w:rStyle w:val="a5"/>
                <w:rFonts w:ascii="David" w:hAnsi="David"/>
                <w:sz w:val="24"/>
                <w:szCs w:val="24"/>
                <w:rtl/>
              </w:rPr>
              <w:footnoteReference w:id="16"/>
            </w:r>
            <w:r w:rsidRPr="00B41083">
              <w:rPr>
                <w:rStyle w:val="default"/>
                <w:rFonts w:ascii="David" w:hAnsi="David" w:cs="David" w:hint="cs"/>
                <w:sz w:val="24"/>
                <w:szCs w:val="24"/>
                <w:rtl/>
              </w:rPr>
              <w:t>.</w:t>
            </w:r>
          </w:p>
        </w:tc>
      </w:tr>
      <w:tr w:rsidR="00745B71" w:rsidRPr="00BB2CF1" w:rsidTr="00EB2630">
        <w:trPr>
          <w:cantSplit/>
          <w:trHeight w:val="60"/>
        </w:trPr>
        <w:tc>
          <w:tcPr>
            <w:tcW w:w="1871" w:type="dxa"/>
          </w:tcPr>
          <w:p w:rsidR="00745B71" w:rsidRPr="00943A30" w:rsidRDefault="00745B71" w:rsidP="00745B71">
            <w:pPr>
              <w:pStyle w:val="TableSideHeading"/>
              <w:keepLines w:val="0"/>
              <w:rPr>
                <w:rFonts w:ascii="David" w:hAnsi="David"/>
                <w:szCs w:val="20"/>
              </w:rPr>
            </w:pPr>
            <w:r w:rsidRPr="00245595">
              <w:rPr>
                <w:rFonts w:ascii="David" w:hAnsi="David" w:hint="cs"/>
                <w:szCs w:val="20"/>
                <w:rtl/>
              </w:rPr>
              <w:t>ביצוע פעולת ניתוק אספקת מים</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614" w:type="dxa"/>
          </w:tcPr>
          <w:p w:rsidR="00745B71" w:rsidRPr="00BB2CF1" w:rsidRDefault="00745B71" w:rsidP="00745B71">
            <w:pPr>
              <w:pStyle w:val="TableText"/>
              <w:numPr>
                <w:ilvl w:val="0"/>
                <w:numId w:val="19"/>
              </w:numPr>
              <w:tabs>
                <w:tab w:val="clear" w:pos="624"/>
              </w:tabs>
              <w:ind w:left="0" w:right="0" w:firstLine="0"/>
              <w:jc w:val="both"/>
              <w:rPr>
                <w:rFonts w:ascii="David" w:hAnsi="David"/>
                <w:sz w:val="24"/>
                <w:szCs w:val="24"/>
              </w:rPr>
            </w:pPr>
          </w:p>
        </w:tc>
        <w:tc>
          <w:tcPr>
            <w:tcW w:w="6522" w:type="dxa"/>
            <w:gridSpan w:val="5"/>
          </w:tcPr>
          <w:p w:rsidR="00745B71" w:rsidRPr="001A6FEE" w:rsidRDefault="00745B71" w:rsidP="00745B71">
            <w:pPr>
              <w:pStyle w:val="TableBlock"/>
              <w:rPr>
                <w:rStyle w:val="default"/>
                <w:rFonts w:ascii="David" w:hAnsi="David" w:cs="David"/>
                <w:sz w:val="24"/>
                <w:szCs w:val="24"/>
                <w:rtl/>
              </w:rPr>
            </w:pPr>
            <w:r w:rsidRPr="001A6FEE">
              <w:rPr>
                <w:rStyle w:val="default"/>
                <w:rFonts w:ascii="David" w:hAnsi="David" w:cs="David" w:hint="cs"/>
                <w:sz w:val="24"/>
                <w:szCs w:val="24"/>
                <w:rtl/>
              </w:rPr>
              <w:t xml:space="preserve">פעולת ניתוק אספקת מים לא תבוצע אלא בימים א' עד ד', בין השעות 8:00 עד 17:00, ובלבד </w:t>
            </w:r>
            <w:r w:rsidRPr="001A6FEE">
              <w:rPr>
                <w:rStyle w:val="default"/>
                <w:rFonts w:ascii="David" w:hAnsi="David" w:cs="David"/>
                <w:sz w:val="24"/>
                <w:szCs w:val="24"/>
                <w:rtl/>
              </w:rPr>
              <w:t>–</w:t>
            </w:r>
          </w:p>
        </w:tc>
      </w:tr>
      <w:tr w:rsidR="00745B71" w:rsidRPr="00BB2CF1" w:rsidTr="00EB2630">
        <w:trPr>
          <w:cantSplit/>
          <w:trHeight w:val="60"/>
        </w:trPr>
        <w:tc>
          <w:tcPr>
            <w:tcW w:w="1871" w:type="dxa"/>
          </w:tcPr>
          <w:p w:rsidR="00745B71" w:rsidRPr="005E51F3" w:rsidRDefault="00745B71" w:rsidP="00745B71">
            <w:pPr>
              <w:pStyle w:val="TableSideHeading"/>
              <w:keepLines w:val="0"/>
              <w:rPr>
                <w:rFonts w:ascii="David" w:hAnsi="David"/>
                <w:sz w:val="24"/>
                <w:szCs w:val="24"/>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Block"/>
              <w:keepLines w:val="0"/>
              <w:rPr>
                <w:rStyle w:val="default"/>
                <w:rFonts w:ascii="David" w:hAnsi="David" w:cs="David"/>
                <w:sz w:val="24"/>
                <w:szCs w:val="24"/>
              </w:rPr>
            </w:pPr>
          </w:p>
        </w:tc>
        <w:tc>
          <w:tcPr>
            <w:tcW w:w="568" w:type="dxa"/>
          </w:tcPr>
          <w:p w:rsidR="00745B71" w:rsidRPr="00BB2CF1" w:rsidRDefault="00745B71" w:rsidP="00745B71">
            <w:pPr>
              <w:pStyle w:val="TableBlock"/>
              <w:keepLines w:val="0"/>
              <w:numPr>
                <w:ilvl w:val="0"/>
                <w:numId w:val="18"/>
              </w:numPr>
              <w:ind w:left="0" w:firstLine="0"/>
              <w:rPr>
                <w:rStyle w:val="default"/>
                <w:rFonts w:ascii="David" w:hAnsi="David" w:cs="David"/>
                <w:sz w:val="24"/>
                <w:szCs w:val="24"/>
                <w:rtl/>
              </w:rPr>
            </w:pPr>
          </w:p>
        </w:tc>
        <w:tc>
          <w:tcPr>
            <w:tcW w:w="5954" w:type="dxa"/>
            <w:gridSpan w:val="4"/>
          </w:tcPr>
          <w:p w:rsidR="00745B71" w:rsidRPr="001A6FEE" w:rsidRDefault="00745B71" w:rsidP="00745B71">
            <w:pPr>
              <w:pStyle w:val="TableBlock"/>
              <w:keepLines w:val="0"/>
              <w:rPr>
                <w:rStyle w:val="default"/>
                <w:rFonts w:ascii="David" w:hAnsi="David" w:cs="David"/>
                <w:sz w:val="24"/>
                <w:szCs w:val="24"/>
                <w:rtl/>
              </w:rPr>
            </w:pPr>
            <w:r w:rsidRPr="001A6FEE">
              <w:rPr>
                <w:rStyle w:val="default"/>
                <w:rFonts w:ascii="David" w:hAnsi="David" w:cs="David" w:hint="cs"/>
                <w:sz w:val="24"/>
                <w:szCs w:val="24"/>
                <w:rtl/>
              </w:rPr>
              <w:t xml:space="preserve">שלא תבוצע </w:t>
            </w:r>
            <w:r w:rsidRPr="00396A78">
              <w:rPr>
                <w:rStyle w:val="default"/>
                <w:rFonts w:ascii="David" w:hAnsi="David" w:cs="David" w:hint="cs"/>
                <w:sz w:val="24"/>
                <w:szCs w:val="24"/>
                <w:rtl/>
              </w:rPr>
              <w:t>פעולה כאמור בערב חג, חג וחול המועד, בשים לב לדתו של הצרכן, לפי העניין, כאמור בתוספת השנייה ל</w:t>
            </w:r>
            <w:r w:rsidRPr="00396A78">
              <w:rPr>
                <w:rFonts w:ascii="David" w:hAnsi="David" w:hint="cs"/>
                <w:sz w:val="24"/>
                <w:szCs w:val="24"/>
                <w:rtl/>
              </w:rPr>
              <w:t>כללי</w:t>
            </w:r>
            <w:r>
              <w:rPr>
                <w:rFonts w:ascii="David" w:hAnsi="David" w:hint="cs"/>
                <w:sz w:val="24"/>
                <w:szCs w:val="24"/>
                <w:rtl/>
              </w:rPr>
              <w:t xml:space="preserve"> אמות מידה</w:t>
            </w:r>
            <w:r w:rsidRPr="00396A78">
              <w:rPr>
                <w:rStyle w:val="default"/>
                <w:rFonts w:ascii="David" w:hAnsi="David" w:cs="David" w:hint="cs"/>
                <w:sz w:val="24"/>
                <w:szCs w:val="24"/>
                <w:rtl/>
              </w:rPr>
              <w:t>;</w:t>
            </w:r>
          </w:p>
        </w:tc>
      </w:tr>
      <w:tr w:rsidR="00745B71" w:rsidRPr="00BB2CF1" w:rsidTr="00EB2630">
        <w:trPr>
          <w:cantSplit/>
          <w:trHeight w:val="60"/>
        </w:trPr>
        <w:tc>
          <w:tcPr>
            <w:tcW w:w="1871" w:type="dxa"/>
          </w:tcPr>
          <w:p w:rsidR="00745B71" w:rsidRPr="005E51F3" w:rsidRDefault="00745B71" w:rsidP="00745B71">
            <w:pPr>
              <w:pStyle w:val="TableSideHeading"/>
              <w:keepLines w:val="0"/>
              <w:rPr>
                <w:rFonts w:ascii="David" w:hAnsi="David"/>
                <w:sz w:val="24"/>
                <w:szCs w:val="24"/>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tabs>
                <w:tab w:val="clear" w:pos="624"/>
              </w:tabs>
              <w:ind w:right="0"/>
              <w:jc w:val="both"/>
              <w:rPr>
                <w:rFonts w:ascii="David" w:hAnsi="David"/>
                <w:sz w:val="24"/>
                <w:szCs w:val="24"/>
              </w:rPr>
            </w:pPr>
          </w:p>
        </w:tc>
        <w:tc>
          <w:tcPr>
            <w:tcW w:w="568" w:type="dxa"/>
          </w:tcPr>
          <w:p w:rsidR="00745B71" w:rsidRPr="00BB2CF1" w:rsidRDefault="00745B71" w:rsidP="00745B71">
            <w:pPr>
              <w:pStyle w:val="TableBlock"/>
              <w:keepLines w:val="0"/>
              <w:numPr>
                <w:ilvl w:val="0"/>
                <w:numId w:val="18"/>
              </w:numPr>
              <w:ind w:left="0" w:firstLine="0"/>
              <w:rPr>
                <w:rStyle w:val="default"/>
                <w:rFonts w:ascii="David" w:hAnsi="David" w:cs="David"/>
                <w:sz w:val="24"/>
                <w:szCs w:val="24"/>
                <w:rtl/>
              </w:rPr>
            </w:pPr>
          </w:p>
        </w:tc>
        <w:tc>
          <w:tcPr>
            <w:tcW w:w="5954" w:type="dxa"/>
            <w:gridSpan w:val="4"/>
          </w:tcPr>
          <w:p w:rsidR="00745B71" w:rsidRPr="001A6FEE" w:rsidRDefault="00745B71" w:rsidP="00745B71">
            <w:pPr>
              <w:pStyle w:val="TableBlock"/>
              <w:keepLines w:val="0"/>
              <w:rPr>
                <w:rStyle w:val="default"/>
                <w:rFonts w:ascii="David" w:hAnsi="David" w:cs="David"/>
                <w:sz w:val="24"/>
                <w:szCs w:val="24"/>
                <w:rtl/>
              </w:rPr>
            </w:pPr>
            <w:r w:rsidRPr="001A6FEE">
              <w:rPr>
                <w:rStyle w:val="default"/>
                <w:rFonts w:ascii="David" w:hAnsi="David" w:cs="David" w:hint="cs"/>
                <w:sz w:val="24"/>
                <w:szCs w:val="24"/>
                <w:rtl/>
              </w:rPr>
              <w:t>שלא תבוצע פעולה כאמור בנכס של צרכן ביתי המקיים בו מנהגי אבל בתקופת ימי האבל לפי דתו או אמונתו של הצרכן הביתי, ובלבד שהודיע על כך ל</w:t>
            </w:r>
            <w:r>
              <w:rPr>
                <w:rStyle w:val="default"/>
                <w:rFonts w:ascii="David" w:hAnsi="David" w:cs="David" w:hint="cs"/>
                <w:sz w:val="24"/>
                <w:szCs w:val="24"/>
                <w:rtl/>
              </w:rPr>
              <w:t>בעל הרישיון</w:t>
            </w:r>
            <w:r w:rsidRPr="001A6FEE">
              <w:rPr>
                <w:rStyle w:val="default"/>
                <w:rFonts w:ascii="David" w:hAnsi="David" w:cs="David" w:hint="cs"/>
                <w:sz w:val="24"/>
                <w:szCs w:val="24"/>
                <w:rtl/>
              </w:rPr>
              <w:t xml:space="preserve">; ביצע בעל הרישיון פעולה לניתוק אספקת מים בנכס של צרכן ביתי בתקופה האמורה </w:t>
            </w:r>
            <w:r w:rsidRPr="001A6FEE">
              <w:rPr>
                <w:rStyle w:val="default"/>
                <w:rFonts w:ascii="David" w:hAnsi="David" w:cs="David"/>
                <w:sz w:val="24"/>
                <w:szCs w:val="24"/>
                <w:rtl/>
              </w:rPr>
              <w:t>–</w:t>
            </w:r>
            <w:r w:rsidRPr="001A6FEE">
              <w:rPr>
                <w:rStyle w:val="default"/>
                <w:rFonts w:ascii="David" w:hAnsi="David" w:cs="David" w:hint="cs"/>
                <w:sz w:val="24"/>
                <w:szCs w:val="24"/>
                <w:rtl/>
              </w:rPr>
              <w:t xml:space="preserve"> יחבר בעל הרישיון את נכס הצרכן הביתי למערכת המים, בלא דיחוי, לאחר שהודיע לו על כך הצרכן הביתי.</w:t>
            </w:r>
          </w:p>
        </w:tc>
      </w:tr>
      <w:tr w:rsidR="00745B71" w:rsidRPr="00BB2CF1" w:rsidTr="00EB2630">
        <w:trPr>
          <w:cantSplit/>
          <w:trHeight w:val="60"/>
        </w:trPr>
        <w:tc>
          <w:tcPr>
            <w:tcW w:w="1871" w:type="dxa"/>
          </w:tcPr>
          <w:p w:rsidR="00745B71" w:rsidRPr="00943A30" w:rsidRDefault="00745B71" w:rsidP="00745B71">
            <w:pPr>
              <w:pStyle w:val="TableSideHeading"/>
              <w:keepLines w:val="0"/>
              <w:rPr>
                <w:rFonts w:ascii="David" w:hAnsi="David"/>
                <w:szCs w:val="20"/>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19"/>
              </w:numPr>
              <w:tabs>
                <w:tab w:val="clear" w:pos="624"/>
              </w:tabs>
              <w:ind w:left="0" w:right="0" w:firstLine="0"/>
              <w:jc w:val="both"/>
              <w:rPr>
                <w:rFonts w:ascii="David" w:hAnsi="David"/>
                <w:sz w:val="24"/>
                <w:szCs w:val="24"/>
              </w:rPr>
            </w:pPr>
          </w:p>
        </w:tc>
        <w:tc>
          <w:tcPr>
            <w:tcW w:w="6522" w:type="dxa"/>
            <w:gridSpan w:val="5"/>
          </w:tcPr>
          <w:p w:rsidR="00745B71" w:rsidRPr="001A6FEE" w:rsidRDefault="00745B71" w:rsidP="00745B71">
            <w:pPr>
              <w:pStyle w:val="TableBlock"/>
              <w:rPr>
                <w:rStyle w:val="default"/>
                <w:rFonts w:ascii="David" w:hAnsi="David" w:cs="David"/>
                <w:sz w:val="24"/>
                <w:szCs w:val="24"/>
                <w:rtl/>
              </w:rPr>
            </w:pPr>
            <w:r w:rsidRPr="001A6FEE">
              <w:rPr>
                <w:rStyle w:val="default"/>
                <w:rFonts w:ascii="David" w:hAnsi="David" w:cs="David" w:hint="cs"/>
                <w:sz w:val="24"/>
                <w:szCs w:val="24"/>
                <w:rtl/>
              </w:rPr>
              <w:t>פעולת ניתוק אספקת מים לפי כללים אלה תימשך,</w:t>
            </w:r>
            <w:r w:rsidRPr="001A6FEE">
              <w:rPr>
                <w:rStyle w:val="default"/>
                <w:rFonts w:ascii="David" w:hAnsi="David" w:cs="David"/>
                <w:sz w:val="24"/>
                <w:szCs w:val="24"/>
              </w:rPr>
              <w:t xml:space="preserve"> </w:t>
            </w:r>
            <w:r w:rsidRPr="001A6FEE">
              <w:rPr>
                <w:rStyle w:val="default"/>
                <w:rFonts w:ascii="David" w:hAnsi="David" w:cs="David" w:hint="cs"/>
                <w:sz w:val="24"/>
                <w:szCs w:val="24"/>
                <w:rtl/>
              </w:rPr>
              <w:t xml:space="preserve"> לכל היותר, 30 ימים; בחלוף 30 הימים </w:t>
            </w:r>
            <w:r>
              <w:rPr>
                <w:rStyle w:val="default"/>
                <w:rFonts w:ascii="David" w:hAnsi="David" w:cs="David" w:hint="cs"/>
                <w:sz w:val="24"/>
                <w:szCs w:val="24"/>
                <w:rtl/>
              </w:rPr>
              <w:t>י</w:t>
            </w:r>
            <w:r w:rsidRPr="001A6FEE">
              <w:rPr>
                <w:rStyle w:val="default"/>
                <w:rFonts w:ascii="David" w:hAnsi="David" w:cs="David" w:hint="cs"/>
                <w:sz w:val="24"/>
                <w:szCs w:val="24"/>
                <w:rtl/>
              </w:rPr>
              <w:t xml:space="preserve">חבר </w:t>
            </w:r>
            <w:r>
              <w:rPr>
                <w:rStyle w:val="default"/>
                <w:rFonts w:ascii="David" w:hAnsi="David" w:cs="David" w:hint="cs"/>
                <w:sz w:val="24"/>
                <w:szCs w:val="24"/>
                <w:rtl/>
              </w:rPr>
              <w:t>בעל הרישיון</w:t>
            </w:r>
            <w:r w:rsidRPr="001A6FEE">
              <w:rPr>
                <w:rStyle w:val="default"/>
                <w:rFonts w:ascii="David" w:hAnsi="David" w:cs="David" w:hint="cs"/>
                <w:sz w:val="24"/>
                <w:szCs w:val="24"/>
                <w:rtl/>
              </w:rPr>
              <w:t xml:space="preserve"> את נכס הצרכן למערכת המים ו</w:t>
            </w:r>
            <w:r>
              <w:rPr>
                <w:rStyle w:val="default"/>
                <w:rFonts w:ascii="David" w:hAnsi="David" w:cs="David" w:hint="cs"/>
                <w:sz w:val="24"/>
                <w:szCs w:val="24"/>
                <w:rtl/>
              </w:rPr>
              <w:t>י</w:t>
            </w:r>
            <w:r w:rsidRPr="001A6FEE">
              <w:rPr>
                <w:rStyle w:val="default"/>
                <w:rFonts w:ascii="David" w:hAnsi="David" w:cs="David" w:hint="cs"/>
                <w:sz w:val="24"/>
                <w:szCs w:val="24"/>
                <w:rtl/>
              </w:rPr>
              <w:t xml:space="preserve">מסור לו הודעה בדבר חובתו לשלם </w:t>
            </w:r>
            <w:r>
              <w:rPr>
                <w:rStyle w:val="default"/>
                <w:rFonts w:ascii="David" w:hAnsi="David" w:cs="David" w:hint="cs"/>
                <w:sz w:val="24"/>
                <w:szCs w:val="24"/>
                <w:rtl/>
              </w:rPr>
              <w:t xml:space="preserve">לבעל הרישיון </w:t>
            </w:r>
            <w:r w:rsidRPr="001A6FEE">
              <w:rPr>
                <w:rStyle w:val="default"/>
                <w:rFonts w:ascii="David" w:hAnsi="David" w:cs="David" w:hint="cs"/>
                <w:sz w:val="24"/>
                <w:szCs w:val="24"/>
                <w:rtl/>
              </w:rPr>
              <w:t>את המגיע ל</w:t>
            </w:r>
            <w:r>
              <w:rPr>
                <w:rStyle w:val="default"/>
                <w:rFonts w:ascii="David" w:hAnsi="David" w:cs="David" w:hint="cs"/>
                <w:sz w:val="24"/>
                <w:szCs w:val="24"/>
                <w:rtl/>
              </w:rPr>
              <w:t>ו</w:t>
            </w:r>
            <w:r w:rsidRPr="001A6FEE">
              <w:rPr>
                <w:rStyle w:val="default"/>
                <w:rFonts w:ascii="David" w:hAnsi="David" w:cs="David" w:hint="cs"/>
                <w:sz w:val="24"/>
                <w:szCs w:val="24"/>
                <w:rtl/>
              </w:rPr>
              <w:t xml:space="preserve"> ממנו, שאם לא כן, תבוצע פעולת ניתוק אספקת מים בשנית, לפי סעיף קטן (ג).</w:t>
            </w:r>
          </w:p>
        </w:tc>
      </w:tr>
      <w:tr w:rsidR="00745B71" w:rsidRPr="00BB2CF1" w:rsidTr="00EB2630">
        <w:trPr>
          <w:cantSplit/>
          <w:trHeight w:val="60"/>
        </w:trPr>
        <w:tc>
          <w:tcPr>
            <w:tcW w:w="1871" w:type="dxa"/>
          </w:tcPr>
          <w:p w:rsidR="00745B71" w:rsidRPr="00943A30" w:rsidRDefault="00745B71" w:rsidP="00745B71">
            <w:pPr>
              <w:pStyle w:val="TableSideHeading"/>
              <w:keepLines w:val="0"/>
              <w:rPr>
                <w:rFonts w:ascii="David" w:hAnsi="David"/>
                <w:szCs w:val="20"/>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19"/>
              </w:numPr>
              <w:tabs>
                <w:tab w:val="clear" w:pos="624"/>
              </w:tabs>
              <w:ind w:left="0" w:right="0" w:firstLine="0"/>
              <w:jc w:val="both"/>
              <w:rPr>
                <w:rFonts w:ascii="David" w:hAnsi="David"/>
                <w:sz w:val="24"/>
                <w:szCs w:val="24"/>
              </w:rPr>
            </w:pPr>
          </w:p>
        </w:tc>
        <w:tc>
          <w:tcPr>
            <w:tcW w:w="6522" w:type="dxa"/>
            <w:gridSpan w:val="5"/>
          </w:tcPr>
          <w:p w:rsidR="00745B71" w:rsidRPr="00B576B8" w:rsidRDefault="00745B71" w:rsidP="009200C7">
            <w:pPr>
              <w:pStyle w:val="TableBlock"/>
              <w:rPr>
                <w:rStyle w:val="default"/>
                <w:rFonts w:ascii="David" w:hAnsi="David" w:cs="David"/>
                <w:sz w:val="24"/>
                <w:szCs w:val="24"/>
                <w:rtl/>
              </w:rPr>
            </w:pPr>
            <w:r w:rsidRPr="00B576B8">
              <w:rPr>
                <w:rStyle w:val="default"/>
                <w:rFonts w:ascii="David" w:hAnsi="David" w:cs="David" w:hint="cs"/>
                <w:sz w:val="24"/>
                <w:szCs w:val="24"/>
                <w:rtl/>
              </w:rPr>
              <w:t>לא נענתה פניית בעל הרישיון בחלוף 5 ימי עסקים נוספים, רשאי בעל הרישיון לבצע פעולת ניתוק אספקת מים נוספת לפי סעיף קטן (א); פעולת ניתוק אספקת מים נוספת תימשך 45 ימים; בחלוף תקופה זו, יחבר בעל הרישיון את הצרכן למערכת המים.</w:t>
            </w:r>
          </w:p>
        </w:tc>
      </w:tr>
      <w:tr w:rsidR="00745B71" w:rsidRPr="00BB2CF1" w:rsidTr="00EB2630">
        <w:trPr>
          <w:cantSplit/>
          <w:trHeight w:val="60"/>
        </w:trPr>
        <w:tc>
          <w:tcPr>
            <w:tcW w:w="1871" w:type="dxa"/>
          </w:tcPr>
          <w:p w:rsidR="00745B71" w:rsidRPr="00943A30" w:rsidRDefault="00745B71" w:rsidP="00745B71">
            <w:pPr>
              <w:pStyle w:val="TableSideHeading"/>
              <w:keepLines w:val="0"/>
              <w:rPr>
                <w:rFonts w:ascii="David" w:hAnsi="David"/>
                <w:szCs w:val="20"/>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19"/>
              </w:numPr>
              <w:tabs>
                <w:tab w:val="clear" w:pos="624"/>
              </w:tabs>
              <w:ind w:left="0" w:right="0" w:firstLine="0"/>
              <w:jc w:val="both"/>
              <w:rPr>
                <w:rFonts w:ascii="David" w:hAnsi="David"/>
                <w:sz w:val="24"/>
                <w:szCs w:val="24"/>
              </w:rPr>
            </w:pPr>
          </w:p>
        </w:tc>
        <w:tc>
          <w:tcPr>
            <w:tcW w:w="6522" w:type="dxa"/>
            <w:gridSpan w:val="5"/>
          </w:tcPr>
          <w:p w:rsidR="00745B71" w:rsidRPr="001A6FEE" w:rsidRDefault="00745B71" w:rsidP="00745B71">
            <w:pPr>
              <w:pStyle w:val="TableBlock"/>
              <w:rPr>
                <w:rStyle w:val="default"/>
                <w:rFonts w:ascii="David" w:hAnsi="David" w:cs="David"/>
                <w:sz w:val="24"/>
                <w:szCs w:val="24"/>
                <w:rtl/>
              </w:rPr>
            </w:pPr>
            <w:r w:rsidRPr="007701B3">
              <w:rPr>
                <w:rStyle w:val="default"/>
                <w:rFonts w:ascii="David" w:hAnsi="David" w:cs="David" w:hint="cs"/>
                <w:sz w:val="24"/>
                <w:szCs w:val="24"/>
                <w:rtl/>
              </w:rPr>
              <w:t>לא נענתה פניית בעל הרישיון בחלוף 5 ימי עסקים מתום פעולת הניתוק כאמור בסעיף קטן (ג), רשאי בעל הרישיון לבצע פעולת ניתוק אספקת מים שלישית בנכס, לפי סעיף קטן (א); פעולת ניתוק אספקת מים שלישי</w:t>
            </w:r>
            <w:r>
              <w:rPr>
                <w:rStyle w:val="default"/>
                <w:rFonts w:ascii="David" w:hAnsi="David" w:cs="David" w:hint="cs"/>
                <w:sz w:val="24"/>
                <w:szCs w:val="24"/>
                <w:rtl/>
              </w:rPr>
              <w:t>ת</w:t>
            </w:r>
            <w:r w:rsidRPr="007701B3">
              <w:rPr>
                <w:rStyle w:val="default"/>
                <w:rFonts w:ascii="David" w:hAnsi="David" w:cs="David" w:hint="cs"/>
                <w:sz w:val="24"/>
                <w:szCs w:val="24"/>
                <w:rtl/>
              </w:rPr>
              <w:t xml:space="preserve"> תימשך 60 ימים; </w:t>
            </w:r>
            <w:r>
              <w:rPr>
                <w:rStyle w:val="default"/>
                <w:rFonts w:ascii="David" w:hAnsi="David" w:cs="David" w:hint="cs"/>
                <w:sz w:val="24"/>
                <w:szCs w:val="24"/>
                <w:rtl/>
              </w:rPr>
              <w:t xml:space="preserve">בעל הרישיון </w:t>
            </w:r>
            <w:r w:rsidRPr="007701B3">
              <w:rPr>
                <w:rStyle w:val="default"/>
                <w:rFonts w:ascii="David" w:hAnsi="David" w:cs="David" w:hint="cs"/>
                <w:sz w:val="24"/>
                <w:szCs w:val="24"/>
                <w:rtl/>
              </w:rPr>
              <w:t>רשאי לחזור על פעולת ניתוק אספקת מים לפי סעיף זה, ובלבד שבין כל חזרה על הפעולה תחלוף תקופה של 7 ימי עסקים לפחות.</w:t>
            </w:r>
          </w:p>
        </w:tc>
      </w:tr>
      <w:tr w:rsidR="00745B71" w:rsidRPr="00BB2CF1" w:rsidTr="00EB2630">
        <w:trPr>
          <w:cantSplit/>
          <w:trHeight w:val="60"/>
        </w:trPr>
        <w:tc>
          <w:tcPr>
            <w:tcW w:w="1871" w:type="dxa"/>
          </w:tcPr>
          <w:p w:rsidR="00745B71" w:rsidRPr="00943A30" w:rsidRDefault="00745B71" w:rsidP="00745B71">
            <w:pPr>
              <w:pStyle w:val="TableSideHeading"/>
              <w:keepLines w:val="0"/>
              <w:rPr>
                <w:rFonts w:ascii="David" w:hAnsi="David"/>
                <w:szCs w:val="20"/>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19"/>
              </w:numPr>
              <w:tabs>
                <w:tab w:val="clear" w:pos="624"/>
              </w:tabs>
              <w:ind w:left="0" w:right="0" w:firstLine="0"/>
              <w:jc w:val="both"/>
              <w:rPr>
                <w:rFonts w:ascii="David" w:hAnsi="David"/>
                <w:sz w:val="24"/>
                <w:szCs w:val="24"/>
              </w:rPr>
            </w:pPr>
          </w:p>
        </w:tc>
        <w:tc>
          <w:tcPr>
            <w:tcW w:w="6522" w:type="dxa"/>
            <w:gridSpan w:val="5"/>
          </w:tcPr>
          <w:p w:rsidR="00745B71" w:rsidRPr="001A6FEE" w:rsidRDefault="00745B71" w:rsidP="00A77ED8">
            <w:pPr>
              <w:pStyle w:val="TableBlock"/>
              <w:rPr>
                <w:rStyle w:val="default"/>
                <w:rFonts w:ascii="David" w:hAnsi="David" w:cs="David"/>
                <w:sz w:val="24"/>
                <w:szCs w:val="24"/>
                <w:rtl/>
              </w:rPr>
            </w:pPr>
            <w:r w:rsidRPr="007701B3">
              <w:rPr>
                <w:rStyle w:val="default"/>
                <w:rFonts w:ascii="David" w:hAnsi="David" w:cs="David" w:hint="cs"/>
                <w:sz w:val="24"/>
                <w:szCs w:val="24"/>
                <w:rtl/>
              </w:rPr>
              <w:t xml:space="preserve">על אף האמור בסעיף קטן (ב), אם לא הייתה צריכת מים בנכס בתקופה שקדמה לפעולת ניתוק אספקת מים או שהייתה צריכה זניחה המעידה כי הנכס אינו מאוכלס בפועל, או שנודע </w:t>
            </w:r>
            <w:r>
              <w:rPr>
                <w:rStyle w:val="default"/>
                <w:rFonts w:ascii="David" w:hAnsi="David" w:cs="David" w:hint="cs"/>
                <w:sz w:val="24"/>
                <w:szCs w:val="24"/>
                <w:rtl/>
              </w:rPr>
              <w:t>לבעל הרישיון</w:t>
            </w:r>
            <w:r w:rsidRPr="007701B3">
              <w:rPr>
                <w:rStyle w:val="default"/>
                <w:rFonts w:ascii="David" w:hAnsi="David" w:cs="David" w:hint="cs"/>
                <w:sz w:val="24"/>
                <w:szCs w:val="24"/>
                <w:rtl/>
              </w:rPr>
              <w:t xml:space="preserve"> כי הנכס אינו מאוכלס, רשאי </w:t>
            </w:r>
            <w:r>
              <w:rPr>
                <w:rStyle w:val="default"/>
                <w:rFonts w:ascii="David" w:hAnsi="David" w:cs="David" w:hint="cs"/>
                <w:sz w:val="24"/>
                <w:szCs w:val="24"/>
                <w:rtl/>
              </w:rPr>
              <w:t>בעל הרישיון</w:t>
            </w:r>
            <w:r w:rsidRPr="007701B3">
              <w:rPr>
                <w:rStyle w:val="default"/>
                <w:rFonts w:ascii="David" w:hAnsi="David" w:cs="David" w:hint="cs"/>
                <w:sz w:val="24"/>
                <w:szCs w:val="24"/>
                <w:rtl/>
              </w:rPr>
              <w:t xml:space="preserve"> להאריך את משך פעולת ניתוק אספקת המים בלא הגבלה, ובתנאי שבחלוף כל 45 ימים </w:t>
            </w:r>
            <w:r>
              <w:rPr>
                <w:rStyle w:val="default"/>
                <w:rFonts w:ascii="David" w:hAnsi="David" w:cs="David" w:hint="cs"/>
                <w:sz w:val="24"/>
                <w:szCs w:val="24"/>
                <w:rtl/>
              </w:rPr>
              <w:t>י</w:t>
            </w:r>
            <w:r w:rsidRPr="007701B3">
              <w:rPr>
                <w:rStyle w:val="default"/>
                <w:rFonts w:ascii="David" w:hAnsi="David" w:cs="David" w:hint="cs"/>
                <w:sz w:val="24"/>
                <w:szCs w:val="24"/>
                <w:rtl/>
              </w:rPr>
              <w:t>מסור הודעה לצרכן כי הוא מתבקש להודיע בכל עת על כוונתו לאכלס את הנכס; התקבלה הודעת צרכן כאמור, תופסק פעולת ניתוק אספקת המים בהקדם האפשרי</w:t>
            </w:r>
            <w:r w:rsidRPr="00A77ED8">
              <w:rPr>
                <w:rStyle w:val="default"/>
                <w:rFonts w:ascii="David" w:hAnsi="David" w:cs="David"/>
                <w:sz w:val="24"/>
                <w:szCs w:val="24"/>
                <w:rtl/>
              </w:rPr>
              <w:t>.</w:t>
            </w:r>
          </w:p>
        </w:tc>
      </w:tr>
      <w:tr w:rsidR="00745B71" w:rsidRPr="00BB2CF1" w:rsidTr="00EB2630">
        <w:trPr>
          <w:cantSplit/>
          <w:trHeight w:val="60"/>
        </w:trPr>
        <w:tc>
          <w:tcPr>
            <w:tcW w:w="1871" w:type="dxa"/>
          </w:tcPr>
          <w:p w:rsidR="00745B71" w:rsidRPr="00943A30" w:rsidRDefault="00745B71" w:rsidP="00745B71">
            <w:pPr>
              <w:pStyle w:val="TableSideHeading"/>
              <w:keepLines w:val="0"/>
              <w:rPr>
                <w:rFonts w:ascii="David" w:hAnsi="David"/>
                <w:szCs w:val="20"/>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19"/>
              </w:numPr>
              <w:tabs>
                <w:tab w:val="clear" w:pos="624"/>
              </w:tabs>
              <w:ind w:left="0" w:right="0" w:firstLine="0"/>
              <w:jc w:val="both"/>
              <w:rPr>
                <w:rFonts w:ascii="David" w:hAnsi="David"/>
                <w:sz w:val="24"/>
                <w:szCs w:val="24"/>
              </w:rPr>
            </w:pPr>
          </w:p>
        </w:tc>
        <w:tc>
          <w:tcPr>
            <w:tcW w:w="6522" w:type="dxa"/>
            <w:gridSpan w:val="5"/>
          </w:tcPr>
          <w:p w:rsidR="00745B71" w:rsidRPr="007701B3" w:rsidRDefault="00A77ED8" w:rsidP="007D05D7">
            <w:pPr>
              <w:pStyle w:val="TableBlock"/>
              <w:rPr>
                <w:rStyle w:val="default"/>
                <w:rFonts w:ascii="David" w:hAnsi="David" w:cs="David"/>
                <w:sz w:val="24"/>
                <w:szCs w:val="24"/>
                <w:rtl/>
              </w:rPr>
            </w:pPr>
            <w:r>
              <w:rPr>
                <w:rStyle w:val="default"/>
                <w:rFonts w:ascii="David" w:hAnsi="David" w:cs="David" w:hint="cs"/>
                <w:sz w:val="24"/>
                <w:szCs w:val="24"/>
                <w:rtl/>
              </w:rPr>
              <w:t>טרם</w:t>
            </w:r>
            <w:r w:rsidRPr="007701B3">
              <w:rPr>
                <w:rStyle w:val="default"/>
                <w:rFonts w:ascii="David" w:hAnsi="David" w:cs="David"/>
                <w:sz w:val="24"/>
                <w:szCs w:val="24"/>
                <w:rtl/>
              </w:rPr>
              <w:t xml:space="preserve"> </w:t>
            </w:r>
            <w:r w:rsidR="00745B71" w:rsidRPr="007701B3">
              <w:rPr>
                <w:rStyle w:val="default"/>
                <w:rFonts w:ascii="David" w:hAnsi="David" w:cs="David"/>
                <w:sz w:val="24"/>
                <w:szCs w:val="24"/>
                <w:rtl/>
              </w:rPr>
              <w:t xml:space="preserve">ביצוע פעולת ניתוק אספקת מים לפי סעיף זה ישלח בעל הרישיון הודעה כאמור בסעיף </w:t>
            </w:r>
            <w:r w:rsidR="007D05D7">
              <w:rPr>
                <w:rStyle w:val="default"/>
                <w:rFonts w:ascii="David" w:hAnsi="David" w:cs="David" w:hint="cs"/>
                <w:sz w:val="24"/>
                <w:szCs w:val="24"/>
                <w:rtl/>
              </w:rPr>
              <w:t>14</w:t>
            </w:r>
            <w:r>
              <w:rPr>
                <w:rStyle w:val="default"/>
                <w:rFonts w:ascii="David" w:hAnsi="David" w:cs="David" w:hint="cs"/>
                <w:sz w:val="24"/>
                <w:szCs w:val="24"/>
                <w:rtl/>
              </w:rPr>
              <w:t>(ג) או (</w:t>
            </w:r>
            <w:r w:rsidR="007D05D7">
              <w:rPr>
                <w:rStyle w:val="default"/>
                <w:rFonts w:ascii="David" w:hAnsi="David" w:cs="David" w:hint="cs"/>
                <w:sz w:val="24"/>
                <w:szCs w:val="24"/>
                <w:rtl/>
              </w:rPr>
              <w:t>ד</w:t>
            </w:r>
            <w:r>
              <w:rPr>
                <w:rStyle w:val="default"/>
                <w:rFonts w:ascii="David" w:hAnsi="David" w:cs="David" w:hint="cs"/>
                <w:sz w:val="24"/>
                <w:szCs w:val="24"/>
                <w:rtl/>
              </w:rPr>
              <w:t>), לפי הענין</w:t>
            </w:r>
            <w:r w:rsidR="00745B71" w:rsidRPr="007701B3">
              <w:rPr>
                <w:rStyle w:val="default"/>
                <w:rFonts w:ascii="David" w:hAnsi="David" w:cs="David"/>
                <w:sz w:val="24"/>
                <w:szCs w:val="24"/>
                <w:rtl/>
              </w:rPr>
              <w:t>.</w:t>
            </w:r>
          </w:p>
        </w:tc>
      </w:tr>
      <w:tr w:rsidR="00745B71" w:rsidRPr="007701B3" w:rsidTr="00EB2630">
        <w:trPr>
          <w:cantSplit/>
          <w:trHeight w:val="60"/>
        </w:trPr>
        <w:tc>
          <w:tcPr>
            <w:tcW w:w="1871" w:type="dxa"/>
          </w:tcPr>
          <w:p w:rsidR="00745B71" w:rsidRPr="00943A30" w:rsidRDefault="00745B71" w:rsidP="00745B71">
            <w:pPr>
              <w:pStyle w:val="TableSideHeading"/>
              <w:keepLines w:val="0"/>
              <w:rPr>
                <w:rFonts w:ascii="David" w:hAnsi="David"/>
                <w:szCs w:val="20"/>
              </w:rPr>
            </w:pPr>
            <w:r>
              <w:rPr>
                <w:rFonts w:ascii="David" w:hAnsi="David" w:hint="cs"/>
                <w:szCs w:val="20"/>
                <w:rtl/>
              </w:rPr>
              <w:t>חיבור נכס לאחר ניתוק אספקת מים</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614" w:type="dxa"/>
          </w:tcPr>
          <w:p w:rsidR="00745B71" w:rsidRPr="00BB2CF1" w:rsidRDefault="00745B71" w:rsidP="00745B71">
            <w:pPr>
              <w:pStyle w:val="TableText"/>
              <w:numPr>
                <w:ilvl w:val="0"/>
                <w:numId w:val="20"/>
              </w:numPr>
              <w:tabs>
                <w:tab w:val="clear" w:pos="624"/>
              </w:tabs>
              <w:ind w:left="0" w:right="0" w:firstLine="0"/>
              <w:jc w:val="both"/>
              <w:rPr>
                <w:rFonts w:ascii="David" w:hAnsi="David"/>
                <w:sz w:val="24"/>
                <w:szCs w:val="24"/>
              </w:rPr>
            </w:pPr>
          </w:p>
        </w:tc>
        <w:tc>
          <w:tcPr>
            <w:tcW w:w="6522" w:type="dxa"/>
            <w:gridSpan w:val="5"/>
          </w:tcPr>
          <w:p w:rsidR="00745B71" w:rsidRPr="004A1FC9" w:rsidRDefault="00745B71" w:rsidP="00745B71">
            <w:pPr>
              <w:pStyle w:val="TableBlock"/>
              <w:rPr>
                <w:rStyle w:val="default"/>
                <w:rFonts w:ascii="David" w:hAnsi="David" w:cs="David"/>
                <w:sz w:val="24"/>
                <w:szCs w:val="24"/>
                <w:rtl/>
              </w:rPr>
            </w:pPr>
            <w:r>
              <w:rPr>
                <w:rStyle w:val="default"/>
                <w:rFonts w:ascii="David" w:hAnsi="David" w:cs="David" w:hint="cs"/>
                <w:sz w:val="24"/>
                <w:szCs w:val="24"/>
                <w:rtl/>
              </w:rPr>
              <w:t>בעל רישיון</w:t>
            </w:r>
            <w:r w:rsidRPr="004A1FC9">
              <w:rPr>
                <w:rStyle w:val="default"/>
                <w:rFonts w:ascii="David" w:hAnsi="David" w:cs="David"/>
                <w:sz w:val="24"/>
                <w:szCs w:val="24"/>
                <w:rtl/>
              </w:rPr>
              <w:t xml:space="preserve"> </w:t>
            </w:r>
            <w:r>
              <w:rPr>
                <w:rStyle w:val="default"/>
                <w:rFonts w:ascii="David" w:hAnsi="David" w:cs="David" w:hint="cs"/>
                <w:sz w:val="24"/>
                <w:szCs w:val="24"/>
                <w:rtl/>
              </w:rPr>
              <w:t>י</w:t>
            </w:r>
            <w:r w:rsidRPr="004A1FC9">
              <w:rPr>
                <w:rStyle w:val="default"/>
                <w:rFonts w:ascii="David" w:hAnsi="David" w:cs="David"/>
                <w:sz w:val="24"/>
                <w:szCs w:val="24"/>
                <w:rtl/>
              </w:rPr>
              <w:t xml:space="preserve">חבר לאספקת מים נכס שבוצעה בו פעולת ניתוק אספקת מים לפי כללים אלה בהקדם האפשרי, ולא יאוחר מהמועד האמור בסעיף קטן (ב), ולאחר שנציג </w:t>
            </w:r>
            <w:r>
              <w:rPr>
                <w:rStyle w:val="default"/>
                <w:rFonts w:ascii="David" w:hAnsi="David" w:cs="David" w:hint="cs"/>
                <w:sz w:val="24"/>
                <w:szCs w:val="24"/>
                <w:rtl/>
              </w:rPr>
              <w:t>בעל הרישיון</w:t>
            </w:r>
            <w:r w:rsidRPr="004A1FC9">
              <w:rPr>
                <w:rStyle w:val="default"/>
                <w:rFonts w:ascii="David" w:hAnsi="David" w:cs="David"/>
                <w:sz w:val="24"/>
                <w:szCs w:val="24"/>
                <w:rtl/>
              </w:rPr>
              <w:t xml:space="preserve"> בדק ואישר כי שולם </w:t>
            </w:r>
            <w:r>
              <w:rPr>
                <w:rStyle w:val="default"/>
                <w:rFonts w:ascii="David" w:hAnsi="David" w:cs="David" w:hint="cs"/>
                <w:sz w:val="24"/>
                <w:szCs w:val="24"/>
                <w:rtl/>
              </w:rPr>
              <w:t>לבעל הרישיון</w:t>
            </w:r>
            <w:r w:rsidRPr="004A1FC9">
              <w:rPr>
                <w:rStyle w:val="default"/>
                <w:rFonts w:ascii="David" w:hAnsi="David" w:cs="David"/>
                <w:sz w:val="24"/>
                <w:szCs w:val="24"/>
                <w:rtl/>
              </w:rPr>
              <w:t xml:space="preserve"> החוב השוטף או חוב נכס אחר, לפי העניין, שבשל אי-תשלומם בוצעה פעולת ניתוק אספקת מים או נקבע לצרכן הסדר תשלומים בעדם.</w:t>
            </w:r>
          </w:p>
        </w:tc>
      </w:tr>
      <w:tr w:rsidR="00745B71" w:rsidRPr="007701B3"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20"/>
              </w:numPr>
              <w:tabs>
                <w:tab w:val="clear" w:pos="624"/>
              </w:tabs>
              <w:ind w:left="0" w:right="0" w:firstLine="0"/>
              <w:jc w:val="both"/>
              <w:rPr>
                <w:rFonts w:ascii="David" w:hAnsi="David"/>
                <w:sz w:val="24"/>
                <w:szCs w:val="24"/>
              </w:rPr>
            </w:pPr>
          </w:p>
        </w:tc>
        <w:tc>
          <w:tcPr>
            <w:tcW w:w="6522" w:type="dxa"/>
            <w:gridSpan w:val="5"/>
          </w:tcPr>
          <w:p w:rsidR="00745B71" w:rsidRPr="004A1FC9" w:rsidRDefault="00745B71" w:rsidP="00745B71">
            <w:pPr>
              <w:pStyle w:val="TableBlock"/>
              <w:rPr>
                <w:rStyle w:val="default"/>
                <w:rFonts w:ascii="David" w:hAnsi="David" w:cs="David"/>
                <w:sz w:val="24"/>
                <w:szCs w:val="24"/>
                <w:rtl/>
              </w:rPr>
            </w:pPr>
            <w:r w:rsidRPr="004A1FC9">
              <w:rPr>
                <w:rStyle w:val="default"/>
                <w:rFonts w:ascii="David" w:hAnsi="David" w:cs="David"/>
                <w:sz w:val="24"/>
                <w:szCs w:val="24"/>
                <w:rtl/>
              </w:rPr>
              <w:t xml:space="preserve">המועד המאוחר ביותר לחיבור נכס לפי סעיף קטן (א) יהיה כדלקמן: </w:t>
            </w:r>
          </w:p>
        </w:tc>
      </w:tr>
      <w:tr w:rsidR="00745B71" w:rsidRPr="007701B3"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tabs>
                <w:tab w:val="clear" w:pos="624"/>
              </w:tabs>
              <w:ind w:right="0"/>
              <w:jc w:val="both"/>
              <w:rPr>
                <w:rFonts w:ascii="David" w:hAnsi="David"/>
                <w:sz w:val="24"/>
                <w:szCs w:val="24"/>
              </w:rPr>
            </w:pPr>
          </w:p>
        </w:tc>
        <w:tc>
          <w:tcPr>
            <w:tcW w:w="3261" w:type="dxa"/>
            <w:gridSpan w:val="4"/>
            <w:tcBorders>
              <w:bottom w:val="single" w:sz="4" w:space="0" w:color="auto"/>
            </w:tcBorders>
          </w:tcPr>
          <w:p w:rsidR="00745B71" w:rsidRDefault="00745B71" w:rsidP="00745B71">
            <w:pPr>
              <w:pStyle w:val="P00"/>
              <w:tabs>
                <w:tab w:val="clear" w:pos="624"/>
                <w:tab w:val="clear" w:pos="1021"/>
                <w:tab w:val="clear" w:pos="1474"/>
                <w:tab w:val="clear" w:pos="1928"/>
                <w:tab w:val="clear" w:pos="2381"/>
                <w:tab w:val="clear" w:pos="2835"/>
                <w:tab w:val="clear" w:pos="6259"/>
                <w:tab w:val="center" w:pos="2552"/>
                <w:tab w:val="center" w:pos="5387"/>
              </w:tabs>
              <w:spacing w:before="0" w:line="360" w:lineRule="auto"/>
              <w:ind w:left="0"/>
              <w:jc w:val="center"/>
              <w:rPr>
                <w:rStyle w:val="default"/>
                <w:rFonts w:ascii="David" w:hAnsi="David" w:cs="David"/>
                <w:sz w:val="22"/>
                <w:szCs w:val="22"/>
                <w:rtl/>
              </w:rPr>
            </w:pPr>
            <w:r w:rsidRPr="004A1FC9">
              <w:rPr>
                <w:rStyle w:val="default"/>
                <w:rFonts w:ascii="David" w:hAnsi="David" w:cs="David"/>
                <w:sz w:val="22"/>
                <w:szCs w:val="22"/>
                <w:rtl/>
              </w:rPr>
              <w:t xml:space="preserve">השעה שבה הגיע הצרכן להסדר </w:t>
            </w:r>
          </w:p>
          <w:p w:rsidR="00745B71" w:rsidRPr="004A1FC9" w:rsidRDefault="00745B71" w:rsidP="00745B71">
            <w:pPr>
              <w:pStyle w:val="P00"/>
              <w:tabs>
                <w:tab w:val="clear" w:pos="624"/>
                <w:tab w:val="clear" w:pos="1021"/>
                <w:tab w:val="clear" w:pos="1474"/>
                <w:tab w:val="clear" w:pos="1928"/>
                <w:tab w:val="clear" w:pos="2381"/>
                <w:tab w:val="clear" w:pos="2835"/>
                <w:tab w:val="clear" w:pos="6259"/>
                <w:tab w:val="center" w:pos="2552"/>
                <w:tab w:val="center" w:pos="5387"/>
              </w:tabs>
              <w:spacing w:before="0" w:line="360" w:lineRule="auto"/>
              <w:ind w:left="0"/>
              <w:jc w:val="center"/>
              <w:rPr>
                <w:rStyle w:val="default"/>
                <w:rFonts w:ascii="David" w:hAnsi="David" w:cs="David"/>
                <w:sz w:val="22"/>
                <w:szCs w:val="22"/>
                <w:rtl/>
              </w:rPr>
            </w:pPr>
            <w:r w:rsidRPr="004A1FC9">
              <w:rPr>
                <w:rStyle w:val="default"/>
                <w:rFonts w:ascii="David" w:hAnsi="David" w:cs="David"/>
                <w:sz w:val="22"/>
                <w:szCs w:val="22"/>
                <w:rtl/>
              </w:rPr>
              <w:t>או שילם את חובו</w:t>
            </w:r>
          </w:p>
        </w:tc>
        <w:tc>
          <w:tcPr>
            <w:tcW w:w="3261" w:type="dxa"/>
            <w:tcBorders>
              <w:bottom w:val="single" w:sz="4" w:space="0" w:color="auto"/>
            </w:tcBorders>
          </w:tcPr>
          <w:p w:rsidR="00745B71" w:rsidRDefault="00745B71" w:rsidP="00745B71">
            <w:pPr>
              <w:pStyle w:val="P00"/>
              <w:spacing w:before="0" w:line="360" w:lineRule="auto"/>
              <w:ind w:left="0"/>
              <w:jc w:val="center"/>
              <w:rPr>
                <w:rStyle w:val="default"/>
                <w:rFonts w:ascii="David" w:hAnsi="David" w:cs="David"/>
                <w:sz w:val="22"/>
                <w:szCs w:val="22"/>
                <w:rtl/>
              </w:rPr>
            </w:pPr>
          </w:p>
          <w:p w:rsidR="00745B71" w:rsidRPr="004A1FC9" w:rsidRDefault="00745B71" w:rsidP="00745B71">
            <w:pPr>
              <w:pStyle w:val="P00"/>
              <w:spacing w:before="0" w:line="360" w:lineRule="auto"/>
              <w:ind w:left="0"/>
              <w:jc w:val="center"/>
              <w:rPr>
                <w:rStyle w:val="default"/>
                <w:rFonts w:ascii="David" w:hAnsi="David" w:cs="David"/>
                <w:sz w:val="22"/>
                <w:szCs w:val="22"/>
                <w:rtl/>
              </w:rPr>
            </w:pPr>
            <w:r w:rsidRPr="004A1FC9">
              <w:rPr>
                <w:rStyle w:val="default"/>
                <w:rFonts w:ascii="David" w:hAnsi="David" w:cs="David"/>
                <w:sz w:val="22"/>
                <w:szCs w:val="22"/>
                <w:rtl/>
              </w:rPr>
              <w:t>מועד החיבור</w:t>
            </w:r>
          </w:p>
        </w:tc>
      </w:tr>
      <w:tr w:rsidR="00745B71" w:rsidRPr="007701B3"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tabs>
                <w:tab w:val="clear" w:pos="624"/>
              </w:tabs>
              <w:ind w:right="0"/>
              <w:jc w:val="both"/>
              <w:rPr>
                <w:rFonts w:ascii="David" w:hAnsi="David"/>
                <w:sz w:val="24"/>
                <w:szCs w:val="24"/>
              </w:rPr>
            </w:pPr>
          </w:p>
        </w:tc>
        <w:tc>
          <w:tcPr>
            <w:tcW w:w="3261" w:type="dxa"/>
            <w:gridSpan w:val="4"/>
            <w:tcBorders>
              <w:top w:val="single" w:sz="4" w:space="0" w:color="auto"/>
            </w:tcBorders>
          </w:tcPr>
          <w:p w:rsidR="00745B71" w:rsidRPr="004A1FC9" w:rsidRDefault="00745B71" w:rsidP="00745B71">
            <w:pPr>
              <w:pStyle w:val="P00"/>
              <w:tabs>
                <w:tab w:val="clear" w:pos="624"/>
                <w:tab w:val="clear" w:pos="1021"/>
                <w:tab w:val="clear" w:pos="1474"/>
                <w:tab w:val="clear" w:pos="1928"/>
                <w:tab w:val="clear" w:pos="2381"/>
                <w:tab w:val="clear" w:pos="2835"/>
                <w:tab w:val="clear" w:pos="6259"/>
                <w:tab w:val="center" w:pos="2552"/>
                <w:tab w:val="center" w:pos="5387"/>
              </w:tabs>
              <w:spacing w:before="0" w:line="360" w:lineRule="auto"/>
              <w:ind w:left="1135"/>
              <w:jc w:val="left"/>
              <w:rPr>
                <w:rStyle w:val="default"/>
                <w:rFonts w:ascii="David" w:hAnsi="David" w:cs="David"/>
                <w:sz w:val="22"/>
                <w:szCs w:val="22"/>
                <w:rtl/>
              </w:rPr>
            </w:pPr>
            <w:r w:rsidRPr="004A1FC9">
              <w:rPr>
                <w:rStyle w:val="default"/>
                <w:rFonts w:ascii="David" w:hAnsi="David" w:cs="David"/>
                <w:sz w:val="22"/>
                <w:szCs w:val="22"/>
                <w:rtl/>
              </w:rPr>
              <w:t>עד 18:00</w:t>
            </w:r>
          </w:p>
        </w:tc>
        <w:tc>
          <w:tcPr>
            <w:tcW w:w="3261" w:type="dxa"/>
            <w:tcBorders>
              <w:top w:val="single" w:sz="4" w:space="0" w:color="auto"/>
            </w:tcBorders>
          </w:tcPr>
          <w:p w:rsidR="00745B71" w:rsidRPr="004A1FC9" w:rsidRDefault="00745B71" w:rsidP="00745B71">
            <w:pPr>
              <w:pStyle w:val="P00"/>
              <w:tabs>
                <w:tab w:val="clear" w:pos="624"/>
                <w:tab w:val="clear" w:pos="1021"/>
                <w:tab w:val="clear" w:pos="1474"/>
                <w:tab w:val="clear" w:pos="1928"/>
                <w:tab w:val="clear" w:pos="2381"/>
                <w:tab w:val="clear" w:pos="2835"/>
                <w:tab w:val="clear" w:pos="6259"/>
                <w:tab w:val="center" w:pos="2552"/>
                <w:tab w:val="center" w:pos="5387"/>
              </w:tabs>
              <w:spacing w:before="0" w:line="360" w:lineRule="auto"/>
              <w:ind w:left="567"/>
              <w:jc w:val="left"/>
              <w:rPr>
                <w:rStyle w:val="default"/>
                <w:rFonts w:ascii="David" w:hAnsi="David" w:cs="David"/>
                <w:sz w:val="22"/>
                <w:szCs w:val="22"/>
                <w:rtl/>
              </w:rPr>
            </w:pPr>
            <w:r w:rsidRPr="004A1FC9">
              <w:rPr>
                <w:rStyle w:val="default"/>
                <w:rFonts w:ascii="David" w:hAnsi="David" w:cs="David" w:hint="cs"/>
                <w:sz w:val="22"/>
                <w:szCs w:val="22"/>
                <w:rtl/>
              </w:rPr>
              <w:t>6 שעות ממועד ההודעה</w:t>
            </w:r>
          </w:p>
        </w:tc>
      </w:tr>
      <w:tr w:rsidR="00745B71" w:rsidRPr="007701B3"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tabs>
                <w:tab w:val="clear" w:pos="624"/>
              </w:tabs>
              <w:ind w:right="0"/>
              <w:jc w:val="both"/>
              <w:rPr>
                <w:rFonts w:ascii="David" w:hAnsi="David"/>
                <w:sz w:val="24"/>
                <w:szCs w:val="24"/>
              </w:rPr>
            </w:pPr>
          </w:p>
        </w:tc>
        <w:tc>
          <w:tcPr>
            <w:tcW w:w="3261" w:type="dxa"/>
            <w:gridSpan w:val="4"/>
          </w:tcPr>
          <w:p w:rsidR="00745B71" w:rsidRPr="004A1FC9" w:rsidRDefault="00745B71" w:rsidP="00745B71">
            <w:pPr>
              <w:pStyle w:val="P00"/>
              <w:tabs>
                <w:tab w:val="clear" w:pos="624"/>
                <w:tab w:val="clear" w:pos="1021"/>
                <w:tab w:val="clear" w:pos="1474"/>
                <w:tab w:val="clear" w:pos="1928"/>
                <w:tab w:val="clear" w:pos="2381"/>
                <w:tab w:val="clear" w:pos="2835"/>
                <w:tab w:val="clear" w:pos="6259"/>
                <w:tab w:val="center" w:pos="2552"/>
                <w:tab w:val="center" w:pos="5387"/>
              </w:tabs>
              <w:spacing w:before="0" w:line="360" w:lineRule="auto"/>
              <w:ind w:left="1135"/>
              <w:jc w:val="left"/>
              <w:rPr>
                <w:rStyle w:val="default"/>
                <w:rFonts w:ascii="David" w:hAnsi="David" w:cs="David"/>
                <w:sz w:val="22"/>
                <w:szCs w:val="22"/>
                <w:rtl/>
              </w:rPr>
            </w:pPr>
            <w:r w:rsidRPr="004A1FC9">
              <w:rPr>
                <w:rStyle w:val="default"/>
                <w:rFonts w:ascii="David" w:hAnsi="David" w:cs="David"/>
                <w:sz w:val="22"/>
                <w:szCs w:val="22"/>
                <w:rtl/>
              </w:rPr>
              <w:t>אחרי 18:00</w:t>
            </w:r>
          </w:p>
        </w:tc>
        <w:tc>
          <w:tcPr>
            <w:tcW w:w="3261" w:type="dxa"/>
          </w:tcPr>
          <w:p w:rsidR="00745B71" w:rsidRPr="004A1FC9" w:rsidRDefault="00745B71" w:rsidP="00745B71">
            <w:pPr>
              <w:pStyle w:val="P00"/>
              <w:tabs>
                <w:tab w:val="clear" w:pos="624"/>
                <w:tab w:val="clear" w:pos="1021"/>
                <w:tab w:val="clear" w:pos="1474"/>
                <w:tab w:val="clear" w:pos="1928"/>
                <w:tab w:val="clear" w:pos="2381"/>
                <w:tab w:val="clear" w:pos="2835"/>
                <w:tab w:val="clear" w:pos="6259"/>
                <w:tab w:val="center" w:pos="2552"/>
                <w:tab w:val="center" w:pos="5387"/>
              </w:tabs>
              <w:spacing w:before="0" w:line="360" w:lineRule="auto"/>
              <w:ind w:left="567"/>
              <w:jc w:val="left"/>
              <w:rPr>
                <w:rStyle w:val="default"/>
                <w:rFonts w:ascii="David" w:hAnsi="David" w:cs="David"/>
                <w:sz w:val="22"/>
                <w:szCs w:val="22"/>
                <w:rtl/>
              </w:rPr>
            </w:pPr>
            <w:r w:rsidRPr="004A1FC9">
              <w:rPr>
                <w:rStyle w:val="default"/>
                <w:rFonts w:ascii="David" w:hAnsi="David" w:cs="David" w:hint="cs"/>
                <w:sz w:val="22"/>
                <w:szCs w:val="22"/>
                <w:rtl/>
              </w:rPr>
              <w:t>10:00 בבוקר למחרת</w:t>
            </w:r>
          </w:p>
        </w:tc>
      </w:tr>
      <w:tr w:rsidR="00745B71" w:rsidTr="00EB2630">
        <w:trPr>
          <w:cantSplit/>
          <w:trHeight w:val="60"/>
        </w:trPr>
        <w:tc>
          <w:tcPr>
            <w:tcW w:w="1871" w:type="dxa"/>
          </w:tcPr>
          <w:p w:rsidR="00745B71" w:rsidRDefault="00745B71" w:rsidP="00745B71">
            <w:pPr>
              <w:pStyle w:val="TableSideHeading"/>
            </w:pPr>
            <w:r>
              <w:rPr>
                <w:rFonts w:ascii="David" w:hAnsi="David" w:hint="cs"/>
                <w:szCs w:val="20"/>
                <w:rtl/>
              </w:rPr>
              <w:t>התראות והודעות</w:t>
            </w:r>
          </w:p>
        </w:tc>
        <w:tc>
          <w:tcPr>
            <w:tcW w:w="634" w:type="dxa"/>
          </w:tcPr>
          <w:p w:rsidR="00745B71" w:rsidRDefault="00745B71" w:rsidP="00745B71">
            <w:pPr>
              <w:pStyle w:val="TableText"/>
              <w:keepLines w:val="0"/>
              <w:numPr>
                <w:ilvl w:val="0"/>
                <w:numId w:val="2"/>
              </w:numPr>
            </w:pPr>
          </w:p>
        </w:tc>
        <w:tc>
          <w:tcPr>
            <w:tcW w:w="614" w:type="dxa"/>
          </w:tcPr>
          <w:p w:rsidR="00745B71" w:rsidRPr="00AF2D76" w:rsidRDefault="00745B71" w:rsidP="00745B71">
            <w:pPr>
              <w:pStyle w:val="TableText"/>
              <w:numPr>
                <w:ilvl w:val="0"/>
                <w:numId w:val="22"/>
              </w:numPr>
              <w:tabs>
                <w:tab w:val="left" w:pos="624"/>
              </w:tabs>
              <w:ind w:right="0"/>
              <w:jc w:val="both"/>
              <w:rPr>
                <w:rFonts w:ascii="David" w:hAnsi="David"/>
                <w:sz w:val="24"/>
                <w:szCs w:val="24"/>
              </w:rPr>
            </w:pPr>
          </w:p>
        </w:tc>
        <w:tc>
          <w:tcPr>
            <w:tcW w:w="6522" w:type="dxa"/>
            <w:gridSpan w:val="5"/>
          </w:tcPr>
          <w:p w:rsidR="00745B71" w:rsidRPr="00FD17FF" w:rsidRDefault="00745B71" w:rsidP="00CC49BD">
            <w:pPr>
              <w:pStyle w:val="TableBlock"/>
              <w:rPr>
                <w:rFonts w:ascii="David" w:hAnsi="David"/>
                <w:sz w:val="24"/>
                <w:szCs w:val="24"/>
              </w:rPr>
            </w:pPr>
            <w:r w:rsidRPr="00FD17FF">
              <w:rPr>
                <w:rFonts w:ascii="David" w:hAnsi="David" w:hint="cs"/>
                <w:sz w:val="24"/>
                <w:szCs w:val="24"/>
                <w:rtl/>
              </w:rPr>
              <w:t xml:space="preserve">בעל הרישיון ישלח לצרכן ביתי, 15 ימים לפחות לאחר שהתקיימו התנאים האמורים בסעיף 6(א)(1) עד (4), הודעה </w:t>
            </w:r>
            <w:bookmarkStart w:id="7" w:name="OLE_LINK1"/>
            <w:r w:rsidRPr="00FD17FF">
              <w:rPr>
                <w:rFonts w:ascii="David" w:hAnsi="David" w:hint="cs"/>
                <w:sz w:val="24"/>
                <w:szCs w:val="24"/>
                <w:rtl/>
              </w:rPr>
              <w:t>ערוכה לפי נוסח טופס 1 שבתוספת</w:t>
            </w:r>
            <w:bookmarkEnd w:id="7"/>
            <w:r w:rsidRPr="00FD17FF">
              <w:rPr>
                <w:rFonts w:ascii="David" w:hAnsi="David" w:hint="cs"/>
                <w:sz w:val="24"/>
                <w:szCs w:val="24"/>
                <w:rtl/>
              </w:rPr>
              <w:t xml:space="preserve"> על כוונתו </w:t>
            </w:r>
            <w:r w:rsidR="00CC49BD" w:rsidRPr="00FD17FF">
              <w:rPr>
                <w:rFonts w:ascii="David" w:hAnsi="David" w:hint="cs"/>
                <w:sz w:val="24"/>
                <w:szCs w:val="24"/>
                <w:rtl/>
              </w:rPr>
              <w:t xml:space="preserve">להגיש בעניינו בקשה למנהל הרשות הממשלתית לאישור ביצוע </w:t>
            </w:r>
            <w:r w:rsidRPr="00FD17FF">
              <w:rPr>
                <w:rFonts w:ascii="David" w:hAnsi="David" w:hint="cs"/>
                <w:sz w:val="24"/>
                <w:szCs w:val="24"/>
                <w:rtl/>
              </w:rPr>
              <w:t xml:space="preserve">פעולת ניתוק אספקת מים לנכס; </w:t>
            </w:r>
            <w:r w:rsidR="007006A2">
              <w:rPr>
                <w:rFonts w:ascii="David" w:hAnsi="David" w:hint="cs"/>
                <w:sz w:val="24"/>
                <w:szCs w:val="24"/>
                <w:rtl/>
              </w:rPr>
              <w:t>ה</w:t>
            </w:r>
            <w:r w:rsidRPr="00FD17FF">
              <w:rPr>
                <w:rFonts w:ascii="David" w:hAnsi="David" w:hint="cs"/>
                <w:sz w:val="24"/>
                <w:szCs w:val="24"/>
                <w:rtl/>
              </w:rPr>
              <w:t>הודעה תכלול</w:t>
            </w:r>
            <w:r w:rsidRPr="00FD17FF">
              <w:rPr>
                <w:sz w:val="24"/>
                <w:szCs w:val="24"/>
                <w:rtl/>
              </w:rPr>
              <w:t>, בין השאר</w:t>
            </w:r>
            <w:r w:rsidRPr="00FD17FF">
              <w:rPr>
                <w:rStyle w:val="default"/>
                <w:rFonts w:ascii="David" w:hAnsi="David" w:cs="David"/>
                <w:sz w:val="24"/>
                <w:szCs w:val="24"/>
                <w:rtl/>
              </w:rPr>
              <w:t xml:space="preserve">, </w:t>
            </w:r>
            <w:r w:rsidRPr="00FD17FF">
              <w:rPr>
                <w:rStyle w:val="default"/>
                <w:rFonts w:ascii="David" w:hAnsi="David" w:cs="David" w:hint="cs"/>
                <w:sz w:val="24"/>
                <w:szCs w:val="24"/>
                <w:rtl/>
              </w:rPr>
              <w:t>את כל אלה:</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Default="00745B71" w:rsidP="00745B71">
            <w:pPr>
              <w:pStyle w:val="TableText"/>
              <w:numPr>
                <w:ilvl w:val="0"/>
                <w:numId w:val="23"/>
              </w:numPr>
              <w:tabs>
                <w:tab w:val="left" w:pos="624"/>
              </w:tabs>
              <w:ind w:right="0"/>
              <w:jc w:val="both"/>
            </w:pPr>
          </w:p>
        </w:tc>
        <w:tc>
          <w:tcPr>
            <w:tcW w:w="5898" w:type="dxa"/>
            <w:gridSpan w:val="3"/>
          </w:tcPr>
          <w:p w:rsidR="00745B71" w:rsidRPr="00AF440B" w:rsidRDefault="00745B71" w:rsidP="00E3562B">
            <w:pPr>
              <w:pStyle w:val="TableBlock"/>
              <w:rPr>
                <w:rFonts w:ascii="David" w:hAnsi="David"/>
                <w:sz w:val="24"/>
                <w:szCs w:val="24"/>
              </w:rPr>
            </w:pPr>
            <w:r w:rsidRPr="00AF440B">
              <w:rPr>
                <w:rStyle w:val="default"/>
                <w:rFonts w:ascii="David" w:hAnsi="David" w:cs="David" w:hint="cs"/>
                <w:sz w:val="24"/>
                <w:szCs w:val="24"/>
                <w:rtl/>
              </w:rPr>
              <w:t xml:space="preserve">פרטים בדבר זכותו של הצרכן </w:t>
            </w:r>
            <w:r>
              <w:rPr>
                <w:rStyle w:val="default"/>
                <w:rFonts w:ascii="David" w:hAnsi="David" w:cs="David" w:hint="cs"/>
                <w:sz w:val="24"/>
                <w:szCs w:val="24"/>
                <w:rtl/>
              </w:rPr>
              <w:t xml:space="preserve">הביתי </w:t>
            </w:r>
            <w:r w:rsidRPr="00AF440B">
              <w:rPr>
                <w:rStyle w:val="default"/>
                <w:rFonts w:ascii="David" w:hAnsi="David" w:cs="David" w:hint="cs"/>
                <w:sz w:val="24"/>
                <w:szCs w:val="24"/>
                <w:rtl/>
              </w:rPr>
              <w:t xml:space="preserve">לפנות אליה בתוך 21 ימים בבקשה שלא </w:t>
            </w:r>
            <w:r w:rsidR="00CC49BD">
              <w:rPr>
                <w:rStyle w:val="default"/>
                <w:rFonts w:ascii="David" w:hAnsi="David" w:cs="David" w:hint="cs"/>
                <w:sz w:val="24"/>
                <w:szCs w:val="24"/>
                <w:rtl/>
              </w:rPr>
              <w:t>להעביר בקשת ניתוק אספקת מים בעניינו למנהל הרשות הממשלתית</w:t>
            </w:r>
            <w:r w:rsidRPr="00AF440B">
              <w:rPr>
                <w:rStyle w:val="default"/>
                <w:rFonts w:ascii="David" w:hAnsi="David" w:cs="David" w:hint="cs"/>
                <w:sz w:val="24"/>
                <w:szCs w:val="24"/>
                <w:rtl/>
              </w:rPr>
              <w:t>;</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Default="00745B71" w:rsidP="00745B71">
            <w:pPr>
              <w:pStyle w:val="TableText"/>
              <w:numPr>
                <w:ilvl w:val="0"/>
                <w:numId w:val="23"/>
              </w:numPr>
              <w:tabs>
                <w:tab w:val="left" w:pos="624"/>
              </w:tabs>
              <w:ind w:right="0"/>
              <w:jc w:val="both"/>
            </w:pPr>
          </w:p>
        </w:tc>
        <w:tc>
          <w:tcPr>
            <w:tcW w:w="5898" w:type="dxa"/>
            <w:gridSpan w:val="3"/>
          </w:tcPr>
          <w:p w:rsidR="00745B71" w:rsidRPr="00AF440B" w:rsidRDefault="00745B71" w:rsidP="00745B71">
            <w:pPr>
              <w:pStyle w:val="TableBlock"/>
              <w:rPr>
                <w:rFonts w:ascii="David" w:hAnsi="David"/>
                <w:sz w:val="24"/>
                <w:szCs w:val="24"/>
              </w:rPr>
            </w:pPr>
            <w:r w:rsidRPr="00AF440B">
              <w:rPr>
                <w:rStyle w:val="default"/>
                <w:rFonts w:ascii="David" w:hAnsi="David" w:cs="David"/>
                <w:sz w:val="24"/>
                <w:szCs w:val="24"/>
                <w:rtl/>
              </w:rPr>
              <w:t xml:space="preserve">בקשה להמציא לבעל הרישיון </w:t>
            </w:r>
            <w:r w:rsidRPr="00AF440B">
              <w:rPr>
                <w:rStyle w:val="default"/>
                <w:rFonts w:ascii="David" w:hAnsi="David" w:cs="David" w:hint="cs"/>
                <w:sz w:val="24"/>
                <w:szCs w:val="24"/>
                <w:rtl/>
              </w:rPr>
              <w:t xml:space="preserve">בתוך 21 ימים </w:t>
            </w:r>
            <w:r w:rsidRPr="00AF440B">
              <w:rPr>
                <w:rStyle w:val="default"/>
                <w:rFonts w:ascii="David" w:hAnsi="David" w:cs="David"/>
                <w:sz w:val="24"/>
                <w:szCs w:val="24"/>
                <w:rtl/>
              </w:rPr>
              <w:t>מסמכים להוכחת העדר יכולתו הכלכלית לשלם את חובותיו השוטפים</w:t>
            </w:r>
            <w:r w:rsidRPr="00AF440B">
              <w:rPr>
                <w:rStyle w:val="default"/>
                <w:rFonts w:ascii="David" w:hAnsi="David" w:cs="David" w:hint="cs"/>
                <w:sz w:val="24"/>
                <w:szCs w:val="24"/>
                <w:rtl/>
              </w:rPr>
              <w:t xml:space="preserve"> ולתת לבעל הרישיון הרשאה לפנות למחלקה לשירותים חברתיים לקבל חוות דעת בעניינו</w:t>
            </w:r>
            <w:r w:rsidRPr="00AF440B">
              <w:rPr>
                <w:rStyle w:val="default"/>
                <w:rFonts w:ascii="David" w:hAnsi="David" w:cs="David"/>
                <w:sz w:val="24"/>
                <w:szCs w:val="24"/>
                <w:rtl/>
              </w:rPr>
              <w:t xml:space="preserve"> והמועדים לכך, וכן מידע בדבר זכותו של הצרכן </w:t>
            </w:r>
            <w:r>
              <w:rPr>
                <w:rStyle w:val="default"/>
                <w:rFonts w:ascii="David" w:hAnsi="David" w:cs="David" w:hint="cs"/>
                <w:sz w:val="24"/>
                <w:szCs w:val="24"/>
                <w:rtl/>
              </w:rPr>
              <w:t xml:space="preserve">הביתי </w:t>
            </w:r>
            <w:r w:rsidRPr="00AF440B">
              <w:rPr>
                <w:rStyle w:val="default"/>
                <w:rFonts w:ascii="David" w:hAnsi="David" w:cs="David"/>
                <w:sz w:val="24"/>
                <w:szCs w:val="24"/>
                <w:rtl/>
              </w:rPr>
              <w:t xml:space="preserve">להימנע מהמצאת מסמכים </w:t>
            </w:r>
            <w:r w:rsidRPr="00AF440B">
              <w:rPr>
                <w:rStyle w:val="default"/>
                <w:rFonts w:ascii="David" w:hAnsi="David" w:cs="David" w:hint="cs"/>
                <w:sz w:val="24"/>
                <w:szCs w:val="24"/>
                <w:rtl/>
              </w:rPr>
              <w:t xml:space="preserve">והרשאה </w:t>
            </w:r>
            <w:r w:rsidRPr="00AF440B">
              <w:rPr>
                <w:rStyle w:val="default"/>
                <w:rFonts w:ascii="David" w:hAnsi="David" w:cs="David"/>
                <w:sz w:val="24"/>
                <w:szCs w:val="24"/>
                <w:rtl/>
              </w:rPr>
              <w:t>כאמור;</w:t>
            </w:r>
          </w:p>
        </w:tc>
      </w:tr>
      <w:tr w:rsidR="00745B71" w:rsidTr="00EB2630">
        <w:trPr>
          <w:cantSplit/>
          <w:trHeight w:val="60"/>
        </w:trPr>
        <w:tc>
          <w:tcPr>
            <w:tcW w:w="1871" w:type="dxa"/>
          </w:tcPr>
          <w:p w:rsidR="00745B71" w:rsidRDefault="00745B71" w:rsidP="00745B71">
            <w:pPr>
              <w:pStyle w:val="TableSideHeading"/>
            </w:pPr>
          </w:p>
        </w:tc>
        <w:tc>
          <w:tcPr>
            <w:tcW w:w="634" w:type="dxa"/>
          </w:tcPr>
          <w:p w:rsidR="00745B71" w:rsidRDefault="00745B71" w:rsidP="00745B71">
            <w:pPr>
              <w:pStyle w:val="TableText"/>
            </w:pPr>
          </w:p>
        </w:tc>
        <w:tc>
          <w:tcPr>
            <w:tcW w:w="614" w:type="dxa"/>
          </w:tcPr>
          <w:p w:rsidR="00745B71" w:rsidRDefault="00745B71" w:rsidP="00745B71">
            <w:pPr>
              <w:pStyle w:val="TableText"/>
            </w:pPr>
          </w:p>
        </w:tc>
        <w:tc>
          <w:tcPr>
            <w:tcW w:w="624" w:type="dxa"/>
            <w:gridSpan w:val="2"/>
          </w:tcPr>
          <w:p w:rsidR="00745B71" w:rsidRDefault="00745B71" w:rsidP="00745B71">
            <w:pPr>
              <w:pStyle w:val="TableText"/>
              <w:numPr>
                <w:ilvl w:val="0"/>
                <w:numId w:val="23"/>
              </w:numPr>
              <w:tabs>
                <w:tab w:val="left" w:pos="624"/>
              </w:tabs>
              <w:ind w:right="0"/>
              <w:jc w:val="both"/>
            </w:pPr>
          </w:p>
        </w:tc>
        <w:tc>
          <w:tcPr>
            <w:tcW w:w="5898" w:type="dxa"/>
            <w:gridSpan w:val="3"/>
          </w:tcPr>
          <w:p w:rsidR="00745B71" w:rsidRPr="00AF440B" w:rsidRDefault="00745B71" w:rsidP="00745B71">
            <w:pPr>
              <w:pStyle w:val="TableBlock"/>
              <w:rPr>
                <w:rStyle w:val="default"/>
                <w:rFonts w:ascii="David" w:hAnsi="David" w:cs="David"/>
                <w:sz w:val="24"/>
                <w:szCs w:val="24"/>
                <w:rtl/>
              </w:rPr>
            </w:pPr>
            <w:r>
              <w:rPr>
                <w:rFonts w:hint="cs"/>
                <w:sz w:val="24"/>
                <w:szCs w:val="24"/>
                <w:rtl/>
              </w:rPr>
              <w:t>פרטים בדבר אפשרות הצרכן הביתי לפנות לבעל הרישיון בבקשה לערוך הסדר תשלומים לחובו.</w:t>
            </w:r>
          </w:p>
        </w:tc>
      </w:tr>
      <w:tr w:rsidR="00FD17FF" w:rsidTr="00EB2630">
        <w:trPr>
          <w:cantSplit/>
          <w:trHeight w:val="60"/>
        </w:trPr>
        <w:tc>
          <w:tcPr>
            <w:tcW w:w="1871" w:type="dxa"/>
          </w:tcPr>
          <w:p w:rsidR="00FD17FF" w:rsidRDefault="00FD17FF" w:rsidP="00745B71">
            <w:pPr>
              <w:pStyle w:val="TableSideHeading"/>
              <w:rPr>
                <w:rFonts w:ascii="David" w:hAnsi="David"/>
                <w:szCs w:val="20"/>
                <w:rtl/>
              </w:rPr>
            </w:pPr>
          </w:p>
        </w:tc>
        <w:tc>
          <w:tcPr>
            <w:tcW w:w="634" w:type="dxa"/>
          </w:tcPr>
          <w:p w:rsidR="00FD17FF" w:rsidRDefault="00FD17FF" w:rsidP="00745B71">
            <w:pPr>
              <w:pStyle w:val="TableText"/>
            </w:pPr>
          </w:p>
        </w:tc>
        <w:tc>
          <w:tcPr>
            <w:tcW w:w="614" w:type="dxa"/>
          </w:tcPr>
          <w:p w:rsidR="00FD17FF" w:rsidRPr="00AF2D76" w:rsidRDefault="00FD17FF" w:rsidP="00745B71">
            <w:pPr>
              <w:pStyle w:val="TableText"/>
              <w:numPr>
                <w:ilvl w:val="0"/>
                <w:numId w:val="22"/>
              </w:numPr>
              <w:tabs>
                <w:tab w:val="left" w:pos="624"/>
              </w:tabs>
              <w:ind w:right="0"/>
              <w:jc w:val="both"/>
              <w:rPr>
                <w:rFonts w:ascii="David" w:hAnsi="David"/>
                <w:sz w:val="24"/>
                <w:szCs w:val="24"/>
              </w:rPr>
            </w:pPr>
          </w:p>
        </w:tc>
        <w:tc>
          <w:tcPr>
            <w:tcW w:w="6522" w:type="dxa"/>
            <w:gridSpan w:val="5"/>
          </w:tcPr>
          <w:p w:rsidR="00FD17FF" w:rsidRPr="00AF440B" w:rsidRDefault="00FD17FF" w:rsidP="00FD17FF">
            <w:pPr>
              <w:pStyle w:val="TableBlock"/>
              <w:rPr>
                <w:rFonts w:ascii="David" w:hAnsi="David"/>
                <w:sz w:val="24"/>
                <w:szCs w:val="24"/>
                <w:rtl/>
              </w:rPr>
            </w:pPr>
            <w:r>
              <w:rPr>
                <w:rFonts w:ascii="David" w:hAnsi="David" w:hint="cs"/>
                <w:sz w:val="24"/>
                <w:szCs w:val="24"/>
                <w:rtl/>
              </w:rPr>
              <w:t xml:space="preserve">קודם לפניה למנהל הרשות הממשלתית בבקשה לאשר ביצוע ניתוק אספקת מים לצרכן בנכס ביתי, </w:t>
            </w:r>
            <w:r>
              <w:rPr>
                <w:rStyle w:val="default"/>
                <w:rFonts w:ascii="David" w:hAnsi="David" w:cs="David" w:hint="cs"/>
                <w:sz w:val="24"/>
                <w:szCs w:val="24"/>
                <w:rtl/>
              </w:rPr>
              <w:t xml:space="preserve">ישלח </w:t>
            </w:r>
            <w:r w:rsidRPr="00F116C7">
              <w:rPr>
                <w:rStyle w:val="default"/>
                <w:rFonts w:ascii="David" w:hAnsi="David" w:cs="David"/>
                <w:sz w:val="24"/>
                <w:szCs w:val="24"/>
                <w:rtl/>
              </w:rPr>
              <w:t>בעל הרישיון לצרכן הודעה על ההחלטה כאמור בס</w:t>
            </w:r>
            <w:r>
              <w:rPr>
                <w:rStyle w:val="default"/>
                <w:rFonts w:ascii="David" w:hAnsi="David" w:cs="David" w:hint="cs"/>
                <w:sz w:val="24"/>
                <w:szCs w:val="24"/>
                <w:rtl/>
              </w:rPr>
              <w:t>עיף 6(א)(6)</w:t>
            </w:r>
            <w:r w:rsidRPr="00F116C7">
              <w:rPr>
                <w:rStyle w:val="default"/>
                <w:rFonts w:ascii="David" w:hAnsi="David" w:cs="David"/>
                <w:sz w:val="24"/>
                <w:szCs w:val="24"/>
                <w:rtl/>
              </w:rPr>
              <w:t xml:space="preserve"> ועל כוונתו </w:t>
            </w:r>
            <w:r>
              <w:rPr>
                <w:rStyle w:val="default"/>
                <w:rFonts w:ascii="David" w:hAnsi="David" w:cs="David" w:hint="cs"/>
                <w:sz w:val="24"/>
                <w:szCs w:val="24"/>
                <w:rtl/>
              </w:rPr>
              <w:t>לפנות למנהל הרשות בבקשה לאשר</w:t>
            </w:r>
            <w:r w:rsidRPr="00F116C7">
              <w:rPr>
                <w:rStyle w:val="default"/>
                <w:rFonts w:ascii="David" w:hAnsi="David" w:cs="David"/>
                <w:sz w:val="24"/>
                <w:szCs w:val="24"/>
                <w:rtl/>
              </w:rPr>
              <w:t xml:space="preserve"> פעולת ניתוק אספקת המים בנכסו</w:t>
            </w:r>
            <w:r>
              <w:rPr>
                <w:rStyle w:val="default"/>
                <w:rFonts w:ascii="David" w:hAnsi="David" w:cs="David" w:hint="cs"/>
                <w:sz w:val="24"/>
                <w:szCs w:val="24"/>
                <w:rtl/>
              </w:rPr>
              <w:t>, ערוכה לפי נוסח טופס 2 בתוספת</w:t>
            </w:r>
            <w:r w:rsidRPr="00F116C7">
              <w:rPr>
                <w:rStyle w:val="default"/>
                <w:rFonts w:ascii="David" w:hAnsi="David" w:cs="David"/>
                <w:sz w:val="24"/>
                <w:szCs w:val="24"/>
                <w:rtl/>
              </w:rPr>
              <w:t>.</w:t>
            </w:r>
          </w:p>
        </w:tc>
      </w:tr>
      <w:tr w:rsidR="00745B71" w:rsidTr="00EB2630">
        <w:trPr>
          <w:cantSplit/>
          <w:trHeight w:val="60"/>
        </w:trPr>
        <w:tc>
          <w:tcPr>
            <w:tcW w:w="1871" w:type="dxa"/>
          </w:tcPr>
          <w:p w:rsidR="00745B71" w:rsidRDefault="00745B71" w:rsidP="00745B71">
            <w:pPr>
              <w:pStyle w:val="TableSideHeading"/>
              <w:rPr>
                <w:rFonts w:ascii="David" w:hAnsi="David"/>
                <w:szCs w:val="20"/>
                <w:rtl/>
              </w:rPr>
            </w:pPr>
          </w:p>
        </w:tc>
        <w:tc>
          <w:tcPr>
            <w:tcW w:w="634" w:type="dxa"/>
          </w:tcPr>
          <w:p w:rsidR="00745B71" w:rsidRDefault="00745B71" w:rsidP="00745B71">
            <w:pPr>
              <w:pStyle w:val="TableText"/>
            </w:pPr>
          </w:p>
        </w:tc>
        <w:tc>
          <w:tcPr>
            <w:tcW w:w="614" w:type="dxa"/>
          </w:tcPr>
          <w:p w:rsidR="00745B71" w:rsidRPr="00AF2D76" w:rsidRDefault="00745B71" w:rsidP="00745B71">
            <w:pPr>
              <w:pStyle w:val="TableText"/>
              <w:numPr>
                <w:ilvl w:val="0"/>
                <w:numId w:val="22"/>
              </w:numPr>
              <w:tabs>
                <w:tab w:val="left" w:pos="624"/>
              </w:tabs>
              <w:ind w:right="0"/>
              <w:jc w:val="both"/>
              <w:rPr>
                <w:rFonts w:ascii="David" w:hAnsi="David"/>
                <w:sz w:val="24"/>
                <w:szCs w:val="24"/>
              </w:rPr>
            </w:pPr>
          </w:p>
        </w:tc>
        <w:tc>
          <w:tcPr>
            <w:tcW w:w="6522" w:type="dxa"/>
            <w:gridSpan w:val="5"/>
          </w:tcPr>
          <w:p w:rsidR="00745B71" w:rsidRPr="00AF2D76" w:rsidRDefault="00745B71" w:rsidP="00FD17FF">
            <w:pPr>
              <w:pStyle w:val="TableBlock"/>
              <w:rPr>
                <w:rFonts w:ascii="David" w:hAnsi="David"/>
                <w:sz w:val="24"/>
                <w:szCs w:val="24"/>
              </w:rPr>
            </w:pPr>
            <w:r w:rsidRPr="00AF440B">
              <w:rPr>
                <w:rFonts w:ascii="David" w:hAnsi="David" w:hint="cs"/>
                <w:sz w:val="24"/>
                <w:szCs w:val="24"/>
                <w:rtl/>
              </w:rPr>
              <w:t xml:space="preserve">קודם לביצוע פעולת ניתוק בנכס של צרכן ביתי, ישלח בעל רישיון לצרכן הודעה על החלטתו לבצע פעולת ניתוק אספקת המים בנכסו, ערוכה לפי נוסח טופס </w:t>
            </w:r>
            <w:r w:rsidR="00FD17FF">
              <w:rPr>
                <w:rFonts w:ascii="David" w:hAnsi="David" w:hint="cs"/>
                <w:sz w:val="24"/>
                <w:szCs w:val="24"/>
                <w:rtl/>
              </w:rPr>
              <w:t>3</w:t>
            </w:r>
            <w:r w:rsidR="00FD17FF" w:rsidRPr="00AF440B">
              <w:rPr>
                <w:rFonts w:ascii="David" w:hAnsi="David" w:hint="cs"/>
                <w:sz w:val="24"/>
                <w:szCs w:val="24"/>
                <w:rtl/>
              </w:rPr>
              <w:t xml:space="preserve"> </w:t>
            </w:r>
            <w:r w:rsidRPr="00AF440B">
              <w:rPr>
                <w:rFonts w:ascii="David" w:hAnsi="David" w:hint="cs"/>
                <w:sz w:val="24"/>
                <w:szCs w:val="24"/>
                <w:rtl/>
              </w:rPr>
              <w:t>בתוספת.</w:t>
            </w:r>
          </w:p>
        </w:tc>
      </w:tr>
      <w:tr w:rsidR="00745B71" w:rsidTr="00EB2630">
        <w:trPr>
          <w:cantSplit/>
          <w:trHeight w:val="60"/>
        </w:trPr>
        <w:tc>
          <w:tcPr>
            <w:tcW w:w="1871" w:type="dxa"/>
          </w:tcPr>
          <w:p w:rsidR="00745B71" w:rsidRDefault="00745B71" w:rsidP="00745B71">
            <w:pPr>
              <w:pStyle w:val="TableSideHeading"/>
              <w:rPr>
                <w:rFonts w:ascii="David" w:hAnsi="David"/>
                <w:szCs w:val="20"/>
                <w:rtl/>
              </w:rPr>
            </w:pPr>
          </w:p>
        </w:tc>
        <w:tc>
          <w:tcPr>
            <w:tcW w:w="634" w:type="dxa"/>
          </w:tcPr>
          <w:p w:rsidR="00745B71" w:rsidRDefault="00745B71" w:rsidP="00745B71">
            <w:pPr>
              <w:pStyle w:val="TableText"/>
            </w:pPr>
          </w:p>
        </w:tc>
        <w:tc>
          <w:tcPr>
            <w:tcW w:w="614" w:type="dxa"/>
          </w:tcPr>
          <w:p w:rsidR="00745B71" w:rsidRPr="00AF2D76" w:rsidRDefault="00745B71" w:rsidP="00745B71">
            <w:pPr>
              <w:pStyle w:val="TableText"/>
              <w:numPr>
                <w:ilvl w:val="0"/>
                <w:numId w:val="22"/>
              </w:numPr>
              <w:tabs>
                <w:tab w:val="left" w:pos="624"/>
              </w:tabs>
              <w:ind w:right="0"/>
              <w:jc w:val="both"/>
              <w:rPr>
                <w:rFonts w:ascii="David" w:hAnsi="David"/>
                <w:sz w:val="24"/>
                <w:szCs w:val="24"/>
              </w:rPr>
            </w:pPr>
          </w:p>
        </w:tc>
        <w:tc>
          <w:tcPr>
            <w:tcW w:w="6522" w:type="dxa"/>
            <w:gridSpan w:val="5"/>
          </w:tcPr>
          <w:p w:rsidR="00745B71" w:rsidRPr="00AF2D76" w:rsidRDefault="00745B71" w:rsidP="007D05D7">
            <w:pPr>
              <w:pStyle w:val="TableBlock"/>
              <w:rPr>
                <w:rFonts w:ascii="David" w:hAnsi="David"/>
                <w:sz w:val="24"/>
                <w:szCs w:val="24"/>
              </w:rPr>
            </w:pPr>
            <w:r w:rsidRPr="00B32707">
              <w:rPr>
                <w:rFonts w:ascii="David" w:hAnsi="David" w:hint="cs"/>
                <w:sz w:val="24"/>
                <w:szCs w:val="24"/>
                <w:rtl/>
              </w:rPr>
              <w:t xml:space="preserve">טרם ביצוע פעולת ניתוק חוזר לפי סעיפים </w:t>
            </w:r>
            <w:r w:rsidR="007D05D7">
              <w:rPr>
                <w:rFonts w:ascii="David" w:hAnsi="David" w:hint="cs"/>
                <w:sz w:val="24"/>
                <w:szCs w:val="24"/>
                <w:rtl/>
              </w:rPr>
              <w:t>12</w:t>
            </w:r>
            <w:r w:rsidRPr="00B32707">
              <w:rPr>
                <w:rFonts w:ascii="David" w:hAnsi="David" w:hint="cs"/>
                <w:sz w:val="24"/>
                <w:szCs w:val="24"/>
                <w:rtl/>
              </w:rPr>
              <w:t xml:space="preserve">(ג) ו-(ד), </w:t>
            </w:r>
            <w:r>
              <w:rPr>
                <w:rFonts w:ascii="David" w:hAnsi="David" w:hint="cs"/>
                <w:sz w:val="24"/>
                <w:szCs w:val="24"/>
                <w:rtl/>
              </w:rPr>
              <w:t>י</w:t>
            </w:r>
            <w:r w:rsidRPr="00B32707">
              <w:rPr>
                <w:rFonts w:ascii="David" w:hAnsi="David" w:hint="cs"/>
                <w:sz w:val="24"/>
                <w:szCs w:val="24"/>
                <w:rtl/>
              </w:rPr>
              <w:t xml:space="preserve">דביק </w:t>
            </w:r>
            <w:r>
              <w:rPr>
                <w:rFonts w:ascii="David" w:hAnsi="David" w:hint="cs"/>
                <w:sz w:val="24"/>
                <w:szCs w:val="24"/>
                <w:rtl/>
              </w:rPr>
              <w:t>בעל הרישיון</w:t>
            </w:r>
            <w:r w:rsidRPr="00B32707">
              <w:rPr>
                <w:rFonts w:ascii="David" w:hAnsi="David" w:hint="cs"/>
                <w:sz w:val="24"/>
                <w:szCs w:val="24"/>
                <w:rtl/>
              </w:rPr>
              <w:t xml:space="preserve"> על הדלת החיצונית, או במקום אחר בולט לעין בנכס או בסמוך אליו, במעטפה אטומה וחתומה שעליה שם הצרכן וכתובתו בלבד, התראה בטרם ביצוע פעולת ניתוק אספקת מים כאמור ערוכה לפי נוסח טופס </w:t>
            </w:r>
            <w:r w:rsidR="007D05D7">
              <w:rPr>
                <w:rFonts w:ascii="David" w:hAnsi="David" w:hint="cs"/>
                <w:sz w:val="24"/>
                <w:szCs w:val="24"/>
                <w:rtl/>
              </w:rPr>
              <w:t>4</w:t>
            </w:r>
            <w:r w:rsidR="007D05D7" w:rsidRPr="00B32707">
              <w:rPr>
                <w:rFonts w:ascii="David" w:hAnsi="David" w:hint="cs"/>
                <w:sz w:val="24"/>
                <w:szCs w:val="24"/>
                <w:rtl/>
              </w:rPr>
              <w:t xml:space="preserve"> </w:t>
            </w:r>
            <w:r w:rsidRPr="00B32707">
              <w:rPr>
                <w:rFonts w:ascii="David" w:hAnsi="David" w:hint="cs"/>
                <w:sz w:val="24"/>
                <w:szCs w:val="24"/>
                <w:rtl/>
              </w:rPr>
              <w:t>שבתוספת.</w:t>
            </w:r>
          </w:p>
        </w:tc>
      </w:tr>
      <w:tr w:rsidR="00745B71" w:rsidTr="00EB2630">
        <w:trPr>
          <w:cantSplit/>
          <w:trHeight w:val="60"/>
        </w:trPr>
        <w:tc>
          <w:tcPr>
            <w:tcW w:w="1871" w:type="dxa"/>
          </w:tcPr>
          <w:p w:rsidR="00745B71" w:rsidRDefault="00745B71" w:rsidP="00745B71">
            <w:pPr>
              <w:pStyle w:val="TableSideHeading"/>
              <w:keepLines w:val="0"/>
              <w:rPr>
                <w:rFonts w:ascii="David" w:hAnsi="David"/>
                <w:szCs w:val="20"/>
                <w:rtl/>
              </w:rPr>
            </w:pPr>
            <w:r>
              <w:rPr>
                <w:rFonts w:ascii="David" w:hAnsi="David" w:hint="cs"/>
                <w:szCs w:val="20"/>
                <w:rtl/>
              </w:rPr>
              <w:t>מדיניות יישום הליכי גבייה</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7136" w:type="dxa"/>
            <w:gridSpan w:val="6"/>
          </w:tcPr>
          <w:p w:rsidR="00745B71" w:rsidRPr="00BB2CF1" w:rsidRDefault="00745B71" w:rsidP="00745B71">
            <w:pPr>
              <w:pStyle w:val="TableBlock"/>
              <w:keepLines w:val="0"/>
              <w:rPr>
                <w:rFonts w:ascii="David" w:hAnsi="David"/>
                <w:sz w:val="24"/>
                <w:szCs w:val="24"/>
              </w:rPr>
            </w:pPr>
            <w:r w:rsidRPr="00BB2CF1">
              <w:rPr>
                <w:rStyle w:val="default"/>
                <w:rFonts w:ascii="David" w:hAnsi="David" w:cs="David" w:hint="cs"/>
                <w:sz w:val="24"/>
                <w:szCs w:val="24"/>
                <w:rtl/>
              </w:rPr>
              <w:t xml:space="preserve">בעל רישיון יקבע מדיניות אחידה לעניין מיצוי הליכי גבייה וזאת בשים לב לסוג הצרכן ונסיבותיו; בעל הרישיון </w:t>
            </w:r>
            <w:r>
              <w:rPr>
                <w:rStyle w:val="default"/>
                <w:rFonts w:ascii="David" w:hAnsi="David" w:cs="David" w:hint="cs"/>
                <w:sz w:val="24"/>
                <w:szCs w:val="24"/>
                <w:rtl/>
              </w:rPr>
              <w:t>יפרסם את ה</w:t>
            </w:r>
            <w:r w:rsidRPr="00BB2CF1">
              <w:rPr>
                <w:rStyle w:val="default"/>
                <w:rFonts w:ascii="David" w:hAnsi="David" w:cs="David" w:hint="cs"/>
                <w:sz w:val="24"/>
                <w:szCs w:val="24"/>
                <w:rtl/>
              </w:rPr>
              <w:t>מדיניות כאמור באתר האינטרנט של</w:t>
            </w:r>
            <w:r>
              <w:rPr>
                <w:rStyle w:val="default"/>
                <w:rFonts w:ascii="David" w:hAnsi="David" w:cs="David" w:hint="cs"/>
                <w:sz w:val="24"/>
                <w:szCs w:val="24"/>
                <w:rtl/>
              </w:rPr>
              <w:t xml:space="preserve">ו, ואם </w:t>
            </w:r>
            <w:r w:rsidRPr="00EE2F3C">
              <w:rPr>
                <w:rStyle w:val="default"/>
                <w:rFonts w:ascii="David" w:hAnsi="David" w:cs="David" w:hint="cs"/>
                <w:sz w:val="24"/>
                <w:szCs w:val="24"/>
                <w:rtl/>
              </w:rPr>
              <w:t>לא הפעיל אתר אינטרנט</w:t>
            </w:r>
            <w:r>
              <w:rPr>
                <w:rStyle w:val="default"/>
                <w:rFonts w:ascii="David" w:hAnsi="David" w:cs="David" w:hint="cs"/>
                <w:sz w:val="24"/>
                <w:szCs w:val="24"/>
                <w:rtl/>
              </w:rPr>
              <w:t xml:space="preserve"> </w:t>
            </w:r>
            <w:r>
              <w:rPr>
                <w:rStyle w:val="default"/>
                <w:rFonts w:ascii="David" w:hAnsi="David" w:cs="David"/>
                <w:sz w:val="24"/>
                <w:szCs w:val="24"/>
                <w:rtl/>
              </w:rPr>
              <w:t>–</w:t>
            </w:r>
            <w:r>
              <w:rPr>
                <w:rStyle w:val="default"/>
                <w:rFonts w:ascii="David" w:hAnsi="David" w:cs="David" w:hint="cs"/>
                <w:sz w:val="24"/>
                <w:szCs w:val="24"/>
                <w:rtl/>
              </w:rPr>
              <w:t xml:space="preserve"> </w:t>
            </w:r>
            <w:r w:rsidRPr="00EE2F3C">
              <w:rPr>
                <w:rStyle w:val="default"/>
                <w:rFonts w:ascii="David" w:hAnsi="David" w:cs="David" w:hint="cs"/>
                <w:sz w:val="24"/>
                <w:szCs w:val="24"/>
                <w:rtl/>
              </w:rPr>
              <w:t>י</w:t>
            </w:r>
            <w:r>
              <w:rPr>
                <w:rStyle w:val="default"/>
                <w:rFonts w:ascii="David" w:hAnsi="David" w:cs="David" w:hint="cs"/>
                <w:sz w:val="24"/>
                <w:szCs w:val="24"/>
                <w:rtl/>
              </w:rPr>
              <w:t>שלח את המדיניות, אחת לשנה,</w:t>
            </w:r>
            <w:r w:rsidRPr="00EE2F3C">
              <w:rPr>
                <w:rStyle w:val="default"/>
                <w:rFonts w:ascii="David" w:hAnsi="David" w:cs="David" w:hint="cs"/>
                <w:sz w:val="24"/>
                <w:szCs w:val="24"/>
                <w:rtl/>
              </w:rPr>
              <w:t xml:space="preserve"> ל</w:t>
            </w:r>
            <w:r>
              <w:rPr>
                <w:rStyle w:val="default"/>
                <w:rFonts w:ascii="David" w:hAnsi="David" w:cs="David" w:hint="cs"/>
                <w:sz w:val="24"/>
                <w:szCs w:val="24"/>
                <w:rtl/>
              </w:rPr>
              <w:t xml:space="preserve">כל </w:t>
            </w:r>
            <w:r w:rsidRPr="00EE2F3C">
              <w:rPr>
                <w:rStyle w:val="default"/>
                <w:rFonts w:ascii="David" w:hAnsi="David" w:cs="David" w:hint="cs"/>
                <w:sz w:val="24"/>
                <w:szCs w:val="24"/>
                <w:rtl/>
              </w:rPr>
              <w:t>צרכניו</w:t>
            </w:r>
            <w:r w:rsidRPr="00BB2CF1">
              <w:rPr>
                <w:rStyle w:val="default"/>
                <w:rFonts w:ascii="David" w:hAnsi="David" w:cs="David" w:hint="cs"/>
                <w:sz w:val="24"/>
                <w:szCs w:val="24"/>
                <w:rtl/>
              </w:rPr>
              <w:t>.</w:t>
            </w:r>
          </w:p>
        </w:tc>
      </w:tr>
      <w:tr w:rsidR="00642E93" w:rsidTr="00EB2630">
        <w:trPr>
          <w:cantSplit/>
          <w:trHeight w:val="60"/>
        </w:trPr>
        <w:tc>
          <w:tcPr>
            <w:tcW w:w="1871" w:type="dxa"/>
          </w:tcPr>
          <w:p w:rsidR="00642E93" w:rsidRPr="006D6FEE" w:rsidRDefault="00642E93" w:rsidP="00745B71">
            <w:pPr>
              <w:pStyle w:val="TableSideHeading"/>
              <w:rPr>
                <w:sz w:val="24"/>
                <w:szCs w:val="24"/>
              </w:rPr>
            </w:pPr>
            <w:r>
              <w:rPr>
                <w:rFonts w:ascii="David" w:hAnsi="David" w:hint="cs"/>
                <w:szCs w:val="20"/>
                <w:rtl/>
              </w:rPr>
              <w:t>הוראות לענין הפעלת סמכויות גביה</w:t>
            </w:r>
            <w:r w:rsidR="007D05D7">
              <w:rPr>
                <w:rFonts w:hint="cs"/>
                <w:sz w:val="24"/>
                <w:szCs w:val="24"/>
                <w:rtl/>
              </w:rPr>
              <w:t xml:space="preserve"> </w:t>
            </w:r>
            <w:r w:rsidR="007D05D7" w:rsidRPr="00B576B8">
              <w:rPr>
                <w:rFonts w:hint="eastAsia"/>
                <w:szCs w:val="20"/>
                <w:rtl/>
              </w:rPr>
              <w:t>כנגד</w:t>
            </w:r>
            <w:r w:rsidR="007D05D7" w:rsidRPr="00B576B8">
              <w:rPr>
                <w:szCs w:val="20"/>
                <w:rtl/>
              </w:rPr>
              <w:t xml:space="preserve"> </w:t>
            </w:r>
            <w:r w:rsidR="007D05D7" w:rsidRPr="00B576B8">
              <w:rPr>
                <w:rFonts w:hint="eastAsia"/>
                <w:szCs w:val="20"/>
                <w:rtl/>
              </w:rPr>
              <w:t>צרכן</w:t>
            </w:r>
            <w:r w:rsidR="007D05D7" w:rsidRPr="00B576B8">
              <w:rPr>
                <w:szCs w:val="20"/>
                <w:rtl/>
              </w:rPr>
              <w:t xml:space="preserve"> </w:t>
            </w:r>
            <w:r w:rsidR="007D05D7" w:rsidRPr="00B576B8">
              <w:rPr>
                <w:rFonts w:hint="eastAsia"/>
                <w:szCs w:val="20"/>
                <w:rtl/>
              </w:rPr>
              <w:t>ביתי</w:t>
            </w:r>
          </w:p>
        </w:tc>
        <w:tc>
          <w:tcPr>
            <w:tcW w:w="634" w:type="dxa"/>
          </w:tcPr>
          <w:p w:rsidR="00642E93" w:rsidRPr="006D6FEE" w:rsidRDefault="00642E93" w:rsidP="00745B71">
            <w:pPr>
              <w:pStyle w:val="TableText"/>
              <w:keepLines w:val="0"/>
              <w:numPr>
                <w:ilvl w:val="0"/>
                <w:numId w:val="2"/>
              </w:numPr>
              <w:rPr>
                <w:sz w:val="24"/>
                <w:szCs w:val="24"/>
              </w:rPr>
            </w:pPr>
          </w:p>
        </w:tc>
        <w:tc>
          <w:tcPr>
            <w:tcW w:w="7136" w:type="dxa"/>
            <w:gridSpan w:val="6"/>
          </w:tcPr>
          <w:p w:rsidR="00642E93" w:rsidRPr="006D6FEE" w:rsidRDefault="00642E93" w:rsidP="00A77ED8">
            <w:pPr>
              <w:pStyle w:val="TableBlock"/>
              <w:rPr>
                <w:sz w:val="24"/>
                <w:szCs w:val="24"/>
              </w:rPr>
            </w:pPr>
            <w:r w:rsidRPr="006D6FEE">
              <w:rPr>
                <w:rFonts w:hint="cs"/>
                <w:sz w:val="24"/>
                <w:szCs w:val="24"/>
                <w:rtl/>
              </w:rPr>
              <w:t xml:space="preserve">בעל רישיון לא </w:t>
            </w:r>
            <w:r w:rsidRPr="006D6FEE">
              <w:rPr>
                <w:rFonts w:ascii="David" w:hAnsi="David" w:hint="cs"/>
                <w:sz w:val="24"/>
                <w:szCs w:val="24"/>
                <w:rtl/>
              </w:rPr>
              <w:t xml:space="preserve">יפעיל סמכויות גבייה לפי </w:t>
            </w:r>
            <w:r>
              <w:rPr>
                <w:rFonts w:ascii="David" w:hAnsi="David" w:hint="cs"/>
                <w:sz w:val="24"/>
                <w:szCs w:val="24"/>
                <w:rtl/>
              </w:rPr>
              <w:t>כל דין</w:t>
            </w:r>
            <w:r>
              <w:rPr>
                <w:rFonts w:hint="cs"/>
                <w:sz w:val="24"/>
                <w:szCs w:val="24"/>
                <w:rtl/>
              </w:rPr>
              <w:t xml:space="preserve">, לפני ששלח לצרכן שתי התראות </w:t>
            </w:r>
            <w:r w:rsidR="00A77ED8">
              <w:rPr>
                <w:rFonts w:hint="cs"/>
                <w:sz w:val="24"/>
                <w:szCs w:val="24"/>
                <w:rtl/>
              </w:rPr>
              <w:t xml:space="preserve">לפחות </w:t>
            </w:r>
            <w:r>
              <w:rPr>
                <w:rFonts w:hint="cs"/>
                <w:sz w:val="24"/>
                <w:szCs w:val="24"/>
                <w:rtl/>
              </w:rPr>
              <w:t xml:space="preserve">על קיומו של חוב; בכל אחת מההתראות יובהר כי באפשרות הצרכן לפנות לבעל הרישיון בבקשה לערוך הסדר תשלומים לחובו </w:t>
            </w:r>
            <w:r>
              <w:rPr>
                <w:sz w:val="24"/>
                <w:szCs w:val="24"/>
                <w:rtl/>
              </w:rPr>
              <w:t>–</w:t>
            </w:r>
            <w:r>
              <w:rPr>
                <w:rFonts w:hint="cs"/>
                <w:sz w:val="24"/>
                <w:szCs w:val="24"/>
                <w:rtl/>
              </w:rPr>
              <w:t xml:space="preserve"> </w:t>
            </w:r>
          </w:p>
        </w:tc>
      </w:tr>
      <w:tr w:rsidR="00642E93" w:rsidTr="00EB2630">
        <w:trPr>
          <w:cantSplit/>
          <w:trHeight w:val="60"/>
        </w:trPr>
        <w:tc>
          <w:tcPr>
            <w:tcW w:w="1871" w:type="dxa"/>
          </w:tcPr>
          <w:p w:rsidR="00642E93" w:rsidRDefault="00642E93" w:rsidP="00745B71">
            <w:pPr>
              <w:pStyle w:val="TableSideHeading"/>
            </w:pPr>
          </w:p>
        </w:tc>
        <w:tc>
          <w:tcPr>
            <w:tcW w:w="634" w:type="dxa"/>
          </w:tcPr>
          <w:p w:rsidR="00642E93" w:rsidRDefault="00642E93" w:rsidP="00745B71">
            <w:pPr>
              <w:pStyle w:val="TableText"/>
            </w:pPr>
          </w:p>
        </w:tc>
        <w:tc>
          <w:tcPr>
            <w:tcW w:w="614" w:type="dxa"/>
          </w:tcPr>
          <w:p w:rsidR="00642E93" w:rsidRDefault="00642E93" w:rsidP="00642E93">
            <w:pPr>
              <w:pStyle w:val="TableText"/>
              <w:numPr>
                <w:ilvl w:val="0"/>
                <w:numId w:val="36"/>
              </w:numPr>
              <w:tabs>
                <w:tab w:val="left" w:pos="624"/>
              </w:tabs>
              <w:ind w:right="0"/>
              <w:jc w:val="both"/>
            </w:pPr>
          </w:p>
        </w:tc>
        <w:tc>
          <w:tcPr>
            <w:tcW w:w="6522" w:type="dxa"/>
            <w:gridSpan w:val="5"/>
          </w:tcPr>
          <w:p w:rsidR="00642E93" w:rsidRDefault="00642E93" w:rsidP="00A77ED8">
            <w:pPr>
              <w:pStyle w:val="TableBlock"/>
            </w:pPr>
            <w:r w:rsidRPr="00C31A0D">
              <w:rPr>
                <w:rFonts w:hint="cs"/>
                <w:sz w:val="24"/>
                <w:szCs w:val="24"/>
                <w:rtl/>
              </w:rPr>
              <w:t>התראה ראשונה</w:t>
            </w:r>
            <w:r>
              <w:rPr>
                <w:rFonts w:hint="cs"/>
                <w:rtl/>
              </w:rPr>
              <w:t xml:space="preserve"> </w:t>
            </w:r>
            <w:r>
              <w:rPr>
                <w:rtl/>
              </w:rPr>
              <w:t>–</w:t>
            </w:r>
            <w:r>
              <w:rPr>
                <w:rFonts w:hint="cs"/>
                <w:rtl/>
              </w:rPr>
              <w:t xml:space="preserve"> </w:t>
            </w:r>
            <w:r>
              <w:rPr>
                <w:rFonts w:hint="cs"/>
                <w:sz w:val="24"/>
                <w:szCs w:val="24"/>
                <w:rtl/>
              </w:rPr>
              <w:t>לאחר המועד האחרון לתשלום החשבון התקופתי</w:t>
            </w:r>
            <w:r>
              <w:rPr>
                <w:rFonts w:hint="cs"/>
                <w:rtl/>
              </w:rPr>
              <w:t>;</w:t>
            </w:r>
          </w:p>
        </w:tc>
      </w:tr>
      <w:tr w:rsidR="00642E93" w:rsidTr="00EB2630">
        <w:trPr>
          <w:cantSplit/>
          <w:trHeight w:val="60"/>
        </w:trPr>
        <w:tc>
          <w:tcPr>
            <w:tcW w:w="1871" w:type="dxa"/>
          </w:tcPr>
          <w:p w:rsidR="00642E93" w:rsidRDefault="00642E93" w:rsidP="00745B71">
            <w:pPr>
              <w:pStyle w:val="TableSideHeading"/>
            </w:pPr>
          </w:p>
        </w:tc>
        <w:tc>
          <w:tcPr>
            <w:tcW w:w="634" w:type="dxa"/>
          </w:tcPr>
          <w:p w:rsidR="00642E93" w:rsidRDefault="00642E93" w:rsidP="00745B71">
            <w:pPr>
              <w:pStyle w:val="TableText"/>
            </w:pPr>
          </w:p>
        </w:tc>
        <w:tc>
          <w:tcPr>
            <w:tcW w:w="614" w:type="dxa"/>
          </w:tcPr>
          <w:p w:rsidR="00642E93" w:rsidRDefault="00642E93" w:rsidP="00642E93">
            <w:pPr>
              <w:pStyle w:val="TableText"/>
              <w:numPr>
                <w:ilvl w:val="0"/>
                <w:numId w:val="36"/>
              </w:numPr>
              <w:tabs>
                <w:tab w:val="left" w:pos="624"/>
              </w:tabs>
              <w:ind w:right="0"/>
              <w:jc w:val="both"/>
            </w:pPr>
          </w:p>
        </w:tc>
        <w:tc>
          <w:tcPr>
            <w:tcW w:w="6522" w:type="dxa"/>
            <w:gridSpan w:val="5"/>
          </w:tcPr>
          <w:p w:rsidR="00642E93" w:rsidRDefault="00642E93" w:rsidP="00134B87">
            <w:pPr>
              <w:pStyle w:val="TableBlock"/>
            </w:pPr>
            <w:r>
              <w:rPr>
                <w:rFonts w:hint="cs"/>
                <w:sz w:val="24"/>
                <w:szCs w:val="24"/>
                <w:rtl/>
              </w:rPr>
              <w:t xml:space="preserve">התראה שנייה </w:t>
            </w:r>
            <w:r>
              <w:rPr>
                <w:sz w:val="24"/>
                <w:szCs w:val="24"/>
                <w:rtl/>
              </w:rPr>
              <w:t>–</w:t>
            </w:r>
            <w:r>
              <w:rPr>
                <w:rFonts w:hint="cs"/>
                <w:sz w:val="24"/>
                <w:szCs w:val="24"/>
                <w:rtl/>
              </w:rPr>
              <w:t xml:space="preserve">30 ימים </w:t>
            </w:r>
            <w:r w:rsidR="00134B87">
              <w:rPr>
                <w:rFonts w:hint="cs"/>
                <w:sz w:val="24"/>
                <w:szCs w:val="24"/>
                <w:rtl/>
              </w:rPr>
              <w:t xml:space="preserve">לפחות </w:t>
            </w:r>
            <w:r>
              <w:rPr>
                <w:rFonts w:hint="cs"/>
                <w:sz w:val="24"/>
                <w:szCs w:val="24"/>
                <w:rtl/>
              </w:rPr>
              <w:t xml:space="preserve">לאחר משלוח ההתראה הראשונה; ההתראה השנייה תשלח בדואר רשום או במסירה ידנית ובעל רישיון </w:t>
            </w:r>
            <w:r w:rsidRPr="006D6FEE">
              <w:rPr>
                <w:rFonts w:hint="cs"/>
                <w:sz w:val="24"/>
                <w:szCs w:val="24"/>
                <w:rtl/>
              </w:rPr>
              <w:t>ש</w:t>
            </w:r>
            <w:r>
              <w:rPr>
                <w:rFonts w:hint="cs"/>
                <w:sz w:val="24"/>
                <w:szCs w:val="24"/>
                <w:rtl/>
              </w:rPr>
              <w:t>רשאי לנקוט כנגד הצרכן בהליכי גבייה לפי פקודת המסים (גבייה)</w:t>
            </w:r>
            <w:r w:rsidRPr="006D6FEE">
              <w:rPr>
                <w:rFonts w:hint="cs"/>
                <w:sz w:val="24"/>
                <w:szCs w:val="24"/>
                <w:rtl/>
              </w:rPr>
              <w:t xml:space="preserve"> </w:t>
            </w:r>
            <w:r>
              <w:rPr>
                <w:rFonts w:hint="cs"/>
                <w:sz w:val="24"/>
                <w:szCs w:val="24"/>
                <w:rtl/>
              </w:rPr>
              <w:t xml:space="preserve">רשאי לכלול בה </w:t>
            </w:r>
            <w:r w:rsidRPr="0062508D">
              <w:rPr>
                <w:sz w:val="24"/>
                <w:szCs w:val="24"/>
                <w:rtl/>
              </w:rPr>
              <w:t>דר</w:t>
            </w:r>
            <w:r w:rsidRPr="0062508D">
              <w:rPr>
                <w:rFonts w:hint="cs"/>
                <w:sz w:val="24"/>
                <w:szCs w:val="24"/>
                <w:rtl/>
              </w:rPr>
              <w:t>ישה לתשלום מס לפי סעיף 4 לפקודת המסים (גביה)</w:t>
            </w:r>
            <w:r>
              <w:rPr>
                <w:rFonts w:hint="cs"/>
                <w:rtl/>
              </w:rPr>
              <w:t>.</w:t>
            </w:r>
          </w:p>
        </w:tc>
      </w:tr>
      <w:tr w:rsidR="00745B71" w:rsidRPr="00E02101" w:rsidTr="00EB2630">
        <w:trPr>
          <w:cantSplit/>
          <w:trHeight w:val="60"/>
        </w:trPr>
        <w:tc>
          <w:tcPr>
            <w:tcW w:w="1871" w:type="dxa"/>
          </w:tcPr>
          <w:p w:rsidR="00745B71" w:rsidRDefault="00745B71" w:rsidP="00745B71">
            <w:pPr>
              <w:pStyle w:val="TableSideHeading"/>
              <w:keepLines w:val="0"/>
              <w:rPr>
                <w:rFonts w:ascii="David" w:hAnsi="David"/>
                <w:szCs w:val="20"/>
                <w:rtl/>
              </w:rPr>
            </w:pPr>
            <w:r>
              <w:rPr>
                <w:rFonts w:ascii="David" w:hAnsi="David" w:hint="cs"/>
                <w:szCs w:val="20"/>
                <w:rtl/>
              </w:rPr>
              <w:t>הסדר תשלומים</w:t>
            </w:r>
            <w:r w:rsidR="007D05D7">
              <w:rPr>
                <w:rFonts w:ascii="David" w:hAnsi="David" w:hint="cs"/>
                <w:szCs w:val="20"/>
                <w:rtl/>
              </w:rPr>
              <w:t xml:space="preserve"> לצרכן הביתי</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614" w:type="dxa"/>
          </w:tcPr>
          <w:p w:rsidR="00745B71" w:rsidRPr="00BB2CF1" w:rsidRDefault="00745B71" w:rsidP="00745B71">
            <w:pPr>
              <w:pStyle w:val="TableText"/>
              <w:numPr>
                <w:ilvl w:val="0"/>
                <w:numId w:val="21"/>
              </w:numPr>
              <w:tabs>
                <w:tab w:val="clear" w:pos="624"/>
              </w:tabs>
              <w:ind w:left="0" w:right="0" w:firstLine="0"/>
              <w:jc w:val="both"/>
              <w:rPr>
                <w:rFonts w:ascii="David" w:hAnsi="David"/>
                <w:sz w:val="24"/>
                <w:szCs w:val="24"/>
              </w:rPr>
            </w:pPr>
          </w:p>
        </w:tc>
        <w:tc>
          <w:tcPr>
            <w:tcW w:w="6522" w:type="dxa"/>
            <w:gridSpan w:val="5"/>
          </w:tcPr>
          <w:p w:rsidR="00745B71" w:rsidRPr="00BB2CF1" w:rsidRDefault="00745B71" w:rsidP="003B5ED2">
            <w:pPr>
              <w:pStyle w:val="TableBlock"/>
              <w:rPr>
                <w:rStyle w:val="default"/>
                <w:rFonts w:ascii="David" w:hAnsi="David" w:cs="David"/>
                <w:sz w:val="24"/>
                <w:szCs w:val="24"/>
                <w:rtl/>
              </w:rPr>
            </w:pPr>
            <w:r w:rsidRPr="007B5100">
              <w:rPr>
                <w:rStyle w:val="default"/>
                <w:rFonts w:ascii="David" w:hAnsi="David" w:cs="David" w:hint="cs"/>
                <w:sz w:val="24"/>
                <w:szCs w:val="24"/>
                <w:rtl/>
              </w:rPr>
              <w:t>בעל רישיון רשאי לקבוע</w:t>
            </w:r>
            <w:r w:rsidR="00A8397C">
              <w:rPr>
                <w:rStyle w:val="default"/>
                <w:rFonts w:ascii="David" w:hAnsi="David" w:cs="David" w:hint="cs"/>
                <w:sz w:val="24"/>
                <w:szCs w:val="24"/>
                <w:rtl/>
              </w:rPr>
              <w:t xml:space="preserve"> לצרכן ביתי</w:t>
            </w:r>
            <w:r w:rsidRPr="007B5100">
              <w:rPr>
                <w:rStyle w:val="default"/>
                <w:rFonts w:ascii="David" w:hAnsi="David" w:cs="David" w:hint="cs"/>
                <w:sz w:val="24"/>
                <w:szCs w:val="24"/>
                <w:rtl/>
              </w:rPr>
              <w:t xml:space="preserve"> הסדר לפירעונו של חוב </w:t>
            </w:r>
            <w:r w:rsidR="003B5ED2" w:rsidRPr="003B5ED2">
              <w:rPr>
                <w:rStyle w:val="default"/>
                <w:rFonts w:ascii="David" w:hAnsi="David" w:cs="David"/>
                <w:sz w:val="24"/>
                <w:szCs w:val="24"/>
                <w:rtl/>
              </w:rPr>
              <w:t xml:space="preserve">לתקופה שלא תעלה על 12 חודשים ממועד תחילת ההסדר (להלן – הסדר תשלומים), או לתקופה ארוכה יותר בנסיבות </w:t>
            </w:r>
            <w:r w:rsidR="003B5ED2" w:rsidRPr="003B5ED2">
              <w:rPr>
                <w:rStyle w:val="default"/>
                <w:rFonts w:ascii="David" w:hAnsi="David" w:cs="David" w:hint="cs"/>
                <w:sz w:val="24"/>
                <w:szCs w:val="24"/>
                <w:rtl/>
              </w:rPr>
              <w:t xml:space="preserve">חריגות </w:t>
            </w:r>
            <w:r w:rsidR="003B5ED2">
              <w:rPr>
                <w:rStyle w:val="default"/>
                <w:rFonts w:ascii="David" w:hAnsi="David" w:cs="David" w:hint="cs"/>
                <w:sz w:val="24"/>
                <w:szCs w:val="24"/>
                <w:rtl/>
              </w:rPr>
              <w:t>הנוגעות</w:t>
            </w:r>
            <w:r w:rsidR="003B5ED2" w:rsidRPr="007B5100">
              <w:rPr>
                <w:rStyle w:val="default"/>
                <w:rFonts w:ascii="David" w:hAnsi="David" w:cs="David" w:hint="cs"/>
                <w:sz w:val="24"/>
                <w:szCs w:val="24"/>
                <w:rtl/>
              </w:rPr>
              <w:t xml:space="preserve"> </w:t>
            </w:r>
            <w:r w:rsidR="003B5ED2">
              <w:rPr>
                <w:rStyle w:val="default"/>
                <w:rFonts w:ascii="David" w:hAnsi="David" w:cs="David" w:hint="cs"/>
                <w:sz w:val="24"/>
                <w:szCs w:val="24"/>
                <w:rtl/>
              </w:rPr>
              <w:t>ל</w:t>
            </w:r>
            <w:r w:rsidRPr="007B5100">
              <w:rPr>
                <w:rStyle w:val="default"/>
                <w:rFonts w:ascii="David" w:hAnsi="David" w:cs="David" w:hint="cs"/>
                <w:sz w:val="24"/>
                <w:szCs w:val="24"/>
                <w:rtl/>
              </w:rPr>
              <w:t>היקף החיוב, אופן היווצרותו או מצבו הכלכלי של הצרכן.</w:t>
            </w:r>
          </w:p>
        </w:tc>
      </w:tr>
      <w:tr w:rsidR="00745B71" w:rsidRPr="00E02101"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21"/>
              </w:numPr>
              <w:tabs>
                <w:tab w:val="clear" w:pos="624"/>
              </w:tabs>
              <w:ind w:left="0" w:right="0" w:firstLine="0"/>
              <w:jc w:val="both"/>
              <w:rPr>
                <w:rFonts w:ascii="David" w:hAnsi="David"/>
                <w:sz w:val="24"/>
                <w:szCs w:val="24"/>
              </w:rPr>
            </w:pPr>
          </w:p>
        </w:tc>
        <w:tc>
          <w:tcPr>
            <w:tcW w:w="6522" w:type="dxa"/>
            <w:gridSpan w:val="5"/>
          </w:tcPr>
          <w:p w:rsidR="00745B71" w:rsidRPr="007B5100" w:rsidRDefault="00745B71" w:rsidP="00134B87">
            <w:pPr>
              <w:pStyle w:val="TableBlock"/>
              <w:rPr>
                <w:rStyle w:val="default"/>
                <w:rFonts w:ascii="David" w:hAnsi="David" w:cs="David"/>
                <w:sz w:val="24"/>
                <w:szCs w:val="24"/>
                <w:rtl/>
              </w:rPr>
            </w:pPr>
            <w:r w:rsidRPr="003534A7">
              <w:rPr>
                <w:rStyle w:val="default"/>
                <w:rFonts w:ascii="David" w:hAnsi="David" w:cs="David" w:hint="cs"/>
                <w:sz w:val="24"/>
                <w:szCs w:val="24"/>
                <w:rtl/>
              </w:rPr>
              <w:t xml:space="preserve">לא פרע </w:t>
            </w:r>
            <w:r>
              <w:rPr>
                <w:rStyle w:val="default"/>
                <w:rFonts w:ascii="David" w:hAnsi="David" w:cs="David" w:hint="cs"/>
                <w:sz w:val="24"/>
                <w:szCs w:val="24"/>
                <w:rtl/>
              </w:rPr>
              <w:t>צרכן</w:t>
            </w:r>
            <w:r w:rsidRPr="003534A7">
              <w:rPr>
                <w:rStyle w:val="default"/>
                <w:rFonts w:ascii="David" w:hAnsi="David" w:cs="David" w:hint="cs"/>
                <w:sz w:val="24"/>
                <w:szCs w:val="24"/>
                <w:rtl/>
              </w:rPr>
              <w:t xml:space="preserve"> שני תשלומים לפי הסדר תשלומים שנעשה עמו או לא שילם את החשבון התקופתי השוטף, רשאי </w:t>
            </w:r>
            <w:r>
              <w:rPr>
                <w:rStyle w:val="default"/>
                <w:rFonts w:ascii="David" w:hAnsi="David" w:cs="David" w:hint="cs"/>
                <w:sz w:val="24"/>
                <w:szCs w:val="24"/>
                <w:rtl/>
              </w:rPr>
              <w:t>בעל רישיון</w:t>
            </w:r>
            <w:r w:rsidRPr="003534A7">
              <w:rPr>
                <w:rStyle w:val="default"/>
                <w:rFonts w:ascii="David" w:hAnsi="David" w:cs="David" w:hint="cs"/>
                <w:sz w:val="24"/>
                <w:szCs w:val="24"/>
                <w:rtl/>
              </w:rPr>
              <w:t xml:space="preserve"> לבטל את הסדר</w:t>
            </w:r>
            <w:r w:rsidR="00134B87">
              <w:rPr>
                <w:rStyle w:val="default"/>
                <w:rFonts w:ascii="David" w:hAnsi="David" w:cs="David" w:hint="cs"/>
                <w:sz w:val="24"/>
                <w:szCs w:val="24"/>
                <w:rtl/>
              </w:rPr>
              <w:t xml:space="preserve"> התשלומים</w:t>
            </w:r>
            <w:r w:rsidRPr="003534A7">
              <w:rPr>
                <w:rStyle w:val="default"/>
                <w:rFonts w:ascii="David" w:hAnsi="David" w:cs="David" w:hint="cs"/>
                <w:sz w:val="24"/>
                <w:szCs w:val="24"/>
                <w:rtl/>
              </w:rPr>
              <w:t xml:space="preserve"> עמו.</w:t>
            </w:r>
          </w:p>
        </w:tc>
      </w:tr>
      <w:tr w:rsidR="00745B71" w:rsidRPr="00E02101"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21"/>
              </w:numPr>
              <w:tabs>
                <w:tab w:val="clear" w:pos="624"/>
              </w:tabs>
              <w:ind w:left="0" w:right="0" w:firstLine="0"/>
              <w:jc w:val="both"/>
              <w:rPr>
                <w:rFonts w:ascii="David" w:hAnsi="David"/>
                <w:sz w:val="24"/>
                <w:szCs w:val="24"/>
              </w:rPr>
            </w:pPr>
          </w:p>
        </w:tc>
        <w:tc>
          <w:tcPr>
            <w:tcW w:w="6522" w:type="dxa"/>
            <w:gridSpan w:val="5"/>
          </w:tcPr>
          <w:p w:rsidR="00745B71" w:rsidRPr="003534A7" w:rsidRDefault="00745B71" w:rsidP="00745B71">
            <w:pPr>
              <w:pStyle w:val="TableBlock"/>
              <w:rPr>
                <w:rStyle w:val="default"/>
                <w:rFonts w:ascii="David" w:hAnsi="David" w:cs="David"/>
                <w:sz w:val="24"/>
                <w:szCs w:val="24"/>
                <w:rtl/>
              </w:rPr>
            </w:pPr>
            <w:r>
              <w:rPr>
                <w:rStyle w:val="default"/>
                <w:rFonts w:ascii="David" w:hAnsi="David" w:cs="David" w:hint="cs"/>
                <w:sz w:val="24"/>
                <w:szCs w:val="24"/>
                <w:rtl/>
              </w:rPr>
              <w:t>נקבע לצרכן הסדר תשלומים, לא י</w:t>
            </w:r>
            <w:r w:rsidRPr="003534A7">
              <w:rPr>
                <w:rStyle w:val="default"/>
                <w:rFonts w:ascii="David" w:hAnsi="David" w:cs="David" w:hint="cs"/>
                <w:sz w:val="24"/>
                <w:szCs w:val="24"/>
                <w:rtl/>
              </w:rPr>
              <w:t xml:space="preserve">נקוט נגדו </w:t>
            </w:r>
            <w:r>
              <w:rPr>
                <w:rStyle w:val="default"/>
                <w:rFonts w:ascii="David" w:hAnsi="David" w:cs="David" w:hint="cs"/>
                <w:sz w:val="24"/>
                <w:szCs w:val="24"/>
                <w:rtl/>
              </w:rPr>
              <w:t>בעל רישיון</w:t>
            </w:r>
            <w:r w:rsidRPr="003534A7">
              <w:rPr>
                <w:rStyle w:val="default"/>
                <w:rFonts w:ascii="David" w:hAnsi="David" w:cs="David" w:hint="cs"/>
                <w:sz w:val="24"/>
                <w:szCs w:val="24"/>
                <w:rtl/>
              </w:rPr>
              <w:t xml:space="preserve"> בפעולות גבייה כל עוד עמד בהסדר התשלומים.</w:t>
            </w:r>
          </w:p>
        </w:tc>
      </w:tr>
      <w:tr w:rsidR="00745B71" w:rsidRPr="00E02101" w:rsidTr="00EB2630">
        <w:trPr>
          <w:cantSplit/>
          <w:trHeight w:val="60"/>
        </w:trPr>
        <w:tc>
          <w:tcPr>
            <w:tcW w:w="1871" w:type="dxa"/>
          </w:tcPr>
          <w:p w:rsidR="00745B71" w:rsidRDefault="00745B71" w:rsidP="00745B71">
            <w:pPr>
              <w:pStyle w:val="TableSideHeading"/>
              <w:keepLines w:val="0"/>
              <w:rPr>
                <w:rFonts w:ascii="David" w:hAnsi="David"/>
                <w:szCs w:val="20"/>
                <w:rtl/>
              </w:rPr>
            </w:pPr>
            <w:r>
              <w:rPr>
                <w:rFonts w:ascii="David" w:hAnsi="David" w:hint="cs"/>
                <w:szCs w:val="20"/>
                <w:rtl/>
              </w:rPr>
              <w:lastRenderedPageBreak/>
              <w:t>חובת דיווח ופרסום</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614" w:type="dxa"/>
          </w:tcPr>
          <w:p w:rsidR="00745B71" w:rsidRPr="00BB2CF1" w:rsidRDefault="00745B71" w:rsidP="00745B71">
            <w:pPr>
              <w:pStyle w:val="TableText"/>
              <w:numPr>
                <w:ilvl w:val="0"/>
                <w:numId w:val="32"/>
              </w:numPr>
              <w:tabs>
                <w:tab w:val="clear" w:pos="624"/>
              </w:tabs>
              <w:ind w:left="0" w:right="0" w:firstLine="0"/>
              <w:jc w:val="both"/>
              <w:rPr>
                <w:rFonts w:ascii="David" w:hAnsi="David"/>
                <w:sz w:val="24"/>
                <w:szCs w:val="24"/>
              </w:rPr>
            </w:pPr>
          </w:p>
        </w:tc>
        <w:tc>
          <w:tcPr>
            <w:tcW w:w="6522" w:type="dxa"/>
            <w:gridSpan w:val="5"/>
          </w:tcPr>
          <w:p w:rsidR="00745B71" w:rsidRPr="00BB2CF1" w:rsidRDefault="00A8397C" w:rsidP="000D1532">
            <w:pPr>
              <w:pStyle w:val="TableBlock"/>
              <w:rPr>
                <w:rStyle w:val="default"/>
                <w:rFonts w:ascii="David" w:hAnsi="David" w:cs="David"/>
                <w:sz w:val="24"/>
                <w:szCs w:val="24"/>
                <w:rtl/>
              </w:rPr>
            </w:pPr>
            <w:r w:rsidRPr="00A8397C">
              <w:rPr>
                <w:rStyle w:val="default"/>
                <w:rFonts w:ascii="David" w:hAnsi="David" w:cs="David"/>
                <w:sz w:val="24"/>
                <w:szCs w:val="24"/>
                <w:rtl/>
              </w:rPr>
              <w:t>בעל רישיון ידווח לרשות הממשלתית פעמיים בשנה, בחודשים ינואר ויולי, על פעולות לענין ניתוק שביצע</w:t>
            </w:r>
            <w:r w:rsidR="000D1532">
              <w:rPr>
                <w:rStyle w:val="default"/>
                <w:rFonts w:ascii="David" w:hAnsi="David" w:cs="David" w:hint="cs"/>
                <w:sz w:val="24"/>
                <w:szCs w:val="24"/>
                <w:rtl/>
              </w:rPr>
              <w:t>,</w:t>
            </w:r>
            <w:r w:rsidRPr="00A8397C">
              <w:rPr>
                <w:rStyle w:val="default"/>
                <w:rFonts w:ascii="David" w:hAnsi="David" w:cs="David"/>
                <w:sz w:val="24"/>
                <w:szCs w:val="24"/>
                <w:rtl/>
              </w:rPr>
              <w:t xml:space="preserve"> </w:t>
            </w:r>
            <w:r w:rsidR="000D1532">
              <w:rPr>
                <w:rStyle w:val="default"/>
                <w:rFonts w:ascii="David" w:hAnsi="David" w:cs="David" w:hint="cs"/>
                <w:sz w:val="24"/>
                <w:szCs w:val="24"/>
                <w:rtl/>
              </w:rPr>
              <w:t xml:space="preserve">לרבות </w:t>
            </w:r>
            <w:r w:rsidRPr="00A8397C">
              <w:rPr>
                <w:rStyle w:val="default"/>
                <w:rFonts w:ascii="David" w:hAnsi="David" w:cs="David"/>
                <w:sz w:val="24"/>
                <w:szCs w:val="24"/>
                <w:rtl/>
              </w:rPr>
              <w:t xml:space="preserve">לפי כללים אלה, ובכלל זאת, מספר פעולות ניתוק אספקת מים שבוצעו בפועל, בחלוקה לסוגי צרכנים, </w:t>
            </w:r>
            <w:r w:rsidR="000D1532">
              <w:rPr>
                <w:rStyle w:val="default"/>
                <w:rFonts w:ascii="David" w:hAnsi="David" w:cs="David" w:hint="cs"/>
                <w:sz w:val="24"/>
                <w:szCs w:val="24"/>
                <w:rtl/>
              </w:rPr>
              <w:t>ו</w:t>
            </w:r>
            <w:r w:rsidRPr="00A8397C">
              <w:rPr>
                <w:rStyle w:val="default"/>
                <w:rFonts w:ascii="David" w:hAnsi="David" w:cs="David"/>
                <w:sz w:val="24"/>
                <w:szCs w:val="24"/>
                <w:rtl/>
              </w:rPr>
              <w:t>מועד ומשך תקופת כל ניתוק אספקת מים; כל זאת, בלא פרטים מזהים בדבר זהות הצרכנים שלגביהם בוצעו פעולות אלה.</w:t>
            </w:r>
          </w:p>
        </w:tc>
      </w:tr>
      <w:tr w:rsidR="00745B71" w:rsidRPr="00E02101" w:rsidTr="00EB2630">
        <w:trPr>
          <w:cantSplit/>
          <w:trHeight w:val="60"/>
        </w:trPr>
        <w:tc>
          <w:tcPr>
            <w:tcW w:w="1871" w:type="dxa"/>
          </w:tcPr>
          <w:p w:rsidR="00745B71" w:rsidRDefault="00745B71" w:rsidP="00745B71">
            <w:pPr>
              <w:pStyle w:val="TableSideHeading"/>
              <w:keepLines w:val="0"/>
              <w:rPr>
                <w:rFonts w:ascii="David" w:hAnsi="David"/>
                <w:szCs w:val="20"/>
                <w:rtl/>
              </w:rPr>
            </w:pPr>
          </w:p>
        </w:tc>
        <w:tc>
          <w:tcPr>
            <w:tcW w:w="634" w:type="dxa"/>
          </w:tcPr>
          <w:p w:rsidR="00745B71" w:rsidRPr="00BB2CF1" w:rsidRDefault="00745B71" w:rsidP="00745B71">
            <w:pPr>
              <w:pStyle w:val="TableText"/>
              <w:keepLines w:val="0"/>
              <w:rPr>
                <w:rFonts w:ascii="David" w:hAnsi="David"/>
                <w:sz w:val="24"/>
                <w:szCs w:val="24"/>
              </w:rPr>
            </w:pPr>
          </w:p>
        </w:tc>
        <w:tc>
          <w:tcPr>
            <w:tcW w:w="614" w:type="dxa"/>
          </w:tcPr>
          <w:p w:rsidR="00745B71" w:rsidRPr="00BB2CF1" w:rsidRDefault="00745B71" w:rsidP="00745B71">
            <w:pPr>
              <w:pStyle w:val="TableText"/>
              <w:numPr>
                <w:ilvl w:val="0"/>
                <w:numId w:val="32"/>
              </w:numPr>
              <w:tabs>
                <w:tab w:val="clear" w:pos="624"/>
              </w:tabs>
              <w:ind w:left="0" w:right="0" w:firstLine="0"/>
              <w:jc w:val="both"/>
              <w:rPr>
                <w:rFonts w:ascii="David" w:hAnsi="David"/>
                <w:sz w:val="24"/>
                <w:szCs w:val="24"/>
              </w:rPr>
            </w:pPr>
          </w:p>
        </w:tc>
        <w:tc>
          <w:tcPr>
            <w:tcW w:w="6522" w:type="dxa"/>
            <w:gridSpan w:val="5"/>
          </w:tcPr>
          <w:p w:rsidR="00745B71" w:rsidRPr="00BB2CF1" w:rsidRDefault="00745B71" w:rsidP="00745B71">
            <w:pPr>
              <w:pStyle w:val="TableBlock"/>
              <w:rPr>
                <w:rStyle w:val="default"/>
                <w:rFonts w:ascii="David" w:hAnsi="David" w:cs="David"/>
                <w:sz w:val="24"/>
                <w:szCs w:val="24"/>
                <w:rtl/>
              </w:rPr>
            </w:pPr>
            <w:r w:rsidRPr="00BB2CF1">
              <w:rPr>
                <w:rStyle w:val="default"/>
                <w:rFonts w:ascii="David" w:hAnsi="David" w:cs="David" w:hint="cs"/>
                <w:sz w:val="24"/>
                <w:szCs w:val="24"/>
                <w:rtl/>
              </w:rPr>
              <w:t>בעל רישיון יפרסם פעם בשנה מידע כאמור בסעיף קטן (א)</w:t>
            </w:r>
            <w:r>
              <w:rPr>
                <w:rStyle w:val="default"/>
                <w:rFonts w:ascii="David" w:hAnsi="David" w:cs="David" w:hint="cs"/>
                <w:sz w:val="24"/>
                <w:szCs w:val="24"/>
                <w:rtl/>
              </w:rPr>
              <w:t xml:space="preserve"> </w:t>
            </w:r>
            <w:r w:rsidRPr="00BB2CF1">
              <w:rPr>
                <w:rStyle w:val="default"/>
                <w:rFonts w:ascii="David" w:hAnsi="David" w:cs="David" w:hint="cs"/>
                <w:sz w:val="24"/>
                <w:szCs w:val="24"/>
                <w:rtl/>
              </w:rPr>
              <w:t>באתר האינטרנט של</w:t>
            </w:r>
            <w:r>
              <w:rPr>
                <w:rStyle w:val="default"/>
                <w:rFonts w:ascii="David" w:hAnsi="David" w:cs="David" w:hint="cs"/>
                <w:sz w:val="24"/>
                <w:szCs w:val="24"/>
                <w:rtl/>
              </w:rPr>
              <w:t xml:space="preserve">ו, ואם </w:t>
            </w:r>
            <w:r w:rsidRPr="00EE2F3C">
              <w:rPr>
                <w:rStyle w:val="default"/>
                <w:rFonts w:ascii="David" w:hAnsi="David" w:cs="David" w:hint="cs"/>
                <w:sz w:val="24"/>
                <w:szCs w:val="24"/>
                <w:rtl/>
              </w:rPr>
              <w:t>לא הפעיל אתר אינטרנט</w:t>
            </w:r>
            <w:r>
              <w:rPr>
                <w:rStyle w:val="default"/>
                <w:rFonts w:ascii="David" w:hAnsi="David" w:cs="David" w:hint="cs"/>
                <w:sz w:val="24"/>
                <w:szCs w:val="24"/>
                <w:rtl/>
              </w:rPr>
              <w:t xml:space="preserve"> </w:t>
            </w:r>
            <w:r>
              <w:rPr>
                <w:rStyle w:val="default"/>
                <w:rFonts w:ascii="David" w:hAnsi="David" w:cs="David"/>
                <w:sz w:val="24"/>
                <w:szCs w:val="24"/>
                <w:rtl/>
              </w:rPr>
              <w:t>–</w:t>
            </w:r>
            <w:r>
              <w:rPr>
                <w:rStyle w:val="default"/>
                <w:rFonts w:ascii="David" w:hAnsi="David" w:cs="David" w:hint="cs"/>
                <w:sz w:val="24"/>
                <w:szCs w:val="24"/>
                <w:rtl/>
              </w:rPr>
              <w:t xml:space="preserve"> </w:t>
            </w:r>
            <w:r w:rsidRPr="00EE2F3C">
              <w:rPr>
                <w:rStyle w:val="default"/>
                <w:rFonts w:ascii="David" w:hAnsi="David" w:cs="David" w:hint="cs"/>
                <w:sz w:val="24"/>
                <w:szCs w:val="24"/>
                <w:rtl/>
              </w:rPr>
              <w:t>י</w:t>
            </w:r>
            <w:r>
              <w:rPr>
                <w:rStyle w:val="default"/>
                <w:rFonts w:ascii="David" w:hAnsi="David" w:cs="David" w:hint="cs"/>
                <w:sz w:val="24"/>
                <w:szCs w:val="24"/>
                <w:rtl/>
              </w:rPr>
              <w:t>שלח את המידע האמור, אחת לשנה,</w:t>
            </w:r>
            <w:r w:rsidRPr="00EE2F3C">
              <w:rPr>
                <w:rStyle w:val="default"/>
                <w:rFonts w:ascii="David" w:hAnsi="David" w:cs="David" w:hint="cs"/>
                <w:sz w:val="24"/>
                <w:szCs w:val="24"/>
                <w:rtl/>
              </w:rPr>
              <w:t xml:space="preserve"> ל</w:t>
            </w:r>
            <w:r>
              <w:rPr>
                <w:rStyle w:val="default"/>
                <w:rFonts w:ascii="David" w:hAnsi="David" w:cs="David" w:hint="cs"/>
                <w:sz w:val="24"/>
                <w:szCs w:val="24"/>
                <w:rtl/>
              </w:rPr>
              <w:t xml:space="preserve">כל </w:t>
            </w:r>
            <w:r w:rsidRPr="00EE2F3C">
              <w:rPr>
                <w:rStyle w:val="default"/>
                <w:rFonts w:ascii="David" w:hAnsi="David" w:cs="David" w:hint="cs"/>
                <w:sz w:val="24"/>
                <w:szCs w:val="24"/>
                <w:rtl/>
              </w:rPr>
              <w:t>צרכניו</w:t>
            </w:r>
            <w:r w:rsidRPr="00BB2CF1">
              <w:rPr>
                <w:rStyle w:val="default"/>
                <w:rFonts w:ascii="David" w:hAnsi="David" w:cs="David" w:hint="cs"/>
                <w:sz w:val="24"/>
                <w:szCs w:val="24"/>
                <w:rtl/>
              </w:rPr>
              <w:t>.</w:t>
            </w:r>
          </w:p>
        </w:tc>
      </w:tr>
      <w:tr w:rsidR="00745B71" w:rsidTr="00EB2630">
        <w:trPr>
          <w:cantSplit/>
          <w:trHeight w:val="60"/>
        </w:trPr>
        <w:tc>
          <w:tcPr>
            <w:tcW w:w="1871" w:type="dxa"/>
          </w:tcPr>
          <w:p w:rsidR="00745B71" w:rsidRPr="00943A30" w:rsidRDefault="00745B71" w:rsidP="00745B71">
            <w:pPr>
              <w:pStyle w:val="TableSideHeading"/>
              <w:keepLines w:val="0"/>
              <w:rPr>
                <w:rFonts w:ascii="David" w:hAnsi="David"/>
                <w:szCs w:val="20"/>
              </w:rPr>
            </w:pPr>
            <w:r>
              <w:rPr>
                <w:rFonts w:ascii="David" w:hAnsi="David" w:hint="cs"/>
                <w:szCs w:val="20"/>
                <w:rtl/>
              </w:rPr>
              <w:t>שמירת דינים</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7136" w:type="dxa"/>
            <w:gridSpan w:val="6"/>
          </w:tcPr>
          <w:p w:rsidR="00745B71" w:rsidRPr="00BB2CF1" w:rsidRDefault="00745B71" w:rsidP="00E0447A">
            <w:pPr>
              <w:pStyle w:val="TableBlock"/>
              <w:keepLines w:val="0"/>
              <w:rPr>
                <w:rFonts w:ascii="David" w:hAnsi="David"/>
                <w:sz w:val="24"/>
                <w:szCs w:val="24"/>
              </w:rPr>
            </w:pPr>
            <w:r w:rsidRPr="00BB2CF1">
              <w:rPr>
                <w:rFonts w:ascii="David" w:hAnsi="David" w:hint="cs"/>
                <w:sz w:val="24"/>
                <w:szCs w:val="24"/>
                <w:rtl/>
              </w:rPr>
              <w:t xml:space="preserve">אין באמור בכללים אלה </w:t>
            </w:r>
            <w:r w:rsidRPr="00BB2CF1">
              <w:rPr>
                <w:rStyle w:val="default"/>
                <w:rFonts w:ascii="David" w:hAnsi="David" w:cs="David" w:hint="cs"/>
                <w:sz w:val="24"/>
                <w:szCs w:val="24"/>
                <w:rtl/>
              </w:rPr>
              <w:t>כדי למנוע מבעל רישיון לבצע פעולת ניתוק</w:t>
            </w:r>
            <w:r w:rsidR="00091C51">
              <w:rPr>
                <w:rStyle w:val="default"/>
                <w:rFonts w:ascii="David" w:hAnsi="David" w:cs="David" w:hint="cs"/>
                <w:sz w:val="24"/>
                <w:szCs w:val="24"/>
                <w:rtl/>
              </w:rPr>
              <w:t xml:space="preserve"> באחד מאלה:</w:t>
            </w:r>
          </w:p>
        </w:tc>
      </w:tr>
      <w:tr w:rsidR="00E0447A" w:rsidTr="00EB2630">
        <w:trPr>
          <w:cantSplit/>
          <w:trHeight w:val="60"/>
        </w:trPr>
        <w:tc>
          <w:tcPr>
            <w:tcW w:w="1871" w:type="dxa"/>
          </w:tcPr>
          <w:p w:rsidR="00E0447A" w:rsidRDefault="00E0447A">
            <w:pPr>
              <w:pStyle w:val="TableSideHeading"/>
            </w:pPr>
          </w:p>
        </w:tc>
        <w:tc>
          <w:tcPr>
            <w:tcW w:w="634" w:type="dxa"/>
          </w:tcPr>
          <w:p w:rsidR="00E0447A" w:rsidRDefault="00E0447A">
            <w:pPr>
              <w:pStyle w:val="TableText"/>
            </w:pPr>
          </w:p>
        </w:tc>
        <w:tc>
          <w:tcPr>
            <w:tcW w:w="614" w:type="dxa"/>
          </w:tcPr>
          <w:p w:rsidR="00E0447A" w:rsidRDefault="00E0447A" w:rsidP="00E0447A">
            <w:pPr>
              <w:pStyle w:val="TableText"/>
              <w:numPr>
                <w:ilvl w:val="0"/>
                <w:numId w:val="39"/>
              </w:numPr>
              <w:tabs>
                <w:tab w:val="left" w:pos="624"/>
              </w:tabs>
              <w:ind w:right="0"/>
              <w:jc w:val="both"/>
            </w:pPr>
          </w:p>
        </w:tc>
        <w:tc>
          <w:tcPr>
            <w:tcW w:w="6522" w:type="dxa"/>
            <w:gridSpan w:val="5"/>
          </w:tcPr>
          <w:p w:rsidR="00E0447A" w:rsidRPr="00E0447A" w:rsidRDefault="00E0447A" w:rsidP="00E0447A">
            <w:pPr>
              <w:pStyle w:val="TableBlock"/>
              <w:keepLines w:val="0"/>
            </w:pPr>
            <w:r>
              <w:rPr>
                <w:rStyle w:val="default"/>
                <w:rFonts w:ascii="David" w:hAnsi="David" w:cs="David" w:hint="cs"/>
                <w:sz w:val="24"/>
                <w:szCs w:val="24"/>
                <w:rtl/>
              </w:rPr>
              <w:t>לנכס אחר שאינו נמנה על אלה המנויים בסעיף 11;</w:t>
            </w:r>
          </w:p>
        </w:tc>
      </w:tr>
      <w:tr w:rsidR="00E0447A" w:rsidTr="00EB2630">
        <w:trPr>
          <w:cantSplit/>
          <w:trHeight w:val="60"/>
        </w:trPr>
        <w:tc>
          <w:tcPr>
            <w:tcW w:w="1871" w:type="dxa"/>
          </w:tcPr>
          <w:p w:rsidR="00E0447A" w:rsidRDefault="00E0447A">
            <w:pPr>
              <w:pStyle w:val="TableSideHeading"/>
            </w:pPr>
          </w:p>
        </w:tc>
        <w:tc>
          <w:tcPr>
            <w:tcW w:w="634" w:type="dxa"/>
          </w:tcPr>
          <w:p w:rsidR="00E0447A" w:rsidRDefault="00E0447A" w:rsidP="00E0447A">
            <w:pPr>
              <w:pStyle w:val="TableText"/>
            </w:pPr>
          </w:p>
        </w:tc>
        <w:tc>
          <w:tcPr>
            <w:tcW w:w="614" w:type="dxa"/>
          </w:tcPr>
          <w:p w:rsidR="00E0447A" w:rsidRDefault="00E0447A" w:rsidP="00E0447A">
            <w:pPr>
              <w:pStyle w:val="TableText"/>
              <w:numPr>
                <w:ilvl w:val="0"/>
                <w:numId w:val="39"/>
              </w:numPr>
              <w:tabs>
                <w:tab w:val="left" w:pos="624"/>
              </w:tabs>
              <w:ind w:right="0"/>
              <w:jc w:val="both"/>
            </w:pPr>
          </w:p>
        </w:tc>
        <w:tc>
          <w:tcPr>
            <w:tcW w:w="6522" w:type="dxa"/>
            <w:gridSpan w:val="5"/>
          </w:tcPr>
          <w:p w:rsidR="00E0447A" w:rsidRDefault="00E0447A">
            <w:pPr>
              <w:pStyle w:val="TableBlock"/>
            </w:pPr>
            <w:r>
              <w:rPr>
                <w:rStyle w:val="default"/>
                <w:rFonts w:ascii="David" w:hAnsi="David" w:cs="David" w:hint="cs"/>
                <w:sz w:val="24"/>
                <w:szCs w:val="24"/>
                <w:rtl/>
              </w:rPr>
              <w:t xml:space="preserve">בכל מקרה שבו הוא נדרש לכך </w:t>
            </w:r>
            <w:r w:rsidR="004036BB">
              <w:rPr>
                <w:rStyle w:val="default"/>
                <w:rFonts w:ascii="David" w:hAnsi="David" w:cs="David" w:hint="cs"/>
                <w:sz w:val="24"/>
                <w:szCs w:val="24"/>
                <w:rtl/>
              </w:rPr>
              <w:t xml:space="preserve">לאלתר </w:t>
            </w:r>
            <w:r>
              <w:rPr>
                <w:rStyle w:val="default"/>
                <w:rFonts w:ascii="David" w:hAnsi="David" w:cs="David" w:hint="cs"/>
                <w:sz w:val="24"/>
                <w:szCs w:val="24"/>
                <w:rtl/>
              </w:rPr>
              <w:t>לפי דין.</w:t>
            </w:r>
          </w:p>
        </w:tc>
      </w:tr>
      <w:tr w:rsidR="00745B71" w:rsidTr="00EB2630">
        <w:trPr>
          <w:cantSplit/>
          <w:trHeight w:val="60"/>
        </w:trPr>
        <w:tc>
          <w:tcPr>
            <w:tcW w:w="1871" w:type="dxa"/>
          </w:tcPr>
          <w:p w:rsidR="00745B71" w:rsidRPr="00943A30" w:rsidRDefault="00745B71" w:rsidP="00745B71">
            <w:pPr>
              <w:pStyle w:val="TableSideHeading"/>
              <w:keepLines w:val="0"/>
              <w:rPr>
                <w:rFonts w:ascii="David" w:hAnsi="David"/>
                <w:szCs w:val="20"/>
              </w:rPr>
            </w:pPr>
            <w:r>
              <w:rPr>
                <w:rFonts w:ascii="David" w:hAnsi="David" w:hint="cs"/>
                <w:szCs w:val="20"/>
                <w:rtl/>
              </w:rPr>
              <w:t>הצמדה</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7136" w:type="dxa"/>
            <w:gridSpan w:val="6"/>
          </w:tcPr>
          <w:p w:rsidR="00745B71" w:rsidRPr="00BB2CF1" w:rsidRDefault="00745B71" w:rsidP="003B5ED2">
            <w:pPr>
              <w:pStyle w:val="TableBlock"/>
              <w:keepLines w:val="0"/>
              <w:rPr>
                <w:rFonts w:ascii="David" w:hAnsi="David"/>
                <w:sz w:val="24"/>
                <w:szCs w:val="24"/>
              </w:rPr>
            </w:pPr>
            <w:r w:rsidRPr="00BB2CF1">
              <w:rPr>
                <w:rStyle w:val="default"/>
                <w:rFonts w:ascii="David" w:hAnsi="David" w:cs="David" w:hint="cs"/>
                <w:sz w:val="24"/>
                <w:szCs w:val="24"/>
                <w:rtl/>
              </w:rPr>
              <w:t>הסכו</w:t>
            </w:r>
            <w:r>
              <w:rPr>
                <w:rStyle w:val="default"/>
                <w:rFonts w:ascii="David" w:hAnsi="David" w:cs="David" w:hint="cs"/>
                <w:sz w:val="24"/>
                <w:szCs w:val="24"/>
                <w:rtl/>
              </w:rPr>
              <w:t>ם</w:t>
            </w:r>
            <w:r w:rsidRPr="00BB2CF1">
              <w:rPr>
                <w:rStyle w:val="default"/>
                <w:rFonts w:ascii="David" w:hAnsi="David" w:cs="David" w:hint="cs"/>
                <w:sz w:val="24"/>
                <w:szCs w:val="24"/>
                <w:rtl/>
              </w:rPr>
              <w:t xml:space="preserve"> הקבוע בסעי</w:t>
            </w:r>
            <w:r>
              <w:rPr>
                <w:rStyle w:val="default"/>
                <w:rFonts w:ascii="David" w:hAnsi="David" w:cs="David" w:hint="cs"/>
                <w:sz w:val="24"/>
                <w:szCs w:val="24"/>
                <w:rtl/>
              </w:rPr>
              <w:t>ף</w:t>
            </w:r>
            <w:r w:rsidRPr="00BB2CF1">
              <w:rPr>
                <w:rStyle w:val="default"/>
                <w:rFonts w:ascii="David" w:hAnsi="David" w:cs="David" w:hint="cs"/>
                <w:sz w:val="24"/>
                <w:szCs w:val="24"/>
                <w:rtl/>
              </w:rPr>
              <w:t xml:space="preserve"> 6(א)(1)</w:t>
            </w:r>
            <w:r>
              <w:rPr>
                <w:rStyle w:val="default"/>
                <w:rFonts w:ascii="David" w:hAnsi="David" w:cs="David" w:hint="cs"/>
                <w:sz w:val="24"/>
                <w:szCs w:val="24"/>
                <w:rtl/>
              </w:rPr>
              <w:t xml:space="preserve"> </w:t>
            </w:r>
            <w:r w:rsidRPr="00BB2CF1">
              <w:rPr>
                <w:rStyle w:val="default"/>
                <w:rFonts w:ascii="David" w:hAnsi="David" w:cs="David" w:hint="cs"/>
                <w:sz w:val="24"/>
                <w:szCs w:val="24"/>
                <w:rtl/>
              </w:rPr>
              <w:t>יעודכ</w:t>
            </w:r>
            <w:r>
              <w:rPr>
                <w:rStyle w:val="default"/>
                <w:rFonts w:ascii="David" w:hAnsi="David" w:cs="David" w:hint="cs"/>
                <w:sz w:val="24"/>
                <w:szCs w:val="24"/>
                <w:rtl/>
              </w:rPr>
              <w:t>ן</w:t>
            </w:r>
            <w:r w:rsidRPr="00BB2CF1">
              <w:rPr>
                <w:rStyle w:val="default"/>
                <w:rFonts w:ascii="David" w:hAnsi="David" w:cs="David" w:hint="cs"/>
                <w:sz w:val="24"/>
                <w:szCs w:val="24"/>
                <w:rtl/>
              </w:rPr>
              <w:t xml:space="preserve"> ב-1 בינואר פעם בשנתיים, ולגבי העדכון הראשון </w:t>
            </w:r>
            <w:r w:rsidRPr="00BB2CF1">
              <w:rPr>
                <w:rStyle w:val="default"/>
                <w:rFonts w:ascii="David" w:hAnsi="David" w:cs="David"/>
                <w:sz w:val="24"/>
                <w:szCs w:val="24"/>
                <w:rtl/>
              </w:rPr>
              <w:t>–</w:t>
            </w:r>
            <w:r w:rsidRPr="00BB2CF1">
              <w:rPr>
                <w:rStyle w:val="default"/>
                <w:rFonts w:ascii="David" w:hAnsi="David" w:cs="David" w:hint="cs"/>
                <w:sz w:val="24"/>
                <w:szCs w:val="24"/>
                <w:rtl/>
              </w:rPr>
              <w:t xml:space="preserve"> ביום </w:t>
            </w:r>
            <w:r w:rsidR="003B5ED2">
              <w:rPr>
                <w:rStyle w:val="default"/>
                <w:rFonts w:ascii="David" w:hAnsi="David" w:cs="David" w:hint="cs"/>
                <w:sz w:val="24"/>
                <w:szCs w:val="24"/>
                <w:rtl/>
              </w:rPr>
              <w:t>כ"ד</w:t>
            </w:r>
            <w:r w:rsidR="003B5ED2" w:rsidRPr="00BB2CF1">
              <w:rPr>
                <w:rStyle w:val="default"/>
                <w:rFonts w:ascii="David" w:hAnsi="David" w:cs="David" w:hint="cs"/>
                <w:sz w:val="24"/>
                <w:szCs w:val="24"/>
                <w:rtl/>
              </w:rPr>
              <w:t xml:space="preserve"> </w:t>
            </w:r>
            <w:r w:rsidRPr="00BB2CF1">
              <w:rPr>
                <w:rStyle w:val="default"/>
                <w:rFonts w:ascii="David" w:hAnsi="David" w:cs="David" w:hint="cs"/>
                <w:sz w:val="24"/>
                <w:szCs w:val="24"/>
                <w:rtl/>
              </w:rPr>
              <w:t xml:space="preserve">בטבת </w:t>
            </w:r>
            <w:r w:rsidR="003B5ED2" w:rsidRPr="00BB2CF1">
              <w:rPr>
                <w:rStyle w:val="default"/>
                <w:rFonts w:ascii="David" w:hAnsi="David" w:cs="David" w:hint="cs"/>
                <w:sz w:val="24"/>
                <w:szCs w:val="24"/>
                <w:rtl/>
              </w:rPr>
              <w:t>התשע"</w:t>
            </w:r>
            <w:r w:rsidR="003B5ED2">
              <w:rPr>
                <w:rStyle w:val="default"/>
                <w:rFonts w:ascii="David" w:hAnsi="David" w:cs="David" w:hint="cs"/>
                <w:sz w:val="24"/>
                <w:szCs w:val="24"/>
                <w:rtl/>
              </w:rPr>
              <w:t>ט</w:t>
            </w:r>
            <w:r w:rsidR="003B5ED2" w:rsidRPr="00BB2CF1">
              <w:rPr>
                <w:rStyle w:val="default"/>
                <w:rFonts w:ascii="David" w:hAnsi="David" w:cs="David" w:hint="cs"/>
                <w:sz w:val="24"/>
                <w:szCs w:val="24"/>
                <w:rtl/>
              </w:rPr>
              <w:t xml:space="preserve"> </w:t>
            </w:r>
            <w:r w:rsidRPr="00BB2CF1">
              <w:rPr>
                <w:rStyle w:val="default"/>
                <w:rFonts w:ascii="David" w:hAnsi="David" w:cs="David" w:hint="cs"/>
                <w:sz w:val="24"/>
                <w:szCs w:val="24"/>
                <w:rtl/>
              </w:rPr>
              <w:t xml:space="preserve">(1 בינואר </w:t>
            </w:r>
            <w:r w:rsidR="003B5ED2">
              <w:rPr>
                <w:rStyle w:val="default"/>
                <w:rFonts w:ascii="David" w:hAnsi="David" w:cs="David" w:hint="cs"/>
                <w:sz w:val="24"/>
                <w:szCs w:val="24"/>
                <w:rtl/>
              </w:rPr>
              <w:t>2019</w:t>
            </w:r>
            <w:r w:rsidRPr="00BB2CF1">
              <w:rPr>
                <w:rStyle w:val="default"/>
                <w:rFonts w:ascii="David" w:hAnsi="David" w:cs="David" w:hint="cs"/>
                <w:sz w:val="24"/>
                <w:szCs w:val="24"/>
                <w:rtl/>
              </w:rPr>
              <w:t xml:space="preserve">) (בסעיף זה </w:t>
            </w:r>
            <w:r w:rsidRPr="00BB2CF1">
              <w:rPr>
                <w:rStyle w:val="default"/>
                <w:rFonts w:ascii="David" w:hAnsi="David" w:cs="David"/>
                <w:sz w:val="24"/>
                <w:szCs w:val="24"/>
                <w:rtl/>
              </w:rPr>
              <w:t>–</w:t>
            </w:r>
            <w:r w:rsidRPr="00BB2CF1">
              <w:rPr>
                <w:rStyle w:val="default"/>
                <w:rFonts w:ascii="David" w:hAnsi="David" w:cs="David" w:hint="cs"/>
                <w:sz w:val="24"/>
                <w:szCs w:val="24"/>
                <w:rtl/>
              </w:rPr>
              <w:t xml:space="preserve"> יום העדכון), לפי שיעור השינוי של מדד המחירים לצרכן שמפרסמת הלשכה המרכזית לסטטיסטיקה (בסעיף זה </w:t>
            </w:r>
            <w:r w:rsidRPr="00BB2CF1">
              <w:rPr>
                <w:rStyle w:val="default"/>
                <w:rFonts w:ascii="David" w:hAnsi="David" w:cs="David"/>
                <w:sz w:val="24"/>
                <w:szCs w:val="24"/>
                <w:rtl/>
              </w:rPr>
              <w:t>–</w:t>
            </w:r>
            <w:r w:rsidRPr="00BB2CF1">
              <w:rPr>
                <w:rStyle w:val="default"/>
                <w:rFonts w:ascii="David" w:hAnsi="David" w:cs="David" w:hint="cs"/>
                <w:sz w:val="24"/>
                <w:szCs w:val="24"/>
                <w:rtl/>
              </w:rPr>
              <w:t xml:space="preserve"> המדד) הידוע ביום העדכון לעומת המדד שהיה ידוע ביום תחילתם של כללים אלה; הסכום האמור יעוגל לסכום הקרוב שהוא מכפלה של 50 שקלים חדשים; מנהל הרשות הממשלתית יפרסם הודעה על הסכום המעודכן ברשומות ובאתר האינטרנט</w:t>
            </w:r>
            <w:r>
              <w:rPr>
                <w:rStyle w:val="default"/>
                <w:rFonts w:ascii="David" w:hAnsi="David" w:cs="David" w:hint="cs"/>
                <w:sz w:val="24"/>
                <w:szCs w:val="24"/>
                <w:rtl/>
              </w:rPr>
              <w:t xml:space="preserve"> של הרשות הממשלתית</w:t>
            </w:r>
            <w:r w:rsidRPr="00BB2CF1">
              <w:rPr>
                <w:rStyle w:val="default"/>
                <w:rFonts w:ascii="David" w:hAnsi="David" w:cs="David" w:hint="cs"/>
                <w:sz w:val="24"/>
                <w:szCs w:val="24"/>
                <w:rtl/>
              </w:rPr>
              <w:t>.</w:t>
            </w:r>
          </w:p>
        </w:tc>
      </w:tr>
      <w:tr w:rsidR="00745B71" w:rsidRPr="0093118C" w:rsidTr="00EB2630">
        <w:trPr>
          <w:cantSplit/>
          <w:trHeight w:val="60"/>
        </w:trPr>
        <w:tc>
          <w:tcPr>
            <w:tcW w:w="1871" w:type="dxa"/>
          </w:tcPr>
          <w:p w:rsidR="00745B71" w:rsidRPr="00943A30" w:rsidRDefault="00745B71" w:rsidP="00745B71">
            <w:pPr>
              <w:pStyle w:val="TableSideHeading"/>
              <w:keepLines w:val="0"/>
              <w:rPr>
                <w:rFonts w:ascii="David" w:hAnsi="David"/>
                <w:szCs w:val="20"/>
              </w:rPr>
            </w:pPr>
            <w:r>
              <w:rPr>
                <w:rFonts w:ascii="David" w:hAnsi="David" w:hint="cs"/>
                <w:szCs w:val="20"/>
                <w:rtl/>
              </w:rPr>
              <w:t>תחילה ותחולה</w:t>
            </w:r>
          </w:p>
        </w:tc>
        <w:tc>
          <w:tcPr>
            <w:tcW w:w="634" w:type="dxa"/>
          </w:tcPr>
          <w:p w:rsidR="00745B71" w:rsidRPr="00BB2CF1" w:rsidRDefault="00745B71" w:rsidP="00745B71">
            <w:pPr>
              <w:pStyle w:val="TableText"/>
              <w:keepLines w:val="0"/>
              <w:numPr>
                <w:ilvl w:val="0"/>
                <w:numId w:val="2"/>
              </w:numPr>
              <w:rPr>
                <w:rFonts w:ascii="David" w:hAnsi="David"/>
                <w:sz w:val="24"/>
                <w:szCs w:val="24"/>
              </w:rPr>
            </w:pPr>
          </w:p>
        </w:tc>
        <w:tc>
          <w:tcPr>
            <w:tcW w:w="614" w:type="dxa"/>
          </w:tcPr>
          <w:p w:rsidR="00745B71" w:rsidRPr="00BB2CF1" w:rsidRDefault="00745B71" w:rsidP="00745B71">
            <w:pPr>
              <w:pStyle w:val="TableText"/>
              <w:numPr>
                <w:ilvl w:val="0"/>
                <w:numId w:val="14"/>
              </w:numPr>
              <w:tabs>
                <w:tab w:val="clear" w:pos="624"/>
              </w:tabs>
              <w:ind w:left="0" w:right="0" w:firstLine="0"/>
              <w:jc w:val="both"/>
              <w:rPr>
                <w:rFonts w:ascii="David" w:hAnsi="David"/>
                <w:sz w:val="24"/>
                <w:szCs w:val="24"/>
              </w:rPr>
            </w:pPr>
          </w:p>
        </w:tc>
        <w:tc>
          <w:tcPr>
            <w:tcW w:w="6522" w:type="dxa"/>
            <w:gridSpan w:val="5"/>
          </w:tcPr>
          <w:p w:rsidR="00745B71" w:rsidRPr="00BB2CF1" w:rsidRDefault="00745B71" w:rsidP="000D1532">
            <w:pPr>
              <w:pStyle w:val="TableBlock"/>
              <w:rPr>
                <w:rStyle w:val="default"/>
                <w:rFonts w:ascii="David" w:hAnsi="David" w:cs="David"/>
                <w:sz w:val="24"/>
                <w:szCs w:val="24"/>
                <w:rtl/>
              </w:rPr>
            </w:pPr>
            <w:r w:rsidRPr="00BB2CF1">
              <w:rPr>
                <w:rStyle w:val="default"/>
                <w:rFonts w:ascii="David" w:hAnsi="David" w:cs="David" w:hint="cs"/>
                <w:sz w:val="24"/>
                <w:szCs w:val="24"/>
                <w:rtl/>
              </w:rPr>
              <w:t>תחילתם של כללים אלה</w:t>
            </w:r>
            <w:r w:rsidR="00797E8D" w:rsidRPr="000D1532">
              <w:rPr>
                <w:rStyle w:val="default"/>
                <w:rFonts w:ascii="David" w:hAnsi="David" w:cs="David"/>
                <w:sz w:val="24"/>
                <w:szCs w:val="24"/>
                <w:rtl/>
              </w:rPr>
              <w:t xml:space="preserve"> </w:t>
            </w:r>
            <w:r w:rsidR="00797E8D" w:rsidRPr="00797E8D">
              <w:rPr>
                <w:rStyle w:val="default"/>
                <w:rFonts w:ascii="David" w:hAnsi="David" w:cs="David"/>
                <w:sz w:val="24"/>
                <w:szCs w:val="24"/>
                <w:rtl/>
              </w:rPr>
              <w:t xml:space="preserve">ביום </w:t>
            </w:r>
            <w:r w:rsidR="000D1532" w:rsidRPr="000D1532">
              <w:rPr>
                <w:rStyle w:val="default"/>
                <w:rFonts w:ascii="David" w:hAnsi="David" w:cs="David"/>
                <w:sz w:val="24"/>
                <w:szCs w:val="24"/>
                <w:rtl/>
              </w:rPr>
              <w:t>י' באלול התשע"ז (1 בספטמבר 2017)</w:t>
            </w:r>
            <w:r w:rsidR="00797E8D" w:rsidRPr="00797E8D">
              <w:rPr>
                <w:rStyle w:val="default"/>
                <w:rFonts w:ascii="David" w:hAnsi="David" w:cs="David"/>
                <w:sz w:val="24"/>
                <w:szCs w:val="24"/>
                <w:rtl/>
              </w:rPr>
              <w:t>.</w:t>
            </w:r>
            <w:r w:rsidR="00346F49">
              <w:rPr>
                <w:rStyle w:val="default"/>
                <w:rFonts w:ascii="David" w:hAnsi="David" w:cs="David" w:hint="cs"/>
                <w:sz w:val="24"/>
                <w:szCs w:val="24"/>
                <w:rtl/>
              </w:rPr>
              <w:t xml:space="preserve"> </w:t>
            </w:r>
          </w:p>
        </w:tc>
      </w:tr>
      <w:tr w:rsidR="00745B71" w:rsidRPr="0093118C" w:rsidTr="001E4BEF">
        <w:trPr>
          <w:cantSplit/>
          <w:trHeight w:val="60"/>
        </w:trPr>
        <w:tc>
          <w:tcPr>
            <w:tcW w:w="1871" w:type="dxa"/>
          </w:tcPr>
          <w:p w:rsidR="00745B71" w:rsidRDefault="00745B71" w:rsidP="00745B71">
            <w:pPr>
              <w:pStyle w:val="TableSideHeading"/>
              <w:keepLines w:val="0"/>
              <w:rPr>
                <w:rFonts w:ascii="David" w:hAnsi="David"/>
                <w:szCs w:val="20"/>
                <w:rtl/>
              </w:rPr>
            </w:pPr>
          </w:p>
        </w:tc>
        <w:tc>
          <w:tcPr>
            <w:tcW w:w="7770" w:type="dxa"/>
            <w:gridSpan w:val="7"/>
          </w:tcPr>
          <w:p w:rsidR="00745B71" w:rsidRDefault="00B95818" w:rsidP="00B95818">
            <w:pPr>
              <w:pStyle w:val="TableBlock"/>
              <w:jc w:val="center"/>
              <w:rPr>
                <w:rStyle w:val="default"/>
                <w:rFonts w:ascii="David" w:hAnsi="David" w:cs="David"/>
                <w:sz w:val="24"/>
                <w:szCs w:val="24"/>
                <w:rtl/>
              </w:rPr>
            </w:pPr>
            <w:r>
              <w:rPr>
                <w:rStyle w:val="default"/>
                <w:rFonts w:ascii="David" w:hAnsi="David" w:cs="David" w:hint="cs"/>
                <w:sz w:val="24"/>
                <w:szCs w:val="24"/>
                <w:rtl/>
              </w:rPr>
              <w:t>תוספת</w:t>
            </w:r>
          </w:p>
          <w:p w:rsidR="00B95818" w:rsidRPr="00BB2CF1" w:rsidRDefault="00B95818" w:rsidP="00973EE1">
            <w:pPr>
              <w:pStyle w:val="TableBlock"/>
              <w:jc w:val="center"/>
              <w:rPr>
                <w:rStyle w:val="default"/>
                <w:rFonts w:ascii="David" w:hAnsi="David" w:cs="David"/>
                <w:sz w:val="24"/>
                <w:szCs w:val="24"/>
                <w:rtl/>
              </w:rPr>
            </w:pPr>
            <w:r>
              <w:rPr>
                <w:rStyle w:val="default"/>
                <w:rFonts w:ascii="David" w:hAnsi="David" w:cs="David" w:hint="cs"/>
                <w:sz w:val="24"/>
                <w:szCs w:val="24"/>
                <w:rtl/>
              </w:rPr>
              <w:t>(</w:t>
            </w:r>
            <w:r w:rsidR="00F4474C">
              <w:rPr>
                <w:rStyle w:val="default"/>
                <w:rFonts w:ascii="David" w:hAnsi="David" w:cs="David" w:hint="cs"/>
                <w:sz w:val="24"/>
                <w:szCs w:val="24"/>
                <w:rtl/>
              </w:rPr>
              <w:t>סעיף</w:t>
            </w:r>
            <w:r>
              <w:rPr>
                <w:rStyle w:val="default"/>
                <w:rFonts w:ascii="David" w:hAnsi="David" w:cs="David" w:hint="cs"/>
                <w:sz w:val="24"/>
                <w:szCs w:val="24"/>
                <w:rtl/>
              </w:rPr>
              <w:t xml:space="preserve"> </w:t>
            </w:r>
            <w:r w:rsidR="00F4474C">
              <w:rPr>
                <w:rStyle w:val="default"/>
                <w:rFonts w:ascii="David" w:hAnsi="David" w:cs="David" w:hint="cs"/>
                <w:sz w:val="24"/>
                <w:szCs w:val="24"/>
                <w:rtl/>
              </w:rPr>
              <w:t>1</w:t>
            </w:r>
            <w:r w:rsidR="00973EE1">
              <w:rPr>
                <w:rStyle w:val="default"/>
                <w:rFonts w:ascii="David" w:hAnsi="David" w:cs="David" w:hint="cs"/>
                <w:sz w:val="24"/>
                <w:szCs w:val="24"/>
                <w:rtl/>
              </w:rPr>
              <w:t>4</w:t>
            </w:r>
            <w:r>
              <w:rPr>
                <w:rStyle w:val="default"/>
                <w:rFonts w:ascii="David" w:hAnsi="David" w:cs="David" w:hint="cs"/>
                <w:sz w:val="24"/>
                <w:szCs w:val="24"/>
                <w:rtl/>
              </w:rPr>
              <w:t>)</w:t>
            </w:r>
          </w:p>
        </w:tc>
      </w:tr>
      <w:tr w:rsidR="00745B71" w:rsidRPr="00F9482B" w:rsidTr="00F9482B">
        <w:trPr>
          <w:trHeight w:val="60"/>
        </w:trPr>
        <w:tc>
          <w:tcPr>
            <w:tcW w:w="1871" w:type="dxa"/>
          </w:tcPr>
          <w:p w:rsidR="00745B71" w:rsidRDefault="00745B71" w:rsidP="00745B71">
            <w:pPr>
              <w:pStyle w:val="TableSideHeading"/>
              <w:keepLines w:val="0"/>
              <w:rPr>
                <w:rFonts w:ascii="David" w:hAnsi="David"/>
                <w:szCs w:val="20"/>
                <w:rtl/>
              </w:rPr>
            </w:pPr>
          </w:p>
        </w:tc>
        <w:tc>
          <w:tcPr>
            <w:tcW w:w="7770" w:type="dxa"/>
            <w:gridSpan w:val="7"/>
          </w:tcPr>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F9482B">
              <w:rPr>
                <w:rStyle w:val="default"/>
                <w:rFonts w:cs="David" w:hint="cs"/>
                <w:sz w:val="24"/>
                <w:szCs w:val="24"/>
                <w:rtl/>
              </w:rPr>
              <w:t xml:space="preserve">טופס </w:t>
            </w:r>
            <w:r>
              <w:rPr>
                <w:rStyle w:val="default"/>
                <w:rFonts w:cs="David" w:hint="cs"/>
                <w:sz w:val="24"/>
                <w:szCs w:val="24"/>
                <w:rtl/>
              </w:rPr>
              <w:t>1</w:t>
            </w:r>
          </w:p>
          <w:p w:rsidR="00745B71" w:rsidRPr="00F9482B" w:rsidRDefault="00745B71" w:rsidP="00973EE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F9482B">
              <w:rPr>
                <w:rStyle w:val="default"/>
                <w:rFonts w:cs="David" w:hint="cs"/>
                <w:sz w:val="24"/>
                <w:szCs w:val="24"/>
                <w:rtl/>
              </w:rPr>
              <w:t xml:space="preserve">(סעיף </w:t>
            </w:r>
            <w:r w:rsidR="00973EE1">
              <w:rPr>
                <w:rStyle w:val="default"/>
                <w:rFonts w:cs="David" w:hint="cs"/>
                <w:sz w:val="24"/>
                <w:szCs w:val="24"/>
                <w:rtl/>
              </w:rPr>
              <w:t>14</w:t>
            </w:r>
            <w:r w:rsidRPr="00F9482B">
              <w:rPr>
                <w:rStyle w:val="default"/>
                <w:rFonts w:cs="David" w:hint="cs"/>
                <w:sz w:val="24"/>
                <w:szCs w:val="24"/>
                <w:rtl/>
              </w:rPr>
              <w:t>(</w:t>
            </w:r>
            <w:r>
              <w:rPr>
                <w:rStyle w:val="default"/>
                <w:rFonts w:cs="David" w:hint="cs"/>
                <w:sz w:val="24"/>
                <w:szCs w:val="24"/>
                <w:rtl/>
              </w:rPr>
              <w:t>א</w:t>
            </w:r>
            <w:r w:rsidRPr="00F9482B">
              <w:rPr>
                <w:rStyle w:val="default"/>
                <w:rFonts w:cs="David" w:hint="cs"/>
                <w:sz w:val="24"/>
                <w:szCs w:val="24"/>
                <w:rtl/>
              </w:rPr>
              <w:t>))</w:t>
            </w:r>
            <w:r w:rsidRPr="00F9482B">
              <w:rPr>
                <w:rStyle w:val="default"/>
                <w:rFonts w:cs="David"/>
                <w:sz w:val="24"/>
                <w:szCs w:val="24"/>
                <w:rtl/>
              </w:rPr>
              <w:tab/>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Pr>
            </w:pPr>
            <w:bookmarkStart w:id="8" w:name="OLE_LINK2"/>
            <w:bookmarkStart w:id="9" w:name="OLE_LINK3"/>
            <w:r w:rsidRPr="00F9482B">
              <w:rPr>
                <w:rStyle w:val="default"/>
                <w:rFonts w:cs="David"/>
                <w:b/>
                <w:bCs/>
                <w:sz w:val="24"/>
                <w:szCs w:val="24"/>
              </w:rPr>
              <w:t>Warning – Water Disconnection Notice!!!</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sz w:val="24"/>
                <w:szCs w:val="24"/>
                <w:rtl/>
              </w:rPr>
            </w:pPr>
            <w:r w:rsidRPr="00F9482B">
              <w:rPr>
                <w:rStyle w:val="default"/>
                <w:rFonts w:cs="David"/>
                <w:sz w:val="24"/>
                <w:szCs w:val="24"/>
                <w:lang w:eastAsia="en-US"/>
              </w:rPr>
              <w:drawing>
                <wp:inline distT="0" distB="0" distL="0" distR="0" wp14:anchorId="7EF12AF5" wp14:editId="0509E5E1">
                  <wp:extent cx="3293745" cy="586105"/>
                  <wp:effectExtent l="0" t="0" r="1905" b="4445"/>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3745" cy="586105"/>
                          </a:xfrm>
                          <a:prstGeom prst="rect">
                            <a:avLst/>
                          </a:prstGeom>
                          <a:noFill/>
                          <a:ln>
                            <a:noFill/>
                          </a:ln>
                        </pic:spPr>
                      </pic:pic>
                    </a:graphicData>
                  </a:graphic>
                </wp:inline>
              </w:drawing>
            </w:r>
          </w:p>
          <w:bookmarkEnd w:id="8"/>
          <w:bookmarkEnd w:id="9"/>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tl/>
              </w:rPr>
            </w:pPr>
            <w:r w:rsidRPr="00F9482B">
              <w:rPr>
                <w:rStyle w:val="default"/>
                <w:rFonts w:cs="David" w:hint="cs"/>
                <w:b/>
                <w:bCs/>
                <w:sz w:val="24"/>
                <w:szCs w:val="24"/>
                <w:rtl/>
              </w:rPr>
              <w:t>התראה על הכוונה ל</w:t>
            </w:r>
            <w:r>
              <w:rPr>
                <w:rStyle w:val="default"/>
                <w:rFonts w:cs="David" w:hint="cs"/>
                <w:b/>
                <w:bCs/>
                <w:sz w:val="24"/>
                <w:szCs w:val="24"/>
                <w:rtl/>
              </w:rPr>
              <w:t xml:space="preserve">בצע </w:t>
            </w:r>
            <w:r w:rsidRPr="00F9482B">
              <w:rPr>
                <w:rStyle w:val="default"/>
                <w:rFonts w:cs="David" w:hint="cs"/>
                <w:b/>
                <w:bCs/>
                <w:sz w:val="24"/>
                <w:szCs w:val="24"/>
                <w:rtl/>
              </w:rPr>
              <w:t>פעולת ניתוק אספקת מים בנכסך</w:t>
            </w:r>
          </w:p>
          <w:p w:rsidR="00745B71" w:rsidRPr="00F9482B" w:rsidRDefault="00745B71" w:rsidP="00F4474C">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pacing w:val="-6"/>
                <w:sz w:val="24"/>
                <w:szCs w:val="24"/>
                <w:rtl/>
              </w:rPr>
            </w:pPr>
            <w:r w:rsidRPr="00F9482B">
              <w:rPr>
                <w:rFonts w:ascii="David" w:hAnsi="David" w:cs="David" w:hint="cs"/>
                <w:b/>
                <w:bCs/>
                <w:spacing w:val="-6"/>
                <w:sz w:val="24"/>
                <w:szCs w:val="24"/>
                <w:rtl/>
              </w:rPr>
              <w:t xml:space="preserve">כללי המים (קביעת תנאים ברישיון) (ניתוק אספקת מים), </w:t>
            </w:r>
            <w:r w:rsidR="006B6E4E" w:rsidRPr="00F9482B">
              <w:rPr>
                <w:rFonts w:ascii="David" w:hAnsi="David" w:cs="David" w:hint="cs"/>
                <w:b/>
                <w:bCs/>
                <w:spacing w:val="-6"/>
                <w:sz w:val="24"/>
                <w:szCs w:val="24"/>
                <w:rtl/>
              </w:rPr>
              <w:t xml:space="preserve"> התשע"</w:t>
            </w:r>
            <w:r w:rsidR="006B6E4E">
              <w:rPr>
                <w:rFonts w:ascii="David" w:hAnsi="David" w:cs="David" w:hint="cs"/>
                <w:b/>
                <w:bCs/>
                <w:spacing w:val="-6"/>
                <w:sz w:val="24"/>
                <w:szCs w:val="24"/>
                <w:rtl/>
              </w:rPr>
              <w:t>ז</w:t>
            </w:r>
            <w:r w:rsidR="006B6E4E" w:rsidRPr="00F9482B">
              <w:rPr>
                <w:rFonts w:ascii="David" w:hAnsi="David" w:cs="David" w:hint="cs"/>
                <w:b/>
                <w:bCs/>
                <w:spacing w:val="-6"/>
                <w:sz w:val="24"/>
                <w:szCs w:val="24"/>
                <w:rtl/>
              </w:rPr>
              <w:t>-</w:t>
            </w:r>
            <w:r w:rsidR="00F4474C" w:rsidRPr="00F9482B">
              <w:rPr>
                <w:rFonts w:ascii="David" w:hAnsi="David" w:cs="David" w:hint="cs"/>
                <w:b/>
                <w:bCs/>
                <w:spacing w:val="-6"/>
                <w:sz w:val="24"/>
                <w:szCs w:val="24"/>
                <w:rtl/>
              </w:rPr>
              <w:t>201</w:t>
            </w:r>
            <w:r w:rsidR="00F4474C">
              <w:rPr>
                <w:rFonts w:ascii="David" w:hAnsi="David" w:cs="David" w:hint="cs"/>
                <w:b/>
                <w:bCs/>
                <w:spacing w:val="-6"/>
                <w:sz w:val="24"/>
                <w:szCs w:val="24"/>
                <w:rtl/>
              </w:rPr>
              <w:t>7</w:t>
            </w:r>
          </w:p>
          <w:p w:rsidR="00745B71" w:rsidRPr="00F9482B" w:rsidRDefault="00745B71" w:rsidP="00270C09">
            <w:pPr>
              <w:pStyle w:val="P00"/>
              <w:numPr>
                <w:ilvl w:val="1"/>
                <w:numId w:val="27"/>
              </w:numPr>
              <w:tabs>
                <w:tab w:val="clear" w:pos="624"/>
                <w:tab w:val="clear" w:pos="1021"/>
                <w:tab w:val="clear" w:pos="1474"/>
                <w:tab w:val="clear" w:pos="1928"/>
                <w:tab w:val="clear" w:pos="2381"/>
                <w:tab w:val="clear" w:pos="2835"/>
                <w:tab w:val="clear" w:pos="6259"/>
              </w:tabs>
              <w:spacing w:before="72"/>
              <w:ind w:left="675" w:hanging="624"/>
              <w:rPr>
                <w:rStyle w:val="default"/>
                <w:rFonts w:cs="David"/>
                <w:sz w:val="24"/>
                <w:szCs w:val="24"/>
                <w:rtl/>
              </w:rPr>
            </w:pPr>
            <w:r w:rsidRPr="00F9482B">
              <w:rPr>
                <w:rStyle w:val="default"/>
                <w:rFonts w:cs="David" w:hint="cs"/>
                <w:sz w:val="24"/>
                <w:szCs w:val="24"/>
                <w:rtl/>
              </w:rPr>
              <w:t xml:space="preserve">לפי הרישומים שבידינו, טרם שילמת את התשלומים המגיעים </w:t>
            </w:r>
            <w:r>
              <w:rPr>
                <w:rStyle w:val="default"/>
                <w:rFonts w:cs="David" w:hint="cs"/>
                <w:sz w:val="24"/>
                <w:szCs w:val="24"/>
                <w:rtl/>
              </w:rPr>
              <w:t>ל</w:t>
            </w:r>
            <w:r w:rsidR="00A46649" w:rsidRPr="00651209">
              <w:rPr>
                <w:rStyle w:val="default"/>
                <w:rFonts w:cs="David"/>
                <w:sz w:val="24"/>
                <w:szCs w:val="24"/>
                <w:rtl/>
              </w:rPr>
              <w:t xml:space="preserve">     </w:t>
            </w:r>
            <w:r>
              <w:rPr>
                <w:rStyle w:val="default"/>
                <w:rFonts w:cs="David" w:hint="cs"/>
                <w:sz w:val="24"/>
                <w:szCs w:val="24"/>
                <w:rtl/>
              </w:rPr>
              <w:t xml:space="preserve"> (להלן </w:t>
            </w:r>
            <w:r>
              <w:rPr>
                <w:rStyle w:val="default"/>
                <w:rFonts w:cs="David"/>
                <w:sz w:val="24"/>
                <w:szCs w:val="24"/>
                <w:rtl/>
              </w:rPr>
              <w:t>–</w:t>
            </w:r>
            <w:r>
              <w:rPr>
                <w:rStyle w:val="default"/>
                <w:rFonts w:cs="David" w:hint="cs"/>
                <w:sz w:val="24"/>
                <w:szCs w:val="24"/>
                <w:rtl/>
              </w:rPr>
              <w:t xml:space="preserve"> ספק המים) </w:t>
            </w:r>
            <w:r w:rsidRPr="00F9482B">
              <w:rPr>
                <w:rStyle w:val="default"/>
                <w:rFonts w:cs="David" w:hint="cs"/>
                <w:sz w:val="24"/>
                <w:szCs w:val="24"/>
                <w:rtl/>
              </w:rPr>
              <w:t xml:space="preserve">בעד שירותי  מים או שירותי ביוב לחודשים </w:t>
            </w:r>
            <w:bookmarkStart w:id="10" w:name="Text44"/>
            <w:r w:rsidR="00A46649" w:rsidRPr="00F9482B">
              <w:rPr>
                <w:rStyle w:val="default"/>
                <w:rFonts w:cs="David"/>
                <w:sz w:val="24"/>
                <w:szCs w:val="24"/>
                <w:rtl/>
              </w:rPr>
              <w:t xml:space="preserve">     </w:t>
            </w:r>
            <w:bookmarkEnd w:id="10"/>
            <w:r w:rsidRPr="00F9482B">
              <w:rPr>
                <w:rStyle w:val="default"/>
                <w:rFonts w:cs="David" w:hint="cs"/>
                <w:sz w:val="24"/>
                <w:szCs w:val="24"/>
                <w:rtl/>
              </w:rPr>
              <w:t xml:space="preserve">, בנכס שכתובתו </w:t>
            </w:r>
            <w:bookmarkStart w:id="11" w:name="Text45"/>
            <w:r w:rsidR="00A46649" w:rsidRPr="00F9482B">
              <w:rPr>
                <w:rStyle w:val="default"/>
                <w:rFonts w:cs="David"/>
                <w:sz w:val="24"/>
                <w:szCs w:val="24"/>
                <w:rtl/>
              </w:rPr>
              <w:t xml:space="preserve">     </w:t>
            </w:r>
            <w:bookmarkEnd w:id="11"/>
            <w:r w:rsidRPr="00F9482B">
              <w:rPr>
                <w:rStyle w:val="default"/>
                <w:rFonts w:cs="David" w:hint="cs"/>
                <w:sz w:val="24"/>
                <w:szCs w:val="24"/>
                <w:rtl/>
              </w:rPr>
              <w:t xml:space="preserve"> וזאת חרף התראות והודעות שנשלחו אליך בנושא זה; נכון למועד מכתב זה, חובך עומד על סכום של </w:t>
            </w:r>
            <w:bookmarkStart w:id="12" w:name="Text46"/>
            <w:r w:rsidR="00A46649" w:rsidRPr="00F9482B">
              <w:rPr>
                <w:rStyle w:val="default"/>
                <w:rFonts w:cs="David"/>
                <w:sz w:val="24"/>
                <w:szCs w:val="24"/>
                <w:rtl/>
              </w:rPr>
              <w:t xml:space="preserve">     </w:t>
            </w:r>
            <w:bookmarkEnd w:id="12"/>
            <w:r w:rsidRPr="00F9482B">
              <w:rPr>
                <w:rStyle w:val="default"/>
                <w:rFonts w:cs="David" w:hint="cs"/>
                <w:sz w:val="24"/>
                <w:szCs w:val="24"/>
                <w:rtl/>
              </w:rPr>
              <w:t xml:space="preserve"> שקלים חדשים, מתוכו </w:t>
            </w:r>
            <w:r w:rsidR="00270C09">
              <w:rPr>
                <w:rStyle w:val="default"/>
                <w:rFonts w:cs="David" w:hint="cs"/>
                <w:sz w:val="24"/>
                <w:szCs w:val="24"/>
                <w:rtl/>
              </w:rPr>
              <w:t>סכום</w:t>
            </w:r>
            <w:r w:rsidR="00270C09" w:rsidRPr="00F9482B">
              <w:rPr>
                <w:rStyle w:val="default"/>
                <w:rFonts w:cs="David" w:hint="cs"/>
                <w:sz w:val="24"/>
                <w:szCs w:val="24"/>
                <w:rtl/>
              </w:rPr>
              <w:t xml:space="preserve"> </w:t>
            </w:r>
            <w:r w:rsidRPr="00F9482B">
              <w:rPr>
                <w:rStyle w:val="default"/>
                <w:rFonts w:cs="David" w:hint="cs"/>
                <w:sz w:val="24"/>
                <w:szCs w:val="24"/>
                <w:rtl/>
              </w:rPr>
              <w:t xml:space="preserve">של </w:t>
            </w:r>
            <w:bookmarkStart w:id="13" w:name="Text47"/>
            <w:r w:rsidR="00A46649" w:rsidRPr="00F9482B">
              <w:rPr>
                <w:rStyle w:val="default"/>
                <w:rFonts w:cs="David"/>
                <w:sz w:val="24"/>
                <w:szCs w:val="24"/>
                <w:rtl/>
              </w:rPr>
              <w:t xml:space="preserve">     </w:t>
            </w:r>
            <w:bookmarkEnd w:id="13"/>
            <w:r w:rsidRPr="00F9482B">
              <w:rPr>
                <w:rStyle w:val="default"/>
                <w:rFonts w:cs="David" w:hint="cs"/>
                <w:sz w:val="24"/>
                <w:szCs w:val="24"/>
                <w:rtl/>
              </w:rPr>
              <w:t xml:space="preserve"> שקלים חדשים הוא חוב שאפשר לנתק בגללו את הנכס (להלן </w:t>
            </w:r>
            <w:r w:rsidRPr="00F9482B">
              <w:rPr>
                <w:rStyle w:val="default"/>
                <w:rFonts w:cs="David"/>
                <w:sz w:val="24"/>
                <w:szCs w:val="24"/>
                <w:rtl/>
              </w:rPr>
              <w:t>–</w:t>
            </w:r>
            <w:r w:rsidRPr="00F9482B">
              <w:rPr>
                <w:rStyle w:val="default"/>
                <w:rFonts w:cs="David" w:hint="cs"/>
                <w:sz w:val="24"/>
                <w:szCs w:val="24"/>
                <w:rtl/>
              </w:rPr>
              <w:t xml:space="preserve"> החוב השוטף), והוא ממשיך לצבור ריבית פיגורים, עד לפירעונו המלא.</w:t>
            </w:r>
          </w:p>
          <w:p w:rsidR="00745B71" w:rsidRPr="00F9482B" w:rsidRDefault="00745B71" w:rsidP="00745B71">
            <w:pPr>
              <w:pStyle w:val="P00"/>
              <w:numPr>
                <w:ilvl w:val="1"/>
                <w:numId w:val="27"/>
              </w:numPr>
              <w:tabs>
                <w:tab w:val="clear" w:pos="624"/>
                <w:tab w:val="clear" w:pos="1021"/>
                <w:tab w:val="clear" w:pos="1474"/>
                <w:tab w:val="clear" w:pos="1928"/>
                <w:tab w:val="clear" w:pos="2381"/>
                <w:tab w:val="clear" w:pos="2835"/>
                <w:tab w:val="clear" w:pos="6259"/>
              </w:tabs>
              <w:spacing w:before="72"/>
              <w:ind w:left="675" w:hanging="624"/>
              <w:rPr>
                <w:rStyle w:val="default"/>
                <w:rFonts w:cs="David"/>
                <w:sz w:val="24"/>
                <w:szCs w:val="24"/>
                <w:rtl/>
              </w:rPr>
            </w:pPr>
            <w:r w:rsidRPr="00F9482B">
              <w:rPr>
                <w:rStyle w:val="default"/>
                <w:rFonts w:cs="David" w:hint="cs"/>
                <w:sz w:val="24"/>
                <w:szCs w:val="24"/>
                <w:rtl/>
              </w:rPr>
              <w:t>אתה נדרש לשלם את חובך השוטף באופן מיידי, באמצעות הספח המצורף.</w:t>
            </w:r>
          </w:p>
          <w:p w:rsidR="00745B71" w:rsidRPr="00F9482B" w:rsidRDefault="00745B71" w:rsidP="00E3562B">
            <w:pPr>
              <w:pStyle w:val="P00"/>
              <w:numPr>
                <w:ilvl w:val="1"/>
                <w:numId w:val="27"/>
              </w:numPr>
              <w:tabs>
                <w:tab w:val="clear" w:pos="624"/>
                <w:tab w:val="clear" w:pos="1021"/>
                <w:tab w:val="clear" w:pos="1474"/>
                <w:tab w:val="clear" w:pos="1928"/>
                <w:tab w:val="clear" w:pos="2381"/>
                <w:tab w:val="clear" w:pos="2835"/>
                <w:tab w:val="clear" w:pos="6259"/>
              </w:tabs>
              <w:spacing w:before="72"/>
              <w:ind w:left="675" w:hanging="624"/>
              <w:rPr>
                <w:rStyle w:val="default"/>
                <w:rFonts w:cs="David"/>
                <w:sz w:val="24"/>
                <w:szCs w:val="24"/>
                <w:rtl/>
              </w:rPr>
            </w:pPr>
            <w:r w:rsidRPr="00F9482B">
              <w:rPr>
                <w:rStyle w:val="default"/>
                <w:rFonts w:cs="David" w:hint="cs"/>
                <w:sz w:val="24"/>
                <w:szCs w:val="24"/>
                <w:rtl/>
              </w:rPr>
              <w:t xml:space="preserve">אם לא תשלם את חובך השוטף </w:t>
            </w:r>
            <w:r w:rsidRPr="006B6E4E">
              <w:rPr>
                <w:rStyle w:val="default"/>
                <w:rFonts w:cs="David" w:hint="cs"/>
                <w:sz w:val="24"/>
                <w:szCs w:val="24"/>
                <w:rtl/>
              </w:rPr>
              <w:t xml:space="preserve">באופן </w:t>
            </w:r>
            <w:r w:rsidRPr="006B6E4E">
              <w:rPr>
                <w:rStyle w:val="default"/>
                <w:rFonts w:ascii="David" w:hAnsi="David" w:cs="David"/>
                <w:sz w:val="24"/>
                <w:szCs w:val="24"/>
                <w:rtl/>
              </w:rPr>
              <w:t xml:space="preserve">מיידי, </w:t>
            </w:r>
            <w:r w:rsidR="00E3562B" w:rsidRPr="006B6E4E">
              <w:rPr>
                <w:rStyle w:val="default"/>
                <w:rFonts w:ascii="David" w:hAnsi="David" w:cs="David"/>
                <w:sz w:val="24"/>
                <w:szCs w:val="24"/>
                <w:rtl/>
              </w:rPr>
              <w:t>הוועדה המייעצת ברשות המים רשאית להמליץ למנהל רשות המים</w:t>
            </w:r>
            <w:r w:rsidRPr="006B6E4E">
              <w:rPr>
                <w:rStyle w:val="default"/>
                <w:rFonts w:ascii="David" w:hAnsi="David" w:cs="David"/>
                <w:sz w:val="24"/>
                <w:szCs w:val="24"/>
                <w:rtl/>
              </w:rPr>
              <w:t xml:space="preserve"> לאשר את ביצוע פעולת ניתוק אספקת המים </w:t>
            </w:r>
            <w:r w:rsidRPr="006B6E4E">
              <w:rPr>
                <w:rStyle w:val="default"/>
                <w:rFonts w:ascii="David" w:hAnsi="David" w:cs="David"/>
                <w:sz w:val="24"/>
                <w:szCs w:val="24"/>
                <w:rtl/>
              </w:rPr>
              <w:lastRenderedPageBreak/>
              <w:t>בנכסך וזאת בלי לגרוע</w:t>
            </w:r>
            <w:r w:rsidRPr="00F9482B">
              <w:rPr>
                <w:rStyle w:val="default"/>
                <w:rFonts w:cs="David" w:hint="cs"/>
                <w:sz w:val="24"/>
                <w:szCs w:val="24"/>
                <w:rtl/>
              </w:rPr>
              <w:t xml:space="preserve"> מזכותנו לעשות שימוש בכל האמצעים העומדים לרשותנו לצורך גביית התשלומים המגיעים לנו ממך, לרבות הפעלת סמכויות מכוח פקודת המסים (גבייה) או חוק ההוצאה לפועל, התשכ"ז-1967, ובכלל זה עיקול חשבו</w:t>
            </w:r>
            <w:r>
              <w:rPr>
                <w:rStyle w:val="default"/>
                <w:rFonts w:cs="David" w:hint="cs"/>
                <w:sz w:val="24"/>
                <w:szCs w:val="24"/>
                <w:rtl/>
              </w:rPr>
              <w:t>נות</w:t>
            </w:r>
            <w:r w:rsidRPr="00F9482B">
              <w:rPr>
                <w:rStyle w:val="default"/>
                <w:rFonts w:cs="David" w:hint="cs"/>
                <w:sz w:val="24"/>
                <w:szCs w:val="24"/>
                <w:rtl/>
              </w:rPr>
              <w:t xml:space="preserve"> הבנק או מיטלטלין נוספים שבבעלותך.</w:t>
            </w:r>
          </w:p>
          <w:p w:rsidR="00745B71" w:rsidRPr="00F9482B" w:rsidRDefault="00745B71" w:rsidP="00745B71">
            <w:pPr>
              <w:pStyle w:val="P00"/>
              <w:numPr>
                <w:ilvl w:val="1"/>
                <w:numId w:val="27"/>
              </w:numPr>
              <w:tabs>
                <w:tab w:val="clear" w:pos="624"/>
                <w:tab w:val="clear" w:pos="1021"/>
                <w:tab w:val="clear" w:pos="1474"/>
                <w:tab w:val="clear" w:pos="1928"/>
                <w:tab w:val="clear" w:pos="2381"/>
                <w:tab w:val="clear" w:pos="2835"/>
                <w:tab w:val="clear" w:pos="6259"/>
              </w:tabs>
              <w:spacing w:before="72"/>
              <w:ind w:left="675" w:hanging="624"/>
              <w:rPr>
                <w:rStyle w:val="default"/>
                <w:rFonts w:cs="David"/>
                <w:sz w:val="24"/>
                <w:szCs w:val="24"/>
                <w:rtl/>
              </w:rPr>
            </w:pPr>
            <w:r w:rsidRPr="00F9482B">
              <w:rPr>
                <w:rStyle w:val="default"/>
                <w:rFonts w:cs="David" w:hint="cs"/>
                <w:sz w:val="24"/>
                <w:szCs w:val="24"/>
                <w:rtl/>
              </w:rPr>
              <w:t>נדגיש כי ניתוק אספקת המים בנכ</w:t>
            </w:r>
            <w:r>
              <w:rPr>
                <w:rStyle w:val="default"/>
                <w:rFonts w:cs="David" w:hint="cs"/>
                <w:sz w:val="24"/>
                <w:szCs w:val="24"/>
                <w:rtl/>
              </w:rPr>
              <w:t>ס כרוך בעלויות שונות</w:t>
            </w:r>
            <w:r w:rsidRPr="00651209">
              <w:rPr>
                <w:rStyle w:val="default"/>
                <w:rFonts w:cs="David" w:hint="cs"/>
                <w:sz w:val="24"/>
                <w:szCs w:val="24"/>
                <w:rtl/>
              </w:rPr>
              <w:t xml:space="preserve">, ובכלל זה </w:t>
            </w:r>
            <w:r>
              <w:rPr>
                <w:rStyle w:val="default"/>
                <w:rFonts w:cs="David" w:hint="cs"/>
                <w:sz w:val="24"/>
                <w:szCs w:val="24"/>
                <w:rtl/>
              </w:rPr>
              <w:t>בעד</w:t>
            </w:r>
            <w:r w:rsidRPr="00651209">
              <w:rPr>
                <w:rStyle w:val="default"/>
                <w:rFonts w:cs="David" w:hint="cs"/>
                <w:sz w:val="24"/>
                <w:szCs w:val="24"/>
                <w:rtl/>
              </w:rPr>
              <w:t xml:space="preserve"> ניתוק וחיבור</w:t>
            </w:r>
            <w:r>
              <w:rPr>
                <w:rStyle w:val="default"/>
                <w:rFonts w:cs="David" w:hint="cs"/>
                <w:sz w:val="24"/>
                <w:szCs w:val="24"/>
                <w:rtl/>
              </w:rPr>
              <w:t xml:space="preserve"> הנכס</w:t>
            </w:r>
            <w:r w:rsidRPr="00651209">
              <w:rPr>
                <w:rStyle w:val="default"/>
                <w:rFonts w:cs="David" w:hint="cs"/>
                <w:sz w:val="24"/>
                <w:szCs w:val="24"/>
                <w:rtl/>
              </w:rPr>
              <w:t>, שתחויב בעלותם אם יינקטו בפועל</w:t>
            </w:r>
            <w:r w:rsidRPr="00F9482B">
              <w:rPr>
                <w:rStyle w:val="default"/>
                <w:rFonts w:cs="David" w:hint="cs"/>
                <w:sz w:val="24"/>
                <w:szCs w:val="24"/>
                <w:rtl/>
              </w:rPr>
              <w:t>.</w:t>
            </w:r>
          </w:p>
          <w:p w:rsidR="00745B71" w:rsidRPr="00F9482B" w:rsidRDefault="00745B71" w:rsidP="00745B71">
            <w:pPr>
              <w:pStyle w:val="P00"/>
              <w:numPr>
                <w:ilvl w:val="1"/>
                <w:numId w:val="27"/>
              </w:numPr>
              <w:tabs>
                <w:tab w:val="clear" w:pos="624"/>
                <w:tab w:val="clear" w:pos="1021"/>
                <w:tab w:val="clear" w:pos="1474"/>
                <w:tab w:val="clear" w:pos="1928"/>
                <w:tab w:val="clear" w:pos="2381"/>
                <w:tab w:val="clear" w:pos="2835"/>
                <w:tab w:val="clear" w:pos="6259"/>
              </w:tabs>
              <w:spacing w:before="72"/>
              <w:ind w:left="675" w:hanging="624"/>
              <w:rPr>
                <w:rStyle w:val="default"/>
                <w:rFonts w:cs="David"/>
                <w:sz w:val="24"/>
                <w:szCs w:val="24"/>
                <w:rtl/>
              </w:rPr>
            </w:pPr>
            <w:r w:rsidRPr="00F9482B">
              <w:rPr>
                <w:rStyle w:val="default"/>
                <w:rFonts w:cs="David" w:hint="cs"/>
                <w:sz w:val="24"/>
                <w:szCs w:val="24"/>
                <w:rtl/>
              </w:rPr>
              <w:t xml:space="preserve">אם ברצונך להגיע להסדר תשלומים לצורך הסדרת חובך, אנא פנה למוקד שירות הלקוחות בטלפון </w:t>
            </w:r>
            <w:bookmarkStart w:id="14" w:name="Text48"/>
            <w:r w:rsidR="00A46649" w:rsidRPr="00F9482B">
              <w:rPr>
                <w:rStyle w:val="default"/>
                <w:rFonts w:cs="David"/>
                <w:sz w:val="24"/>
                <w:szCs w:val="24"/>
                <w:rtl/>
              </w:rPr>
              <w:t xml:space="preserve">     </w:t>
            </w:r>
            <w:bookmarkEnd w:id="14"/>
            <w:r w:rsidRPr="00F9482B">
              <w:rPr>
                <w:rStyle w:val="default"/>
                <w:rFonts w:cs="David" w:hint="cs"/>
                <w:sz w:val="24"/>
                <w:szCs w:val="24"/>
                <w:rtl/>
              </w:rPr>
              <w:t xml:space="preserve"> או בכתובת </w:t>
            </w:r>
            <w:bookmarkStart w:id="15" w:name="Text49"/>
            <w:r w:rsidR="00A46649" w:rsidRPr="00F9482B">
              <w:rPr>
                <w:rStyle w:val="default"/>
                <w:rFonts w:cs="David"/>
                <w:sz w:val="24"/>
                <w:szCs w:val="24"/>
                <w:rtl/>
              </w:rPr>
              <w:t xml:space="preserve">     </w:t>
            </w:r>
            <w:bookmarkEnd w:id="15"/>
            <w:r w:rsidRPr="00F9482B">
              <w:rPr>
                <w:rStyle w:val="default"/>
                <w:rFonts w:cs="David" w:hint="cs"/>
                <w:sz w:val="24"/>
                <w:szCs w:val="24"/>
                <w:rtl/>
              </w:rPr>
              <w:t>.</w:t>
            </w:r>
          </w:p>
          <w:p w:rsidR="00745B71" w:rsidRPr="00F9482B" w:rsidRDefault="00745B71" w:rsidP="00745B71">
            <w:pPr>
              <w:pStyle w:val="P00"/>
              <w:numPr>
                <w:ilvl w:val="1"/>
                <w:numId w:val="27"/>
              </w:numPr>
              <w:tabs>
                <w:tab w:val="clear" w:pos="624"/>
                <w:tab w:val="clear" w:pos="1021"/>
                <w:tab w:val="clear" w:pos="1474"/>
                <w:tab w:val="clear" w:pos="1928"/>
                <w:tab w:val="clear" w:pos="2381"/>
                <w:tab w:val="clear" w:pos="2835"/>
                <w:tab w:val="clear" w:pos="6259"/>
              </w:tabs>
              <w:spacing w:before="72"/>
              <w:ind w:left="675" w:hanging="624"/>
              <w:rPr>
                <w:rStyle w:val="default"/>
                <w:rFonts w:cs="David"/>
                <w:sz w:val="24"/>
                <w:szCs w:val="24"/>
                <w:rtl/>
              </w:rPr>
            </w:pPr>
            <w:r w:rsidRPr="00F1752A">
              <w:rPr>
                <w:rStyle w:val="default"/>
                <w:rFonts w:cs="David" w:hint="cs"/>
                <w:sz w:val="24"/>
                <w:szCs w:val="24"/>
                <w:rtl/>
              </w:rPr>
              <w:t>אתה רשאי לפנות אל</w:t>
            </w:r>
            <w:r>
              <w:rPr>
                <w:rStyle w:val="default"/>
                <w:rFonts w:cs="David" w:hint="cs"/>
                <w:sz w:val="24"/>
                <w:szCs w:val="24"/>
                <w:rtl/>
              </w:rPr>
              <w:t xml:space="preserve">ינו </w:t>
            </w:r>
            <w:r w:rsidRPr="00F9482B">
              <w:rPr>
                <w:rStyle w:val="default"/>
                <w:rFonts w:cs="David" w:hint="cs"/>
                <w:sz w:val="24"/>
                <w:szCs w:val="24"/>
                <w:rtl/>
              </w:rPr>
              <w:t xml:space="preserve">בתוך 21 ימים מיום קבלת הודעה זו בבקשה שלא </w:t>
            </w:r>
            <w:r>
              <w:rPr>
                <w:rStyle w:val="default"/>
                <w:rFonts w:cs="David" w:hint="cs"/>
                <w:sz w:val="24"/>
                <w:szCs w:val="24"/>
                <w:rtl/>
              </w:rPr>
              <w:t>לנתק את</w:t>
            </w:r>
            <w:r w:rsidRPr="00F9482B">
              <w:rPr>
                <w:rStyle w:val="default"/>
                <w:rFonts w:cs="David" w:hint="cs"/>
                <w:sz w:val="24"/>
                <w:szCs w:val="24"/>
                <w:rtl/>
              </w:rPr>
              <w:t xml:space="preserve"> אספקת המים בנכסך וזאת אם אתה חסר יכולת כלכלית לשלם את חובך או אם בכוונתך למסור ל</w:t>
            </w:r>
            <w:r>
              <w:rPr>
                <w:rStyle w:val="default"/>
                <w:rFonts w:cs="David" w:hint="cs"/>
                <w:sz w:val="24"/>
                <w:szCs w:val="24"/>
                <w:rtl/>
              </w:rPr>
              <w:t>נו</w:t>
            </w:r>
            <w:r w:rsidRPr="00F9482B">
              <w:rPr>
                <w:rStyle w:val="default"/>
                <w:rFonts w:cs="David" w:hint="cs"/>
                <w:sz w:val="24"/>
                <w:szCs w:val="24"/>
                <w:rtl/>
              </w:rPr>
              <w:t xml:space="preserve"> פרטי התקשרות לצורך הפעלת הליכי גבייה אם עד היום לא עשית כן; המנהל הכללי של </w:t>
            </w:r>
            <w:r>
              <w:rPr>
                <w:rStyle w:val="default"/>
                <w:rFonts w:cs="David" w:hint="cs"/>
                <w:sz w:val="24"/>
                <w:szCs w:val="24"/>
                <w:rtl/>
              </w:rPr>
              <w:t>ספק המים</w:t>
            </w:r>
            <w:r w:rsidRPr="00F9482B">
              <w:rPr>
                <w:rStyle w:val="default"/>
                <w:rFonts w:cs="David" w:hint="cs"/>
                <w:sz w:val="24"/>
                <w:szCs w:val="24"/>
                <w:rtl/>
              </w:rPr>
              <w:t xml:space="preserve"> או עובד בכיר מטעמו ידון בבקשתך.</w:t>
            </w:r>
          </w:p>
          <w:p w:rsidR="00745B71" w:rsidRPr="00F9482B" w:rsidRDefault="00745B71" w:rsidP="00745B71">
            <w:pPr>
              <w:pStyle w:val="P00"/>
              <w:numPr>
                <w:ilvl w:val="1"/>
                <w:numId w:val="27"/>
              </w:numPr>
              <w:tabs>
                <w:tab w:val="clear" w:pos="624"/>
                <w:tab w:val="clear" w:pos="1021"/>
                <w:tab w:val="clear" w:pos="1474"/>
                <w:tab w:val="clear" w:pos="1928"/>
                <w:tab w:val="clear" w:pos="2381"/>
                <w:tab w:val="clear" w:pos="2835"/>
                <w:tab w:val="clear" w:pos="6259"/>
              </w:tabs>
              <w:spacing w:before="72"/>
              <w:ind w:left="675" w:hanging="624"/>
              <w:rPr>
                <w:rStyle w:val="default"/>
                <w:rFonts w:cs="David"/>
                <w:sz w:val="24"/>
                <w:szCs w:val="24"/>
                <w:rtl/>
              </w:rPr>
            </w:pPr>
            <w:r w:rsidRPr="00651209">
              <w:rPr>
                <w:rStyle w:val="default"/>
                <w:rFonts w:cs="David" w:hint="cs"/>
                <w:sz w:val="24"/>
                <w:szCs w:val="24"/>
                <w:rtl/>
              </w:rPr>
              <w:t>אתה רשאי לצרף לבקשתך כל מסמך או מידע שיש ברשותך</w:t>
            </w:r>
            <w:r>
              <w:rPr>
                <w:rStyle w:val="default"/>
                <w:rFonts w:cs="David" w:hint="cs"/>
                <w:sz w:val="24"/>
                <w:szCs w:val="24"/>
                <w:rtl/>
              </w:rPr>
              <w:t>,</w:t>
            </w:r>
            <w:r w:rsidRPr="00651209">
              <w:rPr>
                <w:rStyle w:val="default"/>
                <w:rFonts w:cs="David" w:hint="cs"/>
                <w:sz w:val="24"/>
                <w:szCs w:val="24"/>
                <w:rtl/>
              </w:rPr>
              <w:t xml:space="preserve"> ובכלל זה תיעוד חזותי</w:t>
            </w:r>
            <w:r>
              <w:rPr>
                <w:rStyle w:val="default"/>
                <w:rFonts w:cs="David" w:hint="cs"/>
                <w:sz w:val="24"/>
                <w:szCs w:val="24"/>
                <w:rtl/>
              </w:rPr>
              <w:t>,</w:t>
            </w:r>
            <w:r w:rsidRPr="00F1752A">
              <w:rPr>
                <w:rStyle w:val="default"/>
                <w:rFonts w:cs="David" w:hint="cs"/>
                <w:sz w:val="24"/>
                <w:szCs w:val="24"/>
                <w:rtl/>
              </w:rPr>
              <w:t xml:space="preserve"> </w:t>
            </w:r>
            <w:r w:rsidRPr="00F9482B">
              <w:rPr>
                <w:rStyle w:val="default"/>
                <w:rFonts w:cs="David" w:hint="cs"/>
                <w:sz w:val="24"/>
                <w:szCs w:val="24"/>
                <w:rtl/>
              </w:rPr>
              <w:t>לצורך הוכחת טענותיך ובכלל זה את מצבך הכלכלי.</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F9482B">
              <w:rPr>
                <w:rStyle w:val="default"/>
                <w:rFonts w:cs="David" w:hint="cs"/>
                <w:sz w:val="24"/>
                <w:szCs w:val="24"/>
                <w:rtl/>
              </w:rPr>
              <w:t>לידיעתך:</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F9482B">
              <w:rPr>
                <w:rStyle w:val="default"/>
                <w:rFonts w:ascii="Arial" w:hAnsi="Arial" w:cs="Arial" w:hint="cs"/>
                <w:sz w:val="24"/>
                <w:szCs w:val="24"/>
                <w:rtl/>
              </w:rPr>
              <w:t>√</w:t>
            </w:r>
            <w:r w:rsidRPr="00F9482B">
              <w:rPr>
                <w:rStyle w:val="default"/>
                <w:rFonts w:cs="David" w:hint="cs"/>
                <w:sz w:val="24"/>
                <w:szCs w:val="24"/>
                <w:rtl/>
              </w:rPr>
              <w:tab/>
              <w:t xml:space="preserve">אנו מבקשים את אישורך ליידוע המחלקה לשירותים חברתיים של הרשות המקומית (להלן </w:t>
            </w:r>
            <w:r w:rsidRPr="00F9482B">
              <w:rPr>
                <w:rStyle w:val="default"/>
                <w:rFonts w:cs="David"/>
                <w:sz w:val="24"/>
                <w:szCs w:val="24"/>
                <w:rtl/>
              </w:rPr>
              <w:t>–</w:t>
            </w:r>
            <w:r w:rsidRPr="00F9482B">
              <w:rPr>
                <w:rStyle w:val="default"/>
                <w:rFonts w:cs="David" w:hint="cs"/>
                <w:sz w:val="24"/>
                <w:szCs w:val="24"/>
                <w:rtl/>
              </w:rPr>
              <w:t xml:space="preserve"> המחלקה לשירותים חברתיים) בדבר כוונתנו </w:t>
            </w:r>
            <w:r>
              <w:rPr>
                <w:rStyle w:val="default"/>
                <w:rFonts w:cs="David" w:hint="cs"/>
                <w:sz w:val="24"/>
                <w:szCs w:val="24"/>
                <w:rtl/>
              </w:rPr>
              <w:t xml:space="preserve">לבצע פעולת ניתוק בנכסך </w:t>
            </w:r>
            <w:r w:rsidRPr="00F9482B">
              <w:rPr>
                <w:rStyle w:val="default"/>
                <w:rFonts w:cs="David" w:hint="cs"/>
                <w:sz w:val="24"/>
                <w:szCs w:val="24"/>
                <w:rtl/>
              </w:rPr>
              <w:t>ולהציע לה להעביר לעיוננו אישור כי אתה מוכר לה ומידע על מצבך הכלכלי, אם הוא בידיעתה, בתוך 21 ימים מיום קבלה ההודעה;</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F9482B">
              <w:rPr>
                <w:rStyle w:val="default"/>
                <w:rFonts w:ascii="Arial" w:hAnsi="Arial" w:cs="Arial" w:hint="cs"/>
                <w:sz w:val="24"/>
                <w:szCs w:val="24"/>
                <w:rtl/>
              </w:rPr>
              <w:t>√</w:t>
            </w:r>
            <w:r w:rsidRPr="00F9482B">
              <w:rPr>
                <w:rStyle w:val="default"/>
                <w:rFonts w:cs="David" w:hint="cs"/>
                <w:sz w:val="24"/>
                <w:szCs w:val="24"/>
                <w:rtl/>
              </w:rPr>
              <w:tab/>
              <w:t>אם לא יתקבל אישורך לפנייה זו בתוך 7 ימים נראה אותך כמי שמסרב לפנייה כאמור ולא נפנה למחלקה לשירותים חברתיים;</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F9482B">
              <w:rPr>
                <w:rStyle w:val="default"/>
                <w:rFonts w:ascii="Arial" w:hAnsi="Arial" w:cs="Arial" w:hint="cs"/>
                <w:sz w:val="24"/>
                <w:szCs w:val="24"/>
                <w:rtl/>
              </w:rPr>
              <w:t>√</w:t>
            </w:r>
            <w:r w:rsidRPr="00F9482B">
              <w:rPr>
                <w:rStyle w:val="default"/>
                <w:rFonts w:cs="David" w:hint="cs"/>
                <w:sz w:val="24"/>
                <w:szCs w:val="24"/>
                <w:rtl/>
              </w:rPr>
              <w:tab/>
              <w:t>נקיטת פעולות לפי פקודת המסים (גבייה), חוק ההוצאה לפועל, התשכ"ז-1967, או פעולת ניתוק אספקת המים בנכס אינן מהוות תחליף לפירעון חובך המלא;</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F9482B">
              <w:rPr>
                <w:rStyle w:val="default"/>
                <w:rFonts w:ascii="Arial" w:hAnsi="Arial" w:cs="Arial" w:hint="cs"/>
                <w:sz w:val="24"/>
                <w:szCs w:val="24"/>
                <w:rtl/>
              </w:rPr>
              <w:t>√</w:t>
            </w:r>
            <w:r w:rsidRPr="00F9482B">
              <w:rPr>
                <w:rStyle w:val="default"/>
                <w:rFonts w:cs="David" w:hint="cs"/>
                <w:sz w:val="24"/>
                <w:szCs w:val="24"/>
                <w:rtl/>
              </w:rPr>
              <w:tab/>
              <w:t>חובך ימשיך לצבור ריבית והצמדה גם במקרה של נקיטת אמצעים שכאלה, עד תשלום מלוא החוב;</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F9482B">
              <w:rPr>
                <w:rStyle w:val="default"/>
                <w:rFonts w:ascii="Arial" w:hAnsi="Arial" w:cs="Arial" w:hint="cs"/>
                <w:sz w:val="24"/>
                <w:szCs w:val="24"/>
                <w:rtl/>
              </w:rPr>
              <w:t>√</w:t>
            </w:r>
            <w:r w:rsidRPr="00F9482B">
              <w:rPr>
                <w:rStyle w:val="default"/>
                <w:rFonts w:cs="David" w:hint="cs"/>
                <w:sz w:val="24"/>
                <w:szCs w:val="24"/>
                <w:rtl/>
              </w:rPr>
              <w:tab/>
              <w:t xml:space="preserve">אתה זכאי להציג את טענותיך לפני </w:t>
            </w:r>
            <w:r>
              <w:rPr>
                <w:rStyle w:val="default"/>
                <w:rFonts w:cs="David" w:hint="cs"/>
                <w:sz w:val="24"/>
                <w:szCs w:val="24"/>
                <w:rtl/>
              </w:rPr>
              <w:t>ספק המים</w:t>
            </w:r>
            <w:r w:rsidRPr="00F9482B">
              <w:rPr>
                <w:rStyle w:val="default"/>
                <w:rFonts w:cs="David" w:hint="cs"/>
                <w:sz w:val="24"/>
                <w:szCs w:val="24"/>
                <w:rtl/>
              </w:rPr>
              <w:t xml:space="preserve"> בכתב או בעל פה;</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F9482B">
              <w:rPr>
                <w:rStyle w:val="default"/>
                <w:rFonts w:ascii="Arial" w:hAnsi="Arial" w:cs="Arial" w:hint="cs"/>
                <w:sz w:val="24"/>
                <w:szCs w:val="24"/>
                <w:rtl/>
              </w:rPr>
              <w:t>√</w:t>
            </w:r>
            <w:r w:rsidRPr="00F9482B">
              <w:rPr>
                <w:rStyle w:val="default"/>
                <w:rFonts w:cs="David" w:hint="cs"/>
                <w:sz w:val="24"/>
                <w:szCs w:val="24"/>
                <w:rtl/>
              </w:rPr>
              <w:tab/>
              <w:t>ה</w:t>
            </w:r>
            <w:r>
              <w:rPr>
                <w:rStyle w:val="default"/>
                <w:rFonts w:cs="David" w:hint="cs"/>
                <w:sz w:val="24"/>
                <w:szCs w:val="24"/>
                <w:rtl/>
              </w:rPr>
              <w:t>ה</w:t>
            </w:r>
            <w:r w:rsidRPr="00F9482B">
              <w:rPr>
                <w:rStyle w:val="default"/>
                <w:rFonts w:cs="David" w:hint="cs"/>
                <w:sz w:val="24"/>
                <w:szCs w:val="24"/>
                <w:rtl/>
              </w:rPr>
              <w:t>חלט</w:t>
            </w:r>
            <w:r>
              <w:rPr>
                <w:rStyle w:val="default"/>
                <w:rFonts w:cs="David" w:hint="cs"/>
                <w:sz w:val="24"/>
                <w:szCs w:val="24"/>
                <w:rtl/>
              </w:rPr>
              <w:t>ה</w:t>
            </w:r>
            <w:r w:rsidRPr="00F9482B">
              <w:rPr>
                <w:rStyle w:val="default"/>
                <w:rFonts w:cs="David" w:hint="cs"/>
                <w:sz w:val="24"/>
                <w:szCs w:val="24"/>
                <w:rtl/>
              </w:rPr>
              <w:t xml:space="preserve"> בעניינך תינתן בהתחשב בטענות ובמידע שתציג בעניין, במועד.</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F9482B">
              <w:rPr>
                <w:rStyle w:val="default"/>
                <w:rFonts w:cs="David" w:hint="cs"/>
                <w:sz w:val="24"/>
                <w:szCs w:val="24"/>
                <w:rtl/>
              </w:rPr>
              <w:t>אם הסדרת את חובך, אנא ראה הודעה זו כמבוטלת.</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jc w:val="right"/>
              <w:rPr>
                <w:rStyle w:val="default"/>
                <w:rFonts w:cs="David"/>
                <w:b/>
                <w:bCs/>
                <w:sz w:val="24"/>
                <w:szCs w:val="24"/>
              </w:rPr>
            </w:pPr>
            <w:r w:rsidRPr="00F9482B">
              <w:rPr>
                <w:rStyle w:val="default"/>
                <w:rFonts w:cs="David"/>
                <w:b/>
                <w:bCs/>
                <w:sz w:val="24"/>
                <w:szCs w:val="24"/>
              </w:rPr>
              <w:t>You can request and receive the above notification in English</w:t>
            </w:r>
          </w:p>
          <w:p w:rsidR="00745B71" w:rsidRPr="00F9482B" w:rsidRDefault="00745B71" w:rsidP="00745B71">
            <w:pPr>
              <w:pStyle w:val="P00"/>
              <w:tabs>
                <w:tab w:val="clear" w:pos="624"/>
                <w:tab w:val="clear" w:pos="1021"/>
                <w:tab w:val="clear" w:pos="1474"/>
                <w:tab w:val="clear" w:pos="1928"/>
                <w:tab w:val="clear" w:pos="2381"/>
                <w:tab w:val="clear" w:pos="2835"/>
                <w:tab w:val="clear" w:pos="6259"/>
              </w:tabs>
              <w:spacing w:before="72"/>
              <w:ind w:left="0"/>
              <w:jc w:val="right"/>
              <w:rPr>
                <w:rStyle w:val="default"/>
                <w:rFonts w:cs="David"/>
                <w:sz w:val="24"/>
                <w:szCs w:val="24"/>
                <w:rtl/>
              </w:rPr>
            </w:pPr>
            <w:r w:rsidRPr="00F9482B">
              <w:rPr>
                <w:rStyle w:val="default"/>
                <w:rFonts w:cs="David"/>
                <w:sz w:val="24"/>
                <w:szCs w:val="24"/>
                <w:lang w:eastAsia="en-US"/>
              </w:rPr>
              <w:drawing>
                <wp:inline distT="0" distB="0" distL="0" distR="0" wp14:anchorId="7B3AA483" wp14:editId="13C63A71">
                  <wp:extent cx="4758055" cy="967740"/>
                  <wp:effectExtent l="0" t="0" r="4445" b="381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8055" cy="967740"/>
                          </a:xfrm>
                          <a:prstGeom prst="rect">
                            <a:avLst/>
                          </a:prstGeom>
                          <a:noFill/>
                          <a:ln>
                            <a:noFill/>
                          </a:ln>
                        </pic:spPr>
                      </pic:pic>
                    </a:graphicData>
                  </a:graphic>
                </wp:inline>
              </w:drawing>
            </w:r>
          </w:p>
        </w:tc>
      </w:tr>
      <w:tr w:rsidR="00F00563" w:rsidRPr="00F9482B" w:rsidTr="00667C34">
        <w:trPr>
          <w:trHeight w:val="60"/>
        </w:trPr>
        <w:tc>
          <w:tcPr>
            <w:tcW w:w="1871" w:type="dxa"/>
          </w:tcPr>
          <w:p w:rsidR="00F00563" w:rsidRDefault="00F00563" w:rsidP="00745B71">
            <w:pPr>
              <w:pStyle w:val="TableSideHeading"/>
              <w:keepLines w:val="0"/>
              <w:rPr>
                <w:rFonts w:ascii="David" w:hAnsi="David"/>
                <w:szCs w:val="20"/>
                <w:rtl/>
              </w:rPr>
            </w:pPr>
          </w:p>
        </w:tc>
        <w:tc>
          <w:tcPr>
            <w:tcW w:w="7770" w:type="dxa"/>
            <w:gridSpan w:val="7"/>
          </w:tcPr>
          <w:p w:rsidR="00F00563" w:rsidRPr="00F00563" w:rsidRDefault="00F00563" w:rsidP="00F00563">
            <w:pPr>
              <w:pStyle w:val="P00"/>
              <w:spacing w:before="0"/>
              <w:ind w:left="0" w:right="1134"/>
              <w:rPr>
                <w:rStyle w:val="default"/>
                <w:rFonts w:ascii="David" w:hAnsi="David" w:cs="David"/>
                <w:sz w:val="24"/>
                <w:szCs w:val="24"/>
                <w:rtl/>
              </w:rPr>
            </w:pPr>
            <w:r w:rsidRPr="00F00563">
              <w:rPr>
                <w:rStyle w:val="default"/>
                <w:rFonts w:ascii="David" w:hAnsi="David" w:cs="David"/>
                <w:sz w:val="24"/>
                <w:szCs w:val="24"/>
                <w:rtl/>
              </w:rPr>
              <w:t>טופס 2</w:t>
            </w:r>
          </w:p>
          <w:p w:rsidR="00F00563" w:rsidRPr="00F00563" w:rsidRDefault="00F00563" w:rsidP="00973EE1">
            <w:pPr>
              <w:pStyle w:val="P00"/>
              <w:spacing w:before="72"/>
              <w:ind w:left="0" w:right="1134"/>
              <w:rPr>
                <w:rStyle w:val="default"/>
                <w:rFonts w:ascii="David" w:hAnsi="David" w:cs="David"/>
                <w:sz w:val="24"/>
                <w:szCs w:val="24"/>
                <w:rtl/>
              </w:rPr>
            </w:pPr>
            <w:r w:rsidRPr="00F00563">
              <w:rPr>
                <w:rStyle w:val="default"/>
                <w:rFonts w:ascii="David" w:hAnsi="David" w:cs="David"/>
                <w:sz w:val="24"/>
                <w:szCs w:val="24"/>
                <w:rtl/>
              </w:rPr>
              <w:t xml:space="preserve">(סעיף </w:t>
            </w:r>
            <w:r w:rsidR="00973EE1">
              <w:rPr>
                <w:rStyle w:val="default"/>
                <w:rFonts w:ascii="David" w:hAnsi="David" w:cs="David" w:hint="cs"/>
                <w:sz w:val="24"/>
                <w:szCs w:val="24"/>
                <w:rtl/>
              </w:rPr>
              <w:t>14</w:t>
            </w:r>
            <w:r w:rsidRPr="00F00563">
              <w:rPr>
                <w:rStyle w:val="default"/>
                <w:rFonts w:ascii="David" w:hAnsi="David" w:cs="David"/>
                <w:sz w:val="24"/>
                <w:szCs w:val="24"/>
                <w:rtl/>
              </w:rPr>
              <w:t>(ב))</w:t>
            </w:r>
          </w:p>
          <w:p w:rsidR="00F00563" w:rsidRPr="00F9482B" w:rsidRDefault="00F00563" w:rsidP="00F00563">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Pr>
            </w:pPr>
            <w:r w:rsidRPr="00F9482B">
              <w:rPr>
                <w:rStyle w:val="default"/>
                <w:rFonts w:cs="David"/>
                <w:b/>
                <w:bCs/>
                <w:sz w:val="24"/>
                <w:szCs w:val="24"/>
              </w:rPr>
              <w:t>Warning – Water Disconnection Notice!!!</w:t>
            </w:r>
          </w:p>
          <w:p w:rsidR="00F00563" w:rsidRPr="00F9482B" w:rsidRDefault="00F00563" w:rsidP="00F00563">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sz w:val="24"/>
                <w:szCs w:val="24"/>
                <w:rtl/>
              </w:rPr>
            </w:pPr>
            <w:r w:rsidRPr="00F9482B">
              <w:rPr>
                <w:rStyle w:val="default"/>
                <w:rFonts w:cs="David"/>
                <w:sz w:val="24"/>
                <w:szCs w:val="24"/>
                <w:lang w:eastAsia="en-US"/>
              </w:rPr>
              <w:drawing>
                <wp:inline distT="0" distB="0" distL="0" distR="0" wp14:anchorId="28BA5AAC" wp14:editId="10352EBC">
                  <wp:extent cx="3293745" cy="586105"/>
                  <wp:effectExtent l="0" t="0" r="1905" b="4445"/>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3745" cy="586105"/>
                          </a:xfrm>
                          <a:prstGeom prst="rect">
                            <a:avLst/>
                          </a:prstGeom>
                          <a:noFill/>
                          <a:ln>
                            <a:noFill/>
                          </a:ln>
                        </pic:spPr>
                      </pic:pic>
                    </a:graphicData>
                  </a:graphic>
                </wp:inline>
              </w:drawing>
            </w:r>
          </w:p>
          <w:p w:rsidR="00F00563" w:rsidRDefault="00F00563" w:rsidP="00F00563">
            <w:pPr>
              <w:pStyle w:val="P00"/>
              <w:spacing w:before="72"/>
              <w:ind w:left="0" w:right="1134"/>
              <w:jc w:val="center"/>
              <w:rPr>
                <w:rStyle w:val="default"/>
                <w:rFonts w:cs="FrankRuehl"/>
                <w:rtl/>
              </w:rPr>
            </w:pPr>
          </w:p>
          <w:p w:rsidR="00F00563" w:rsidRPr="00F00563" w:rsidRDefault="00F00563" w:rsidP="00F00563">
            <w:pPr>
              <w:pStyle w:val="P00"/>
              <w:spacing w:before="72"/>
              <w:ind w:left="0" w:right="1134"/>
              <w:rPr>
                <w:rStyle w:val="default"/>
                <w:rFonts w:ascii="David" w:hAnsi="David" w:cs="David"/>
                <w:sz w:val="24"/>
                <w:szCs w:val="24"/>
                <w:rtl/>
              </w:rPr>
            </w:pPr>
            <w:r w:rsidRPr="00F00563">
              <w:rPr>
                <w:rStyle w:val="default"/>
                <w:rFonts w:ascii="David" w:hAnsi="David" w:cs="David"/>
                <w:sz w:val="24"/>
                <w:szCs w:val="24"/>
                <w:rtl/>
              </w:rPr>
              <w:t>לכבוד</w:t>
            </w:r>
          </w:p>
          <w:p w:rsidR="00F00563" w:rsidRDefault="00F00563" w:rsidP="00F00563">
            <w:pPr>
              <w:pStyle w:val="P00"/>
              <w:spacing w:before="72"/>
              <w:ind w:left="624" w:hanging="624"/>
              <w:rPr>
                <w:rStyle w:val="default"/>
                <w:rFonts w:ascii="David" w:hAnsi="David" w:cs="David"/>
                <w:sz w:val="24"/>
                <w:szCs w:val="24"/>
                <w:rtl/>
              </w:rPr>
            </w:pPr>
            <w:r w:rsidRPr="00F00563">
              <w:rPr>
                <w:rStyle w:val="default"/>
                <w:rFonts w:ascii="David" w:hAnsi="David" w:cs="David"/>
                <w:sz w:val="24"/>
                <w:szCs w:val="24"/>
                <w:rtl/>
              </w:rPr>
              <w:t>שם וכתובת הצרכן</w:t>
            </w:r>
          </w:p>
          <w:p w:rsidR="00F00563" w:rsidRPr="00F00563" w:rsidRDefault="00F00563" w:rsidP="00F00563">
            <w:pPr>
              <w:pStyle w:val="P00"/>
              <w:spacing w:before="72"/>
              <w:ind w:left="624" w:hanging="624"/>
              <w:rPr>
                <w:rStyle w:val="default"/>
                <w:rFonts w:ascii="David" w:hAnsi="David" w:cs="David"/>
                <w:sz w:val="24"/>
                <w:szCs w:val="24"/>
                <w:rtl/>
              </w:rPr>
            </w:pPr>
          </w:p>
          <w:p w:rsidR="00F00563" w:rsidRPr="00F00563" w:rsidRDefault="00F00563" w:rsidP="00F970C3">
            <w:pPr>
              <w:pStyle w:val="P00"/>
              <w:spacing w:before="72"/>
              <w:ind w:left="0"/>
              <w:jc w:val="center"/>
              <w:rPr>
                <w:rStyle w:val="default"/>
                <w:rFonts w:ascii="David" w:hAnsi="David" w:cs="David"/>
                <w:b/>
                <w:bCs/>
                <w:sz w:val="24"/>
                <w:szCs w:val="24"/>
                <w:rtl/>
              </w:rPr>
            </w:pPr>
            <w:r w:rsidRPr="00F00563">
              <w:rPr>
                <w:rStyle w:val="default"/>
                <w:rFonts w:ascii="David" w:hAnsi="David" w:cs="David"/>
                <w:b/>
                <w:bCs/>
                <w:sz w:val="24"/>
                <w:szCs w:val="24"/>
                <w:rtl/>
              </w:rPr>
              <w:t>הודע</w:t>
            </w:r>
            <w:r w:rsidR="00F970C3">
              <w:rPr>
                <w:rStyle w:val="default"/>
                <w:rFonts w:ascii="David" w:hAnsi="David" w:cs="David" w:hint="cs"/>
                <w:b/>
                <w:bCs/>
                <w:sz w:val="24"/>
                <w:szCs w:val="24"/>
                <w:rtl/>
              </w:rPr>
              <w:t>ה</w:t>
            </w:r>
            <w:r w:rsidRPr="00F00563">
              <w:rPr>
                <w:rStyle w:val="default"/>
                <w:rFonts w:ascii="David" w:hAnsi="David" w:cs="David"/>
                <w:b/>
                <w:bCs/>
                <w:sz w:val="24"/>
                <w:szCs w:val="24"/>
                <w:rtl/>
              </w:rPr>
              <w:t xml:space="preserve"> לפי סעיף 6(א)(8) </w:t>
            </w:r>
            <w:r w:rsidRPr="00F1752A">
              <w:rPr>
                <w:rStyle w:val="default"/>
                <w:rFonts w:cs="David" w:hint="cs"/>
                <w:b/>
                <w:bCs/>
                <w:sz w:val="24"/>
                <w:szCs w:val="24"/>
                <w:rtl/>
              </w:rPr>
              <w:t>ל</w:t>
            </w:r>
            <w:r w:rsidRPr="00F9482B">
              <w:rPr>
                <w:rStyle w:val="default"/>
                <w:rFonts w:cs="David" w:hint="cs"/>
                <w:b/>
                <w:bCs/>
                <w:sz w:val="24"/>
                <w:szCs w:val="24"/>
                <w:rtl/>
              </w:rPr>
              <w:t xml:space="preserve">כללי המים (קביעת תנאים ברישיון) (ניתוק אספקת מים), </w:t>
            </w:r>
            <w:r w:rsidRPr="00F9482B">
              <w:rPr>
                <w:rFonts w:ascii="David" w:hAnsi="David" w:cs="David" w:hint="cs"/>
                <w:b/>
                <w:bCs/>
                <w:spacing w:val="-6"/>
                <w:sz w:val="24"/>
                <w:szCs w:val="24"/>
                <w:rtl/>
              </w:rPr>
              <w:t>התשע"</w:t>
            </w:r>
            <w:r>
              <w:rPr>
                <w:rFonts w:ascii="David" w:hAnsi="David" w:cs="David" w:hint="cs"/>
                <w:b/>
                <w:bCs/>
                <w:spacing w:val="-6"/>
                <w:sz w:val="24"/>
                <w:szCs w:val="24"/>
                <w:rtl/>
              </w:rPr>
              <w:t>ז</w:t>
            </w:r>
            <w:r w:rsidRPr="00F9482B">
              <w:rPr>
                <w:rFonts w:ascii="David" w:hAnsi="David" w:cs="David" w:hint="cs"/>
                <w:b/>
                <w:bCs/>
                <w:spacing w:val="-6"/>
                <w:sz w:val="24"/>
                <w:szCs w:val="24"/>
                <w:rtl/>
              </w:rPr>
              <w:t>-</w:t>
            </w:r>
            <w:r w:rsidR="00F4474C" w:rsidRPr="00F9482B">
              <w:rPr>
                <w:rFonts w:ascii="David" w:hAnsi="David" w:cs="David" w:hint="cs"/>
                <w:b/>
                <w:bCs/>
                <w:spacing w:val="-6"/>
                <w:sz w:val="24"/>
                <w:szCs w:val="24"/>
                <w:rtl/>
              </w:rPr>
              <w:t>201</w:t>
            </w:r>
            <w:r w:rsidR="00F4474C">
              <w:rPr>
                <w:rFonts w:ascii="David" w:hAnsi="David" w:cs="David" w:hint="cs"/>
                <w:b/>
                <w:bCs/>
                <w:spacing w:val="-6"/>
                <w:sz w:val="24"/>
                <w:szCs w:val="24"/>
                <w:rtl/>
              </w:rPr>
              <w:t>7</w:t>
            </w:r>
          </w:p>
          <w:p w:rsidR="00F00563" w:rsidRPr="00F00563" w:rsidRDefault="00F00563" w:rsidP="00F00563">
            <w:pPr>
              <w:pStyle w:val="P00"/>
              <w:spacing w:before="72"/>
              <w:ind w:left="624" w:hanging="624"/>
              <w:rPr>
                <w:rStyle w:val="default"/>
                <w:rFonts w:ascii="David" w:hAnsi="David" w:cs="David"/>
                <w:sz w:val="24"/>
                <w:szCs w:val="24"/>
                <w:rtl/>
              </w:rPr>
            </w:pPr>
            <w:r w:rsidRPr="00F00563">
              <w:rPr>
                <w:rStyle w:val="default"/>
                <w:rFonts w:ascii="Arial" w:hAnsi="Arial" w:cs="Arial" w:hint="cs"/>
                <w:sz w:val="24"/>
                <w:szCs w:val="24"/>
                <w:rtl/>
              </w:rPr>
              <w:lastRenderedPageBreak/>
              <w:t>√</w:t>
            </w:r>
            <w:r w:rsidRPr="00F00563">
              <w:rPr>
                <w:rStyle w:val="default"/>
                <w:rFonts w:ascii="David" w:hAnsi="David" w:cs="David"/>
                <w:sz w:val="24"/>
                <w:szCs w:val="24"/>
                <w:rtl/>
              </w:rPr>
              <w:tab/>
              <w:t>בהמשך להתראות והודעות ששלחנו אליך ובהמשך לבקשה שהגשת, החלטתי להעביר בעניינך בקשה למנהל רשות המים, לקבלת אישור לביצוע פעולת ניתוק אספקת המים בנכסך.</w:t>
            </w:r>
          </w:p>
          <w:p w:rsidR="00F00563" w:rsidRPr="00F00563" w:rsidRDefault="00F00563" w:rsidP="00F00563">
            <w:pPr>
              <w:pStyle w:val="P00"/>
              <w:spacing w:before="72"/>
              <w:ind w:left="624" w:hanging="624"/>
              <w:rPr>
                <w:rStyle w:val="default"/>
                <w:rFonts w:ascii="David" w:hAnsi="David" w:cs="David"/>
                <w:sz w:val="24"/>
                <w:szCs w:val="24"/>
                <w:rtl/>
              </w:rPr>
            </w:pPr>
            <w:r w:rsidRPr="00F00563">
              <w:rPr>
                <w:rStyle w:val="default"/>
                <w:rFonts w:ascii="Arial" w:hAnsi="Arial" w:cs="Arial" w:hint="cs"/>
                <w:sz w:val="24"/>
                <w:szCs w:val="24"/>
                <w:rtl/>
              </w:rPr>
              <w:t>√</w:t>
            </w:r>
            <w:r w:rsidRPr="00F00563">
              <w:rPr>
                <w:rStyle w:val="default"/>
                <w:rFonts w:ascii="David" w:hAnsi="David" w:cs="David"/>
                <w:sz w:val="24"/>
                <w:szCs w:val="24"/>
                <w:rtl/>
              </w:rPr>
              <w:tab/>
              <w:t>החלטתי מתבססת על הנימוקים האלה:</w:t>
            </w:r>
          </w:p>
          <w:p w:rsidR="00F00563" w:rsidRPr="00F00563" w:rsidRDefault="00F00563" w:rsidP="00F00563">
            <w:pPr>
              <w:pStyle w:val="P00"/>
              <w:spacing w:before="72"/>
              <w:ind w:left="0" w:right="1134"/>
              <w:rPr>
                <w:rStyle w:val="default"/>
                <w:rFonts w:ascii="David" w:hAnsi="David" w:cs="David"/>
                <w:sz w:val="24"/>
                <w:szCs w:val="24"/>
                <w:rtl/>
              </w:rPr>
            </w:pPr>
          </w:p>
          <w:p w:rsidR="00F00563" w:rsidRPr="00F00563" w:rsidRDefault="00F00563" w:rsidP="00F00563">
            <w:pPr>
              <w:pStyle w:val="P00"/>
              <w:spacing w:before="72"/>
              <w:ind w:left="0" w:right="1134"/>
              <w:rPr>
                <w:rStyle w:val="default"/>
                <w:rFonts w:ascii="David" w:hAnsi="David" w:cs="David"/>
                <w:sz w:val="24"/>
                <w:szCs w:val="24"/>
                <w:rtl/>
              </w:rPr>
            </w:pPr>
            <w:r w:rsidRPr="00F00563">
              <w:rPr>
                <w:rStyle w:val="default"/>
                <w:rFonts w:ascii="David" w:hAnsi="David" w:cs="David"/>
                <w:sz w:val="24"/>
                <w:szCs w:val="24"/>
                <w:rtl/>
              </w:rPr>
              <w:t>לידיעתך:</w:t>
            </w:r>
          </w:p>
          <w:p w:rsidR="00F00563" w:rsidRPr="00F00563" w:rsidRDefault="00F00563" w:rsidP="00F00563">
            <w:pPr>
              <w:pStyle w:val="P00"/>
              <w:spacing w:before="72"/>
              <w:ind w:left="624" w:hanging="624"/>
              <w:rPr>
                <w:rStyle w:val="default"/>
                <w:rFonts w:ascii="David" w:hAnsi="David" w:cs="David"/>
                <w:sz w:val="24"/>
                <w:szCs w:val="24"/>
                <w:rtl/>
              </w:rPr>
            </w:pPr>
            <w:r w:rsidRPr="00F00563">
              <w:rPr>
                <w:rStyle w:val="default"/>
                <w:rFonts w:ascii="Arial" w:hAnsi="Arial" w:cs="Arial" w:hint="cs"/>
                <w:sz w:val="24"/>
                <w:szCs w:val="24"/>
                <w:rtl/>
              </w:rPr>
              <w:t>√</w:t>
            </w:r>
            <w:r w:rsidRPr="00F00563">
              <w:rPr>
                <w:rStyle w:val="default"/>
                <w:rFonts w:ascii="David" w:hAnsi="David" w:cs="David"/>
                <w:sz w:val="24"/>
                <w:szCs w:val="24"/>
                <w:rtl/>
              </w:rPr>
              <w:tab/>
              <w:t>הוועדה המייעצת ברשות המים היא ועדה שהוקמה מכוח סעיף 8 כללי תאגידי מים וביוב (ניתוק אספקת מים), התשע"ה-2015.</w:t>
            </w:r>
          </w:p>
          <w:p w:rsidR="00F00563" w:rsidRPr="00F00563" w:rsidRDefault="00F00563" w:rsidP="00F00563">
            <w:pPr>
              <w:pStyle w:val="P00"/>
              <w:spacing w:before="72"/>
              <w:ind w:left="624" w:hanging="624"/>
              <w:rPr>
                <w:rStyle w:val="default"/>
                <w:rFonts w:ascii="David" w:hAnsi="David" w:cs="David"/>
                <w:sz w:val="24"/>
                <w:szCs w:val="24"/>
                <w:rtl/>
              </w:rPr>
            </w:pPr>
            <w:r w:rsidRPr="00F00563">
              <w:rPr>
                <w:rStyle w:val="default"/>
                <w:rFonts w:ascii="Arial" w:hAnsi="Arial" w:cs="Arial" w:hint="cs"/>
                <w:sz w:val="24"/>
                <w:szCs w:val="24"/>
                <w:rtl/>
              </w:rPr>
              <w:t>√</w:t>
            </w:r>
            <w:r w:rsidRPr="00F00563">
              <w:rPr>
                <w:rStyle w:val="default"/>
                <w:rFonts w:ascii="David" w:hAnsi="David" w:cs="David"/>
                <w:sz w:val="24"/>
                <w:szCs w:val="24"/>
                <w:rtl/>
              </w:rPr>
              <w:tab/>
              <w:t>תפקיד הוועדה לדון בבקשות חברה לבצע פעולת ניתוק אספקת המים בנכס של צרכן ביתי ולהמליץ למנהל רשות המים אם לקבל, לדחות או לקבל בשינויים את הבקשות האמורות.</w:t>
            </w:r>
          </w:p>
          <w:p w:rsidR="00F00563" w:rsidRPr="00F00563" w:rsidRDefault="00F00563" w:rsidP="00F00563">
            <w:pPr>
              <w:pStyle w:val="P00"/>
              <w:spacing w:before="72"/>
              <w:ind w:left="624" w:hanging="624"/>
              <w:rPr>
                <w:rStyle w:val="default"/>
                <w:rFonts w:ascii="David" w:hAnsi="David" w:cs="David"/>
                <w:sz w:val="24"/>
                <w:szCs w:val="24"/>
                <w:rtl/>
              </w:rPr>
            </w:pPr>
            <w:r w:rsidRPr="00F00563">
              <w:rPr>
                <w:rStyle w:val="default"/>
                <w:rFonts w:ascii="Arial" w:hAnsi="Arial" w:cs="Arial" w:hint="cs"/>
                <w:sz w:val="24"/>
                <w:szCs w:val="24"/>
                <w:rtl/>
              </w:rPr>
              <w:t>√</w:t>
            </w:r>
            <w:r w:rsidRPr="00F00563">
              <w:rPr>
                <w:rStyle w:val="default"/>
                <w:rFonts w:ascii="David" w:hAnsi="David" w:cs="David"/>
                <w:sz w:val="24"/>
                <w:szCs w:val="24"/>
                <w:rtl/>
              </w:rPr>
              <w:tab/>
              <w:t>אתה רשאי לפנות ישירות אל הוועדה המייעצת ברשות המים ולהעביר לעיונה כל מסמך הנוגע לעניין.</w:t>
            </w:r>
          </w:p>
          <w:p w:rsidR="00F00563" w:rsidRDefault="00F00563" w:rsidP="00F00563">
            <w:pPr>
              <w:pStyle w:val="P00"/>
              <w:spacing w:before="72"/>
              <w:ind w:left="624" w:right="1134" w:hanging="624"/>
              <w:rPr>
                <w:rStyle w:val="default"/>
                <w:rFonts w:ascii="David" w:hAnsi="David" w:cs="David"/>
                <w:sz w:val="24"/>
                <w:szCs w:val="24"/>
                <w:rtl/>
              </w:rPr>
            </w:pPr>
            <w:r w:rsidRPr="00F00563">
              <w:rPr>
                <w:rStyle w:val="default"/>
                <w:rFonts w:ascii="Arial" w:hAnsi="Arial" w:cs="Arial" w:hint="cs"/>
                <w:sz w:val="24"/>
                <w:szCs w:val="24"/>
                <w:rtl/>
              </w:rPr>
              <w:t>√</w:t>
            </w:r>
            <w:r w:rsidRPr="00F00563">
              <w:rPr>
                <w:rStyle w:val="default"/>
                <w:rFonts w:ascii="David" w:hAnsi="David" w:cs="David"/>
                <w:sz w:val="24"/>
                <w:szCs w:val="24"/>
                <w:rtl/>
              </w:rPr>
              <w:tab/>
              <w:t>פרטי התקשרות עם הוועדה:</w:t>
            </w:r>
          </w:p>
          <w:p w:rsidR="00FD17FF" w:rsidRDefault="00FD17FF" w:rsidP="00F00563">
            <w:pPr>
              <w:pStyle w:val="P00"/>
              <w:spacing w:before="72"/>
              <w:ind w:left="624" w:right="1134" w:hanging="624"/>
              <w:rPr>
                <w:rStyle w:val="default"/>
                <w:rFonts w:ascii="David" w:hAnsi="David" w:cs="David"/>
                <w:sz w:val="24"/>
                <w:szCs w:val="24"/>
                <w:rtl/>
              </w:rPr>
            </w:pPr>
          </w:p>
          <w:p w:rsidR="00FD17FF" w:rsidRDefault="00FD17FF" w:rsidP="00FD17FF">
            <w:pPr>
              <w:pStyle w:val="P00"/>
              <w:tabs>
                <w:tab w:val="clear" w:pos="624"/>
                <w:tab w:val="clear" w:pos="1021"/>
                <w:tab w:val="clear" w:pos="1474"/>
                <w:tab w:val="clear" w:pos="1928"/>
                <w:tab w:val="clear" w:pos="2381"/>
                <w:tab w:val="clear" w:pos="2835"/>
                <w:tab w:val="clear" w:pos="6259"/>
              </w:tabs>
              <w:spacing w:before="72"/>
              <w:ind w:left="4793" w:hanging="57"/>
              <w:jc w:val="center"/>
              <w:rPr>
                <w:rStyle w:val="default"/>
                <w:rFonts w:ascii="David" w:hAnsi="David" w:cs="David"/>
                <w:sz w:val="24"/>
                <w:szCs w:val="24"/>
                <w:rtl/>
              </w:rPr>
            </w:pPr>
            <w:r>
              <w:rPr>
                <w:rStyle w:val="default"/>
                <w:rFonts w:ascii="David" w:hAnsi="David" w:cs="David" w:hint="cs"/>
                <w:sz w:val="24"/>
                <w:szCs w:val="24"/>
                <w:rtl/>
              </w:rPr>
              <w:t>בכבוד רב,</w:t>
            </w:r>
          </w:p>
          <w:p w:rsidR="00FD17FF" w:rsidRDefault="00FD17FF" w:rsidP="00FD17FF">
            <w:pPr>
              <w:pStyle w:val="P00"/>
              <w:tabs>
                <w:tab w:val="clear" w:pos="624"/>
                <w:tab w:val="clear" w:pos="1021"/>
                <w:tab w:val="clear" w:pos="1474"/>
                <w:tab w:val="clear" w:pos="1928"/>
                <w:tab w:val="clear" w:pos="2381"/>
                <w:tab w:val="clear" w:pos="2835"/>
                <w:tab w:val="clear" w:pos="6259"/>
              </w:tabs>
              <w:spacing w:before="72"/>
              <w:ind w:left="4793" w:hanging="57"/>
              <w:jc w:val="center"/>
              <w:rPr>
                <w:rStyle w:val="default"/>
                <w:rFonts w:ascii="David" w:hAnsi="David" w:cs="David"/>
                <w:sz w:val="24"/>
                <w:szCs w:val="24"/>
                <w:rtl/>
              </w:rPr>
            </w:pPr>
            <w:r>
              <w:rPr>
                <w:rStyle w:val="default"/>
                <w:rFonts w:ascii="David" w:hAnsi="David" w:cs="David" w:hint="cs"/>
                <w:sz w:val="24"/>
                <w:szCs w:val="24"/>
                <w:rtl/>
              </w:rPr>
              <w:t>שם + שם משפחה</w:t>
            </w:r>
          </w:p>
          <w:p w:rsidR="00FD17FF" w:rsidRPr="00F00563" w:rsidRDefault="00FD17FF" w:rsidP="00FD17FF">
            <w:pPr>
              <w:pStyle w:val="P00"/>
              <w:tabs>
                <w:tab w:val="clear" w:pos="624"/>
                <w:tab w:val="clear" w:pos="1021"/>
                <w:tab w:val="clear" w:pos="1474"/>
                <w:tab w:val="clear" w:pos="1928"/>
                <w:tab w:val="clear" w:pos="2381"/>
                <w:tab w:val="clear" w:pos="2835"/>
                <w:tab w:val="clear" w:pos="6259"/>
              </w:tabs>
              <w:spacing w:before="72"/>
              <w:ind w:left="4793" w:hanging="57"/>
              <w:jc w:val="center"/>
              <w:rPr>
                <w:rStyle w:val="default"/>
                <w:rFonts w:ascii="David" w:hAnsi="David" w:cs="David"/>
                <w:sz w:val="24"/>
                <w:szCs w:val="24"/>
                <w:rtl/>
              </w:rPr>
            </w:pPr>
            <w:r>
              <w:rPr>
                <w:rStyle w:val="default"/>
                <w:rFonts w:ascii="David" w:hAnsi="David" w:cs="David" w:hint="cs"/>
                <w:sz w:val="24"/>
                <w:szCs w:val="24"/>
                <w:rtl/>
              </w:rPr>
              <w:t>המנהל הכללי של התאגיד</w:t>
            </w:r>
          </w:p>
          <w:p w:rsidR="00F00563" w:rsidRPr="00651209" w:rsidRDefault="00F00563" w:rsidP="00F00563">
            <w:pPr>
              <w:pStyle w:val="P00"/>
              <w:tabs>
                <w:tab w:val="clear" w:pos="624"/>
                <w:tab w:val="clear" w:pos="1021"/>
                <w:tab w:val="clear" w:pos="1474"/>
                <w:tab w:val="clear" w:pos="1928"/>
                <w:tab w:val="clear" w:pos="2381"/>
                <w:tab w:val="clear" w:pos="2835"/>
                <w:tab w:val="clear" w:pos="6259"/>
              </w:tabs>
              <w:spacing w:before="72"/>
              <w:ind w:left="0"/>
              <w:jc w:val="right"/>
              <w:rPr>
                <w:rStyle w:val="default"/>
                <w:rFonts w:cs="David"/>
                <w:b/>
                <w:bCs/>
                <w:sz w:val="24"/>
                <w:szCs w:val="24"/>
              </w:rPr>
            </w:pPr>
            <w:r w:rsidRPr="00F00563">
              <w:rPr>
                <w:rStyle w:val="default"/>
                <w:rFonts w:ascii="David" w:hAnsi="David" w:cs="David"/>
                <w:sz w:val="24"/>
                <w:szCs w:val="24"/>
                <w:rtl/>
              </w:rPr>
              <w:tab/>
            </w:r>
            <w:r w:rsidRPr="00651209">
              <w:rPr>
                <w:rStyle w:val="default"/>
                <w:rFonts w:cs="David"/>
                <w:b/>
                <w:bCs/>
                <w:sz w:val="24"/>
                <w:szCs w:val="24"/>
              </w:rPr>
              <w:t>You can request and receive the above notification in English</w:t>
            </w:r>
          </w:p>
          <w:p w:rsidR="00F00563" w:rsidRPr="00651209" w:rsidRDefault="00F00563" w:rsidP="00F00563">
            <w:pPr>
              <w:pStyle w:val="P00"/>
              <w:tabs>
                <w:tab w:val="clear" w:pos="624"/>
                <w:tab w:val="clear" w:pos="1021"/>
                <w:tab w:val="clear" w:pos="1474"/>
                <w:tab w:val="clear" w:pos="1928"/>
                <w:tab w:val="clear" w:pos="2381"/>
                <w:tab w:val="clear" w:pos="2835"/>
                <w:tab w:val="center" w:pos="5670"/>
              </w:tabs>
              <w:spacing w:before="72"/>
              <w:ind w:left="0"/>
              <w:jc w:val="right"/>
              <w:rPr>
                <w:rStyle w:val="default"/>
                <w:rFonts w:cs="David"/>
                <w:sz w:val="24"/>
                <w:szCs w:val="24"/>
                <w:rtl/>
              </w:rPr>
            </w:pPr>
            <w:r w:rsidRPr="00651209">
              <w:rPr>
                <w:rStyle w:val="default"/>
                <w:rFonts w:cs="David"/>
                <w:sz w:val="24"/>
                <w:szCs w:val="24"/>
                <w:lang w:eastAsia="en-US"/>
              </w:rPr>
              <w:drawing>
                <wp:inline distT="0" distB="0" distL="0" distR="0" wp14:anchorId="0A10B70B" wp14:editId="3E4ACC9B">
                  <wp:extent cx="4708114" cy="982980"/>
                  <wp:effectExtent l="0" t="0" r="0" b="7620"/>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0280" cy="985520"/>
                          </a:xfrm>
                          <a:prstGeom prst="rect">
                            <a:avLst/>
                          </a:prstGeom>
                          <a:noFill/>
                          <a:ln>
                            <a:noFill/>
                          </a:ln>
                        </pic:spPr>
                      </pic:pic>
                    </a:graphicData>
                  </a:graphic>
                </wp:inline>
              </w:drawing>
            </w:r>
          </w:p>
        </w:tc>
      </w:tr>
      <w:tr w:rsidR="00745B71" w:rsidRPr="00F9482B" w:rsidTr="00667C34">
        <w:trPr>
          <w:trHeight w:val="60"/>
        </w:trPr>
        <w:tc>
          <w:tcPr>
            <w:tcW w:w="1871" w:type="dxa"/>
          </w:tcPr>
          <w:p w:rsidR="00745B71" w:rsidRDefault="00745B71" w:rsidP="00745B71">
            <w:pPr>
              <w:pStyle w:val="TableSideHeading"/>
              <w:keepLines w:val="0"/>
              <w:rPr>
                <w:rFonts w:ascii="David" w:hAnsi="David"/>
                <w:szCs w:val="20"/>
                <w:rtl/>
              </w:rPr>
            </w:pPr>
          </w:p>
        </w:tc>
        <w:tc>
          <w:tcPr>
            <w:tcW w:w="7770" w:type="dxa"/>
            <w:gridSpan w:val="7"/>
          </w:tcPr>
          <w:p w:rsidR="00745B71" w:rsidRPr="00651209" w:rsidRDefault="00745B71" w:rsidP="00FD17FF">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651209">
              <w:rPr>
                <w:rStyle w:val="default"/>
                <w:rFonts w:cs="David" w:hint="cs"/>
                <w:sz w:val="24"/>
                <w:szCs w:val="24"/>
                <w:rtl/>
              </w:rPr>
              <w:t xml:space="preserve">טופס </w:t>
            </w:r>
            <w:r w:rsidR="00FD17FF">
              <w:rPr>
                <w:rStyle w:val="default"/>
                <w:rFonts w:cs="David" w:hint="cs"/>
                <w:sz w:val="24"/>
                <w:szCs w:val="24"/>
                <w:rtl/>
              </w:rPr>
              <w:t>3</w:t>
            </w:r>
          </w:p>
          <w:p w:rsidR="00745B71" w:rsidRPr="00651209" w:rsidRDefault="00745B71" w:rsidP="00973EE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651209">
              <w:rPr>
                <w:rStyle w:val="default"/>
                <w:rFonts w:cs="David" w:hint="cs"/>
                <w:sz w:val="24"/>
                <w:szCs w:val="24"/>
                <w:rtl/>
              </w:rPr>
              <w:t xml:space="preserve">(סעיף </w:t>
            </w:r>
            <w:r w:rsidR="00973EE1">
              <w:rPr>
                <w:rStyle w:val="default"/>
                <w:rFonts w:cs="David" w:hint="cs"/>
                <w:sz w:val="24"/>
                <w:szCs w:val="24"/>
                <w:rtl/>
              </w:rPr>
              <w:t>14</w:t>
            </w:r>
            <w:r>
              <w:rPr>
                <w:rStyle w:val="default"/>
                <w:rFonts w:cs="David" w:hint="cs"/>
                <w:sz w:val="24"/>
                <w:szCs w:val="24"/>
                <w:rtl/>
              </w:rPr>
              <w:t>(</w:t>
            </w:r>
            <w:r w:rsidR="00FD17FF">
              <w:rPr>
                <w:rStyle w:val="default"/>
                <w:rFonts w:cs="David" w:hint="cs"/>
                <w:sz w:val="24"/>
                <w:szCs w:val="24"/>
                <w:rtl/>
              </w:rPr>
              <w:t>ג</w:t>
            </w:r>
            <w:r>
              <w:rPr>
                <w:rStyle w:val="default"/>
                <w:rFonts w:cs="David" w:hint="cs"/>
                <w:sz w:val="24"/>
                <w:szCs w:val="24"/>
                <w:rtl/>
              </w:rPr>
              <w:t>)</w:t>
            </w:r>
            <w:r w:rsidRPr="00651209">
              <w:rPr>
                <w:rStyle w:val="default"/>
                <w:rFonts w:cs="David" w:hint="cs"/>
                <w:sz w:val="24"/>
                <w:szCs w:val="24"/>
                <w:rtl/>
              </w:rPr>
              <w:t>)</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Pr>
            </w:pPr>
            <w:r w:rsidRPr="00651209">
              <w:rPr>
                <w:rStyle w:val="default"/>
                <w:rFonts w:cs="David"/>
                <w:b/>
                <w:bCs/>
                <w:sz w:val="24"/>
                <w:szCs w:val="24"/>
              </w:rPr>
              <w:t>Warning – Water Disconnection Notice!!!</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sz w:val="24"/>
                <w:szCs w:val="24"/>
                <w:rtl/>
              </w:rPr>
            </w:pPr>
            <w:r w:rsidRPr="00651209">
              <w:rPr>
                <w:rStyle w:val="default"/>
                <w:rFonts w:cs="David"/>
                <w:sz w:val="24"/>
                <w:szCs w:val="24"/>
                <w:lang w:eastAsia="en-US"/>
              </w:rPr>
              <w:drawing>
                <wp:inline distT="0" distB="0" distL="0" distR="0" wp14:anchorId="3E43F044" wp14:editId="4F653453">
                  <wp:extent cx="2991485" cy="559435"/>
                  <wp:effectExtent l="0" t="0" r="0" b="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91485" cy="559435"/>
                          </a:xfrm>
                          <a:prstGeom prst="rect">
                            <a:avLst/>
                          </a:prstGeom>
                          <a:noFill/>
                          <a:ln>
                            <a:noFill/>
                          </a:ln>
                        </pic:spPr>
                      </pic:pic>
                    </a:graphicData>
                  </a:graphic>
                </wp:inline>
              </w:drawing>
            </w:r>
          </w:p>
          <w:p w:rsidR="00745B71"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tl/>
              </w:rPr>
            </w:pPr>
            <w:r w:rsidRPr="00651209">
              <w:rPr>
                <w:rStyle w:val="default"/>
                <w:rFonts w:cs="David" w:hint="cs"/>
                <w:b/>
                <w:bCs/>
                <w:sz w:val="24"/>
                <w:szCs w:val="24"/>
                <w:rtl/>
              </w:rPr>
              <w:t xml:space="preserve">הודעה </w:t>
            </w:r>
            <w:r w:rsidRPr="00F1752A">
              <w:rPr>
                <w:rStyle w:val="default"/>
                <w:rFonts w:cs="David" w:hint="cs"/>
                <w:b/>
                <w:bCs/>
                <w:sz w:val="24"/>
                <w:szCs w:val="24"/>
                <w:rtl/>
              </w:rPr>
              <w:t xml:space="preserve">על ביצוע פעולת ניתוק </w:t>
            </w:r>
          </w:p>
          <w:p w:rsidR="00745B71" w:rsidRPr="00F9482B" w:rsidRDefault="00745B71" w:rsidP="00A5786D">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tl/>
              </w:rPr>
            </w:pPr>
            <w:bookmarkStart w:id="16" w:name="OLE_LINK6"/>
            <w:r w:rsidRPr="00F1752A">
              <w:rPr>
                <w:rStyle w:val="default"/>
                <w:rFonts w:cs="David" w:hint="cs"/>
                <w:b/>
                <w:bCs/>
                <w:sz w:val="24"/>
                <w:szCs w:val="24"/>
                <w:rtl/>
              </w:rPr>
              <w:t xml:space="preserve">לפי סעיף </w:t>
            </w:r>
            <w:r>
              <w:rPr>
                <w:rStyle w:val="default"/>
                <w:rFonts w:cs="David" w:hint="cs"/>
                <w:b/>
                <w:bCs/>
                <w:sz w:val="24"/>
                <w:szCs w:val="24"/>
                <w:rtl/>
              </w:rPr>
              <w:t>10</w:t>
            </w:r>
            <w:r w:rsidRPr="00F1752A">
              <w:rPr>
                <w:rStyle w:val="default"/>
                <w:rFonts w:cs="David" w:hint="cs"/>
                <w:b/>
                <w:bCs/>
                <w:sz w:val="24"/>
                <w:szCs w:val="24"/>
                <w:rtl/>
              </w:rPr>
              <w:t xml:space="preserve"> ל</w:t>
            </w:r>
            <w:r w:rsidRPr="00F9482B">
              <w:rPr>
                <w:rStyle w:val="default"/>
                <w:rFonts w:cs="David" w:hint="cs"/>
                <w:b/>
                <w:bCs/>
                <w:sz w:val="24"/>
                <w:szCs w:val="24"/>
                <w:rtl/>
              </w:rPr>
              <w:t xml:space="preserve">כללי המים (קביעת תנאים ברישיון) (ניתוק אספקת מים), </w:t>
            </w:r>
            <w:r w:rsidR="006B6E4E" w:rsidRPr="00F9482B">
              <w:rPr>
                <w:rFonts w:ascii="David" w:hAnsi="David" w:cs="David" w:hint="cs"/>
                <w:b/>
                <w:bCs/>
                <w:spacing w:val="-6"/>
                <w:sz w:val="24"/>
                <w:szCs w:val="24"/>
                <w:rtl/>
              </w:rPr>
              <w:t>התשע"</w:t>
            </w:r>
            <w:r w:rsidR="006B6E4E">
              <w:rPr>
                <w:rFonts w:ascii="David" w:hAnsi="David" w:cs="David" w:hint="cs"/>
                <w:b/>
                <w:bCs/>
                <w:spacing w:val="-6"/>
                <w:sz w:val="24"/>
                <w:szCs w:val="24"/>
                <w:rtl/>
              </w:rPr>
              <w:t>ז</w:t>
            </w:r>
            <w:r w:rsidR="006B6E4E" w:rsidRPr="00F9482B">
              <w:rPr>
                <w:rFonts w:ascii="David" w:hAnsi="David" w:cs="David" w:hint="cs"/>
                <w:b/>
                <w:bCs/>
                <w:spacing w:val="-6"/>
                <w:sz w:val="24"/>
                <w:szCs w:val="24"/>
                <w:rtl/>
              </w:rPr>
              <w:t>-</w:t>
            </w:r>
            <w:bookmarkEnd w:id="16"/>
            <w:r w:rsidR="00A5786D" w:rsidRPr="00F9482B">
              <w:rPr>
                <w:rFonts w:ascii="David" w:hAnsi="David" w:cs="David" w:hint="cs"/>
                <w:b/>
                <w:bCs/>
                <w:spacing w:val="-6"/>
                <w:sz w:val="24"/>
                <w:szCs w:val="24"/>
                <w:rtl/>
              </w:rPr>
              <w:t>201</w:t>
            </w:r>
            <w:r w:rsidR="00A5786D">
              <w:rPr>
                <w:rFonts w:ascii="David" w:hAnsi="David" w:cs="David" w:hint="cs"/>
                <w:b/>
                <w:bCs/>
                <w:spacing w:val="-6"/>
                <w:sz w:val="24"/>
                <w:szCs w:val="24"/>
                <w:rtl/>
              </w:rPr>
              <w:t>7</w:t>
            </w:r>
          </w:p>
          <w:p w:rsidR="00745B71" w:rsidRPr="00651209" w:rsidRDefault="00F00563" w:rsidP="00F00563">
            <w:pPr>
              <w:pStyle w:val="P00"/>
              <w:numPr>
                <w:ilvl w:val="0"/>
                <w:numId w:val="29"/>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F00563">
              <w:rPr>
                <w:rStyle w:val="default"/>
                <w:rFonts w:ascii="David" w:hAnsi="David" w:cs="David"/>
                <w:sz w:val="24"/>
                <w:szCs w:val="24"/>
                <w:rtl/>
              </w:rPr>
              <w:t xml:space="preserve">הרינו להודיעך כי ביום </w:t>
            </w:r>
            <w:r w:rsidR="00A46649" w:rsidRPr="00F00563">
              <w:rPr>
                <w:rStyle w:val="default"/>
                <w:rFonts w:ascii="David" w:hAnsi="David" w:cs="David"/>
                <w:sz w:val="24"/>
                <w:szCs w:val="24"/>
                <w:rtl/>
              </w:rPr>
              <w:t xml:space="preserve">     </w:t>
            </w:r>
            <w:r w:rsidRPr="00F00563">
              <w:rPr>
                <w:rStyle w:val="default"/>
                <w:rFonts w:ascii="David" w:hAnsi="David" w:cs="David"/>
                <w:sz w:val="24"/>
                <w:szCs w:val="24"/>
                <w:rtl/>
              </w:rPr>
              <w:t xml:space="preserve"> החליט מנהל רשות המים לקבל את המלצת הוועדה המייעצת בעניינך ולאשר לחברה לבצע פעולת ניתוק אספקת המים בנכסך</w:t>
            </w:r>
            <w:r w:rsidR="00745B71" w:rsidRPr="00651209">
              <w:rPr>
                <w:rStyle w:val="default"/>
                <w:rFonts w:cs="David" w:hint="cs"/>
                <w:sz w:val="24"/>
                <w:szCs w:val="24"/>
                <w:rtl/>
              </w:rPr>
              <w:t>.</w:t>
            </w:r>
          </w:p>
          <w:p w:rsidR="00745B71" w:rsidRPr="00F00563" w:rsidRDefault="00F00563" w:rsidP="00745B71">
            <w:pPr>
              <w:pStyle w:val="P00"/>
              <w:numPr>
                <w:ilvl w:val="0"/>
                <w:numId w:val="29"/>
              </w:numPr>
              <w:tabs>
                <w:tab w:val="clear" w:pos="624"/>
                <w:tab w:val="clear" w:pos="1021"/>
                <w:tab w:val="clear" w:pos="1474"/>
                <w:tab w:val="clear" w:pos="1928"/>
                <w:tab w:val="clear" w:pos="2381"/>
                <w:tab w:val="clear" w:pos="2835"/>
                <w:tab w:val="clear" w:pos="6259"/>
              </w:tabs>
              <w:spacing w:before="72"/>
              <w:ind w:left="629" w:hanging="629"/>
              <w:rPr>
                <w:rStyle w:val="default"/>
                <w:rFonts w:ascii="David" w:hAnsi="David" w:cs="David"/>
                <w:sz w:val="24"/>
                <w:szCs w:val="24"/>
                <w:rtl/>
              </w:rPr>
            </w:pPr>
            <w:r w:rsidRPr="00F00563">
              <w:rPr>
                <w:rStyle w:val="default"/>
                <w:rFonts w:ascii="David" w:hAnsi="David" w:cs="David"/>
                <w:sz w:val="24"/>
                <w:szCs w:val="24"/>
                <w:rtl/>
              </w:rPr>
              <w:t>אתה רשאי לעתור כנגד החלטת מנהל רשות המים לפני בית המשפט הגבוה לצדק</w:t>
            </w:r>
            <w:r w:rsidR="00745B71" w:rsidRPr="00F00563">
              <w:rPr>
                <w:rStyle w:val="default"/>
                <w:rFonts w:ascii="David" w:hAnsi="David" w:cs="David"/>
                <w:sz w:val="24"/>
                <w:szCs w:val="24"/>
                <w:rtl/>
              </w:rPr>
              <w:t>.</w:t>
            </w:r>
          </w:p>
          <w:p w:rsidR="00745B71" w:rsidRPr="00651209" w:rsidRDefault="00745B71" w:rsidP="00745B71">
            <w:pPr>
              <w:pStyle w:val="P00"/>
              <w:numPr>
                <w:ilvl w:val="0"/>
                <w:numId w:val="29"/>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 xml:space="preserve">לתשומת לבך </w:t>
            </w:r>
            <w:r w:rsidRPr="00651209">
              <w:rPr>
                <w:rStyle w:val="default"/>
                <w:rFonts w:cs="David"/>
                <w:sz w:val="24"/>
                <w:szCs w:val="24"/>
                <w:rtl/>
              </w:rPr>
              <w:t>–</w:t>
            </w:r>
            <w:r w:rsidRPr="00651209">
              <w:rPr>
                <w:rStyle w:val="default"/>
                <w:rFonts w:cs="David" w:hint="cs"/>
                <w:sz w:val="24"/>
                <w:szCs w:val="24"/>
                <w:rtl/>
              </w:rPr>
              <w:t xml:space="preserve"> בחלוף 30 ימים מיום קבלת הודעה זו, בכוונתנו לבצע</w:t>
            </w:r>
            <w:r>
              <w:rPr>
                <w:rStyle w:val="default"/>
                <w:rFonts w:cs="David" w:hint="cs"/>
                <w:sz w:val="24"/>
                <w:szCs w:val="24"/>
                <w:rtl/>
              </w:rPr>
              <w:t xml:space="preserve"> את פעולת ניתוק אספקת המים בנכסך</w:t>
            </w:r>
            <w:r w:rsidRPr="00651209">
              <w:rPr>
                <w:rStyle w:val="default"/>
                <w:rFonts w:cs="David" w:hint="cs"/>
                <w:sz w:val="24"/>
                <w:szCs w:val="24"/>
                <w:rtl/>
              </w:rPr>
              <w:t xml:space="preserve"> בלא כל דיחוי נוסף.</w:t>
            </w:r>
          </w:p>
          <w:p w:rsidR="00745B71" w:rsidRPr="00651209" w:rsidRDefault="00745B71" w:rsidP="00745B71">
            <w:pPr>
              <w:pStyle w:val="P00"/>
              <w:numPr>
                <w:ilvl w:val="0"/>
                <w:numId w:val="29"/>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נכסך יהיה מנותק לתקופה שלא תעלה על 30 ימים רצופים, בתום תקופה זו אנו נחבר את נכסך למשך 5 ימים רצופים ונאפשר לך להסדיר את חובך אלינו.</w:t>
            </w:r>
          </w:p>
          <w:p w:rsidR="00745B71" w:rsidRPr="00651209" w:rsidRDefault="00745B71" w:rsidP="00A5786D">
            <w:pPr>
              <w:pStyle w:val="P00"/>
              <w:numPr>
                <w:ilvl w:val="0"/>
                <w:numId w:val="29"/>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אם לא ישולם</w:t>
            </w:r>
            <w:r>
              <w:rPr>
                <w:rStyle w:val="default"/>
                <w:rFonts w:cs="David" w:hint="cs"/>
                <w:sz w:val="24"/>
                <w:szCs w:val="24"/>
                <w:rtl/>
              </w:rPr>
              <w:t xml:space="preserve"> החוב בתוך אותם 5 ימים רצופים, י</w:t>
            </w:r>
            <w:r w:rsidRPr="00651209">
              <w:rPr>
                <w:rStyle w:val="default"/>
                <w:rFonts w:cs="David" w:hint="cs"/>
                <w:sz w:val="24"/>
                <w:szCs w:val="24"/>
                <w:rtl/>
              </w:rPr>
              <w:t xml:space="preserve">היה </w:t>
            </w:r>
            <w:r>
              <w:rPr>
                <w:rStyle w:val="default"/>
                <w:rFonts w:cs="David" w:hint="cs"/>
                <w:sz w:val="24"/>
                <w:szCs w:val="24"/>
                <w:rtl/>
              </w:rPr>
              <w:t>ספק המים</w:t>
            </w:r>
            <w:r w:rsidRPr="00651209">
              <w:rPr>
                <w:rStyle w:val="default"/>
                <w:rFonts w:cs="David" w:hint="cs"/>
                <w:sz w:val="24"/>
                <w:szCs w:val="24"/>
                <w:rtl/>
              </w:rPr>
              <w:t xml:space="preserve"> רשאי לחזור ולנתק את אספקת המים בנכס לתקופות ארוכות יותר ולהשתמש בכל האמצעים העובדים לרשות</w:t>
            </w:r>
            <w:r>
              <w:rPr>
                <w:rStyle w:val="default"/>
                <w:rFonts w:cs="David" w:hint="cs"/>
                <w:sz w:val="24"/>
                <w:szCs w:val="24"/>
                <w:rtl/>
              </w:rPr>
              <w:t>ו</w:t>
            </w:r>
            <w:r w:rsidRPr="00651209">
              <w:rPr>
                <w:rStyle w:val="default"/>
                <w:rFonts w:cs="David" w:hint="cs"/>
                <w:sz w:val="24"/>
                <w:szCs w:val="24"/>
                <w:rtl/>
              </w:rPr>
              <w:t xml:space="preserve"> לצורך גביית התשלומים המגיעים ל</w:t>
            </w:r>
            <w:r>
              <w:rPr>
                <w:rStyle w:val="default"/>
                <w:rFonts w:cs="David" w:hint="cs"/>
                <w:sz w:val="24"/>
                <w:szCs w:val="24"/>
                <w:rtl/>
              </w:rPr>
              <w:t>ו</w:t>
            </w:r>
            <w:r w:rsidRPr="00651209">
              <w:rPr>
                <w:rStyle w:val="default"/>
                <w:rFonts w:cs="David" w:hint="cs"/>
                <w:sz w:val="24"/>
                <w:szCs w:val="24"/>
                <w:rtl/>
              </w:rPr>
              <w:t xml:space="preserve"> ממך, לפי </w:t>
            </w:r>
            <w:r w:rsidRPr="00F9482B">
              <w:rPr>
                <w:rStyle w:val="default"/>
                <w:rFonts w:cs="David" w:hint="cs"/>
                <w:sz w:val="24"/>
                <w:szCs w:val="24"/>
                <w:rtl/>
              </w:rPr>
              <w:t>כללי המים (קביעת תנאים ברישיון) (ניתוק אספקת מים), התשע"</w:t>
            </w:r>
            <w:r w:rsidR="00A5786D">
              <w:rPr>
                <w:rStyle w:val="default"/>
                <w:rFonts w:cs="David" w:hint="cs"/>
                <w:sz w:val="24"/>
                <w:szCs w:val="24"/>
                <w:rtl/>
              </w:rPr>
              <w:t>ז</w:t>
            </w:r>
            <w:r w:rsidRPr="00F9482B">
              <w:rPr>
                <w:rStyle w:val="default"/>
                <w:rFonts w:cs="David" w:hint="cs"/>
                <w:sz w:val="24"/>
                <w:szCs w:val="24"/>
                <w:rtl/>
              </w:rPr>
              <w:t>-</w:t>
            </w:r>
            <w:r w:rsidR="00A5786D" w:rsidRPr="00F9482B">
              <w:rPr>
                <w:rStyle w:val="default"/>
                <w:rFonts w:cs="David" w:hint="cs"/>
                <w:sz w:val="24"/>
                <w:szCs w:val="24"/>
                <w:rtl/>
              </w:rPr>
              <w:t>201</w:t>
            </w:r>
            <w:r w:rsidR="00A5786D">
              <w:rPr>
                <w:rStyle w:val="default"/>
                <w:rFonts w:cs="David" w:hint="cs"/>
                <w:sz w:val="24"/>
                <w:szCs w:val="24"/>
                <w:rtl/>
              </w:rPr>
              <w:t>7</w:t>
            </w:r>
            <w:r w:rsidRPr="00651209">
              <w:rPr>
                <w:rStyle w:val="default"/>
                <w:rFonts w:cs="David" w:hint="cs"/>
                <w:sz w:val="24"/>
                <w:szCs w:val="24"/>
                <w:rtl/>
              </w:rPr>
              <w:t>.</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651209">
              <w:rPr>
                <w:rStyle w:val="default"/>
                <w:rFonts w:cs="David" w:hint="cs"/>
                <w:sz w:val="24"/>
                <w:szCs w:val="24"/>
                <w:rtl/>
              </w:rPr>
              <w:t>לידיעתך:</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651209">
              <w:rPr>
                <w:rStyle w:val="default"/>
                <w:rFonts w:ascii="Arial" w:hAnsi="Arial" w:cs="Arial" w:hint="cs"/>
                <w:sz w:val="24"/>
                <w:szCs w:val="24"/>
                <w:rtl/>
              </w:rPr>
              <w:lastRenderedPageBreak/>
              <w:t>√</w:t>
            </w:r>
            <w:r w:rsidRPr="00651209">
              <w:rPr>
                <w:rStyle w:val="default"/>
                <w:rFonts w:cs="David" w:hint="cs"/>
                <w:sz w:val="24"/>
                <w:szCs w:val="24"/>
                <w:rtl/>
              </w:rPr>
              <w:tab/>
              <w:t>15 ימים לפחות בטרם ביצוע פעולת ניתוק אספקת המים על ידנו, בכוונתו להודיע על כך למחלקה לשירותים חברתיים שאתה מוכר או מטופל בה, ואם הדבר לא ידוע, למחלקה לשירותים חברתיים שאתה נמצא בתחום אחריותה, אלא אם כן תסרב לכך; נדגיש כי אם לא יתקבל אישורך למתן הודעה כאמור בתוך 7 ימים נראה אותך כמי שמסרב לכך;</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651209">
              <w:rPr>
                <w:rStyle w:val="default"/>
                <w:rFonts w:ascii="Arial" w:hAnsi="Arial" w:cs="Arial" w:hint="cs"/>
                <w:sz w:val="24"/>
                <w:szCs w:val="24"/>
                <w:rtl/>
              </w:rPr>
              <w:t>√</w:t>
            </w:r>
            <w:r w:rsidRPr="00651209">
              <w:rPr>
                <w:rStyle w:val="default"/>
                <w:rFonts w:cs="David" w:hint="cs"/>
                <w:sz w:val="24"/>
                <w:szCs w:val="24"/>
                <w:rtl/>
              </w:rPr>
              <w:tab/>
              <w:t xml:space="preserve">נכון למועד מכתב זה, חובך </w:t>
            </w:r>
            <w:r>
              <w:rPr>
                <w:rStyle w:val="default"/>
                <w:rFonts w:cs="David" w:hint="cs"/>
                <w:sz w:val="24"/>
                <w:szCs w:val="24"/>
                <w:rtl/>
              </w:rPr>
              <w:t>לספק המים</w:t>
            </w:r>
            <w:r w:rsidRPr="00651209">
              <w:rPr>
                <w:rStyle w:val="default"/>
                <w:rFonts w:cs="David" w:hint="cs"/>
                <w:sz w:val="24"/>
                <w:szCs w:val="24"/>
                <w:rtl/>
              </w:rPr>
              <w:t xml:space="preserve"> עומד על סכום של </w:t>
            </w:r>
            <w:bookmarkStart w:id="17" w:name="Text65"/>
            <w:r w:rsidR="00A46649" w:rsidRPr="00651209">
              <w:rPr>
                <w:rStyle w:val="default"/>
                <w:rFonts w:cs="David"/>
                <w:sz w:val="24"/>
                <w:szCs w:val="24"/>
                <w:rtl/>
              </w:rPr>
              <w:t xml:space="preserve">     </w:t>
            </w:r>
            <w:bookmarkEnd w:id="17"/>
            <w:r w:rsidRPr="00651209">
              <w:rPr>
                <w:rStyle w:val="default"/>
                <w:rFonts w:cs="David" w:hint="cs"/>
                <w:sz w:val="24"/>
                <w:szCs w:val="24"/>
                <w:rtl/>
              </w:rPr>
              <w:t xml:space="preserve"> שקלים חדשים והוא ממשיך לצבור ריבית פיגורים, עד לפירעונו המלא.</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651209">
              <w:rPr>
                <w:rStyle w:val="default"/>
                <w:rFonts w:ascii="Arial" w:hAnsi="Arial" w:cs="Arial" w:hint="cs"/>
                <w:sz w:val="24"/>
                <w:szCs w:val="24"/>
                <w:rtl/>
              </w:rPr>
              <w:t>√</w:t>
            </w:r>
            <w:r w:rsidRPr="00651209">
              <w:rPr>
                <w:rStyle w:val="default"/>
                <w:rFonts w:cs="David" w:hint="cs"/>
                <w:sz w:val="24"/>
                <w:szCs w:val="24"/>
                <w:rtl/>
              </w:rPr>
              <w:tab/>
              <w:t xml:space="preserve">כדי למנוע פעולת ניתוק אספקת המים בנכסך, אתה נדרש לשלם את חובך באופן מיידי, באמצעות הספח המצורף, שניתן לתשלום בבנק הדואר/סניף הבנק/בכרטיס אשראי במענה טלפוני/באתר האינטרנט של </w:t>
            </w:r>
            <w:r>
              <w:rPr>
                <w:rStyle w:val="default"/>
                <w:rFonts w:cs="David" w:hint="cs"/>
                <w:sz w:val="24"/>
                <w:szCs w:val="24"/>
                <w:rtl/>
              </w:rPr>
              <w:t>ספק המים</w:t>
            </w:r>
            <w:r w:rsidRPr="00651209">
              <w:rPr>
                <w:rStyle w:val="default"/>
                <w:rFonts w:cs="David" w:hint="cs"/>
                <w:sz w:val="24"/>
                <w:szCs w:val="24"/>
                <w:rtl/>
              </w:rPr>
              <w:t>.</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651209">
              <w:rPr>
                <w:rStyle w:val="default"/>
                <w:rFonts w:ascii="Arial" w:hAnsi="Arial" w:cs="Arial" w:hint="cs"/>
                <w:sz w:val="24"/>
                <w:szCs w:val="24"/>
                <w:rtl/>
              </w:rPr>
              <w:t>√</w:t>
            </w:r>
            <w:r w:rsidRPr="00651209">
              <w:rPr>
                <w:rStyle w:val="default"/>
                <w:rFonts w:cs="David" w:hint="cs"/>
                <w:sz w:val="24"/>
                <w:szCs w:val="24"/>
                <w:rtl/>
              </w:rPr>
              <w:tab/>
              <w:t xml:space="preserve">כמו כן נדגיש כי ניתוק אספקת המים בנכס כרוך בעלויות שונות, ובכלל זה </w:t>
            </w:r>
            <w:r>
              <w:rPr>
                <w:rStyle w:val="default"/>
                <w:rFonts w:cs="David" w:hint="cs"/>
                <w:sz w:val="24"/>
                <w:szCs w:val="24"/>
                <w:rtl/>
              </w:rPr>
              <w:t>בעד</w:t>
            </w:r>
            <w:r w:rsidRPr="00651209">
              <w:rPr>
                <w:rStyle w:val="default"/>
                <w:rFonts w:cs="David" w:hint="cs"/>
                <w:sz w:val="24"/>
                <w:szCs w:val="24"/>
                <w:rtl/>
              </w:rPr>
              <w:t xml:space="preserve"> ניתוק וחיבור</w:t>
            </w:r>
            <w:r>
              <w:rPr>
                <w:rStyle w:val="default"/>
                <w:rFonts w:cs="David" w:hint="cs"/>
                <w:sz w:val="24"/>
                <w:szCs w:val="24"/>
                <w:rtl/>
              </w:rPr>
              <w:t xml:space="preserve"> הנכס</w:t>
            </w:r>
            <w:r w:rsidRPr="00651209">
              <w:rPr>
                <w:rStyle w:val="default"/>
                <w:rFonts w:cs="David" w:hint="cs"/>
                <w:sz w:val="24"/>
                <w:szCs w:val="24"/>
                <w:rtl/>
              </w:rPr>
              <w:t>, שתחויב בעלותם אם יינקטו בפועל.</w:t>
            </w:r>
          </w:p>
          <w:p w:rsidR="00745B71" w:rsidRDefault="00745B71" w:rsidP="00745B71">
            <w:pPr>
              <w:pStyle w:val="P00"/>
              <w:tabs>
                <w:tab w:val="clear" w:pos="624"/>
                <w:tab w:val="clear" w:pos="1021"/>
                <w:tab w:val="clear" w:pos="1474"/>
                <w:tab w:val="clear" w:pos="1928"/>
                <w:tab w:val="clear" w:pos="2381"/>
                <w:tab w:val="clear" w:pos="2835"/>
                <w:tab w:val="clear" w:pos="6259"/>
              </w:tabs>
              <w:spacing w:before="72"/>
              <w:ind w:left="624" w:hanging="624"/>
              <w:rPr>
                <w:rStyle w:val="default"/>
                <w:rFonts w:cs="David"/>
                <w:sz w:val="24"/>
                <w:szCs w:val="24"/>
                <w:rtl/>
              </w:rPr>
            </w:pPr>
            <w:r w:rsidRPr="00651209">
              <w:rPr>
                <w:rStyle w:val="default"/>
                <w:rFonts w:ascii="Arial" w:hAnsi="Arial" w:cs="Arial" w:hint="cs"/>
                <w:sz w:val="24"/>
                <w:szCs w:val="24"/>
                <w:rtl/>
              </w:rPr>
              <w:t>√</w:t>
            </w:r>
            <w:r w:rsidRPr="00651209">
              <w:rPr>
                <w:rStyle w:val="default"/>
                <w:rFonts w:cs="David" w:hint="cs"/>
                <w:sz w:val="24"/>
                <w:szCs w:val="24"/>
                <w:rtl/>
              </w:rPr>
              <w:tab/>
              <w:t xml:space="preserve">אם ברצונך להגיע להסדר תשלומים לצורך הסדרת חובך, אנא פנה למוקד שירות הלקוחות בטלפון </w:t>
            </w:r>
            <w:bookmarkStart w:id="18" w:name="Text66"/>
            <w:r w:rsidR="00A46649" w:rsidRPr="00651209">
              <w:rPr>
                <w:rStyle w:val="default"/>
                <w:rFonts w:cs="David"/>
                <w:sz w:val="24"/>
                <w:szCs w:val="24"/>
                <w:rtl/>
              </w:rPr>
              <w:t xml:space="preserve">     </w:t>
            </w:r>
            <w:bookmarkEnd w:id="18"/>
            <w:r w:rsidRPr="00651209">
              <w:rPr>
                <w:rStyle w:val="default"/>
                <w:rFonts w:cs="David" w:hint="cs"/>
                <w:sz w:val="24"/>
                <w:szCs w:val="24"/>
                <w:rtl/>
              </w:rPr>
              <w:t xml:space="preserve"> או בכתובת </w:t>
            </w:r>
            <w:bookmarkStart w:id="19" w:name="Text67"/>
            <w:r w:rsidR="00A46649" w:rsidRPr="00651209">
              <w:rPr>
                <w:rStyle w:val="default"/>
                <w:rFonts w:cs="David"/>
                <w:sz w:val="24"/>
                <w:szCs w:val="24"/>
                <w:rtl/>
              </w:rPr>
              <w:t xml:space="preserve">     </w:t>
            </w:r>
            <w:bookmarkEnd w:id="19"/>
            <w:r w:rsidRPr="00651209">
              <w:rPr>
                <w:rStyle w:val="default"/>
                <w:rFonts w:cs="David" w:hint="cs"/>
                <w:sz w:val="24"/>
                <w:szCs w:val="24"/>
                <w:rtl/>
              </w:rPr>
              <w:t>.</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651209">
              <w:rPr>
                <w:rStyle w:val="default"/>
                <w:rFonts w:cs="David" w:hint="cs"/>
                <w:sz w:val="24"/>
                <w:szCs w:val="24"/>
                <w:rtl/>
              </w:rPr>
              <w:t>אם הסדרת את חובך, אנא ראה הודעה זו כמבוטלת.</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jc w:val="right"/>
              <w:rPr>
                <w:rStyle w:val="default"/>
                <w:rFonts w:cs="David"/>
                <w:b/>
                <w:bCs/>
                <w:sz w:val="24"/>
                <w:szCs w:val="24"/>
              </w:rPr>
            </w:pPr>
            <w:bookmarkStart w:id="20" w:name="OLE_LINK4"/>
            <w:bookmarkStart w:id="21" w:name="OLE_LINK5"/>
            <w:r w:rsidRPr="00651209">
              <w:rPr>
                <w:rStyle w:val="default"/>
                <w:rFonts w:cs="David"/>
                <w:b/>
                <w:bCs/>
                <w:sz w:val="24"/>
                <w:szCs w:val="24"/>
              </w:rPr>
              <w:t>You can request and receive the above notification in English</w:t>
            </w:r>
          </w:p>
          <w:p w:rsidR="00745B71" w:rsidRPr="00F1752A" w:rsidRDefault="00745B71" w:rsidP="00745B71">
            <w:pPr>
              <w:pStyle w:val="P00"/>
              <w:tabs>
                <w:tab w:val="clear" w:pos="624"/>
                <w:tab w:val="clear" w:pos="1021"/>
                <w:tab w:val="clear" w:pos="1474"/>
                <w:tab w:val="clear" w:pos="1928"/>
                <w:tab w:val="clear" w:pos="2381"/>
                <w:tab w:val="clear" w:pos="2835"/>
                <w:tab w:val="clear" w:pos="6259"/>
              </w:tabs>
              <w:spacing w:before="72"/>
              <w:ind w:left="0"/>
              <w:jc w:val="right"/>
              <w:rPr>
                <w:rStyle w:val="default"/>
                <w:rFonts w:cs="David"/>
                <w:sz w:val="24"/>
                <w:szCs w:val="24"/>
                <w:rtl/>
              </w:rPr>
            </w:pPr>
            <w:r w:rsidRPr="00651209">
              <w:rPr>
                <w:rStyle w:val="default"/>
                <w:rFonts w:cs="David"/>
                <w:sz w:val="24"/>
                <w:szCs w:val="24"/>
                <w:lang w:eastAsia="en-US"/>
              </w:rPr>
              <w:drawing>
                <wp:inline distT="0" distB="0" distL="0" distR="0" wp14:anchorId="74D2CC77" wp14:editId="55FAE837">
                  <wp:extent cx="4708114" cy="982980"/>
                  <wp:effectExtent l="0" t="0" r="0" b="762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0280" cy="985520"/>
                          </a:xfrm>
                          <a:prstGeom prst="rect">
                            <a:avLst/>
                          </a:prstGeom>
                          <a:noFill/>
                          <a:ln>
                            <a:noFill/>
                          </a:ln>
                        </pic:spPr>
                      </pic:pic>
                    </a:graphicData>
                  </a:graphic>
                </wp:inline>
              </w:drawing>
            </w:r>
            <w:bookmarkEnd w:id="20"/>
            <w:bookmarkEnd w:id="21"/>
          </w:p>
        </w:tc>
      </w:tr>
      <w:tr w:rsidR="00745B71" w:rsidRPr="00F9482B" w:rsidTr="00667C34">
        <w:trPr>
          <w:trHeight w:val="60"/>
        </w:trPr>
        <w:tc>
          <w:tcPr>
            <w:tcW w:w="1871" w:type="dxa"/>
          </w:tcPr>
          <w:p w:rsidR="00745B71" w:rsidRDefault="00745B71" w:rsidP="00745B71">
            <w:pPr>
              <w:pStyle w:val="TableSideHeading"/>
              <w:keepLines w:val="0"/>
              <w:rPr>
                <w:rFonts w:ascii="David" w:hAnsi="David"/>
                <w:szCs w:val="20"/>
                <w:rtl/>
              </w:rPr>
            </w:pPr>
          </w:p>
        </w:tc>
        <w:tc>
          <w:tcPr>
            <w:tcW w:w="7770" w:type="dxa"/>
            <w:gridSpan w:val="7"/>
          </w:tcPr>
          <w:p w:rsidR="00745B71" w:rsidRPr="00651209" w:rsidRDefault="00745B71" w:rsidP="00973EE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651209">
              <w:rPr>
                <w:rStyle w:val="default"/>
                <w:rFonts w:cs="David" w:hint="cs"/>
                <w:sz w:val="24"/>
                <w:szCs w:val="24"/>
                <w:rtl/>
              </w:rPr>
              <w:t xml:space="preserve">טופס </w:t>
            </w:r>
            <w:r w:rsidR="00973EE1">
              <w:rPr>
                <w:rStyle w:val="default"/>
                <w:rFonts w:cs="David" w:hint="cs"/>
                <w:sz w:val="24"/>
                <w:szCs w:val="24"/>
                <w:rtl/>
              </w:rPr>
              <w:t>4</w:t>
            </w:r>
          </w:p>
          <w:p w:rsidR="00745B71" w:rsidRPr="00651209" w:rsidRDefault="00745B71" w:rsidP="00973EE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651209">
              <w:rPr>
                <w:rStyle w:val="default"/>
                <w:rFonts w:cs="David" w:hint="cs"/>
                <w:sz w:val="24"/>
                <w:szCs w:val="24"/>
                <w:rtl/>
              </w:rPr>
              <w:t xml:space="preserve">(סעיף </w:t>
            </w:r>
            <w:r w:rsidR="00973EE1">
              <w:rPr>
                <w:rStyle w:val="default"/>
                <w:rFonts w:cs="David" w:hint="cs"/>
                <w:sz w:val="24"/>
                <w:szCs w:val="24"/>
                <w:rtl/>
              </w:rPr>
              <w:t>14</w:t>
            </w:r>
            <w:r>
              <w:rPr>
                <w:rStyle w:val="default"/>
                <w:rFonts w:cs="David" w:hint="cs"/>
                <w:sz w:val="24"/>
                <w:szCs w:val="24"/>
                <w:rtl/>
              </w:rPr>
              <w:t>(</w:t>
            </w:r>
            <w:r w:rsidR="00973EE1">
              <w:rPr>
                <w:rStyle w:val="default"/>
                <w:rFonts w:cs="David" w:hint="cs"/>
                <w:sz w:val="24"/>
                <w:szCs w:val="24"/>
                <w:rtl/>
              </w:rPr>
              <w:t>ד</w:t>
            </w:r>
            <w:r>
              <w:rPr>
                <w:rStyle w:val="default"/>
                <w:rFonts w:cs="David" w:hint="cs"/>
                <w:sz w:val="24"/>
                <w:szCs w:val="24"/>
                <w:rtl/>
              </w:rPr>
              <w:t>)</w:t>
            </w:r>
            <w:r w:rsidRPr="00651209">
              <w:rPr>
                <w:rStyle w:val="default"/>
                <w:rFonts w:cs="David" w:hint="cs"/>
                <w:sz w:val="24"/>
                <w:szCs w:val="24"/>
                <w:rtl/>
              </w:rPr>
              <w:t>)</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tl/>
              </w:rPr>
            </w:pPr>
            <w:r w:rsidRPr="00651209">
              <w:rPr>
                <w:rStyle w:val="default"/>
                <w:rFonts w:cs="David"/>
                <w:b/>
                <w:bCs/>
                <w:sz w:val="24"/>
                <w:szCs w:val="24"/>
              </w:rPr>
              <w:t>Warning – Water Disconnection Notice!!!</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sz w:val="24"/>
                <w:szCs w:val="24"/>
                <w:rtl/>
              </w:rPr>
            </w:pPr>
            <w:r w:rsidRPr="00651209">
              <w:rPr>
                <w:rStyle w:val="default"/>
                <w:rFonts w:cs="David"/>
                <w:sz w:val="24"/>
                <w:szCs w:val="24"/>
                <w:lang w:eastAsia="en-US"/>
              </w:rPr>
              <w:drawing>
                <wp:inline distT="0" distB="0" distL="0" distR="0" wp14:anchorId="7F3FBEDA" wp14:editId="4B89A017">
                  <wp:extent cx="2912110" cy="550545"/>
                  <wp:effectExtent l="0" t="0" r="2540" b="1905"/>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12110" cy="550545"/>
                          </a:xfrm>
                          <a:prstGeom prst="rect">
                            <a:avLst/>
                          </a:prstGeom>
                          <a:noFill/>
                          <a:ln>
                            <a:noFill/>
                          </a:ln>
                        </pic:spPr>
                      </pic:pic>
                    </a:graphicData>
                  </a:graphic>
                </wp:inline>
              </w:drawing>
            </w:r>
          </w:p>
          <w:p w:rsidR="00745B71" w:rsidRDefault="00745B71" w:rsidP="00745B7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tl/>
              </w:rPr>
            </w:pPr>
            <w:r w:rsidRPr="00651209">
              <w:rPr>
                <w:rStyle w:val="default"/>
                <w:rFonts w:cs="David" w:hint="cs"/>
                <w:b/>
                <w:bCs/>
                <w:sz w:val="24"/>
                <w:szCs w:val="24"/>
                <w:rtl/>
              </w:rPr>
              <w:t xml:space="preserve">התראה לפני ביצוע פעולת ניתוק אספקת מים בנכס בשל אי-תשלום חוב </w:t>
            </w:r>
          </w:p>
          <w:p w:rsidR="00745B71" w:rsidRPr="00651209" w:rsidRDefault="00745B71" w:rsidP="00973EE1">
            <w:pPr>
              <w:pStyle w:val="P00"/>
              <w:tabs>
                <w:tab w:val="clear" w:pos="624"/>
                <w:tab w:val="clear" w:pos="1021"/>
                <w:tab w:val="clear" w:pos="1474"/>
                <w:tab w:val="clear" w:pos="1928"/>
                <w:tab w:val="clear" w:pos="2381"/>
                <w:tab w:val="clear" w:pos="2835"/>
                <w:tab w:val="clear" w:pos="6259"/>
              </w:tabs>
              <w:spacing w:before="72"/>
              <w:ind w:left="0"/>
              <w:jc w:val="center"/>
              <w:rPr>
                <w:rStyle w:val="default"/>
                <w:rFonts w:cs="David"/>
                <w:b/>
                <w:bCs/>
                <w:sz w:val="24"/>
                <w:szCs w:val="24"/>
                <w:rtl/>
              </w:rPr>
            </w:pPr>
            <w:r>
              <w:rPr>
                <w:rStyle w:val="default"/>
                <w:rFonts w:cs="David" w:hint="cs"/>
                <w:b/>
                <w:bCs/>
                <w:sz w:val="24"/>
                <w:szCs w:val="24"/>
                <w:rtl/>
              </w:rPr>
              <w:t xml:space="preserve">לפי סעיף </w:t>
            </w:r>
            <w:r w:rsidR="00973EE1">
              <w:rPr>
                <w:rStyle w:val="default"/>
                <w:rFonts w:cs="David" w:hint="cs"/>
                <w:b/>
                <w:bCs/>
                <w:sz w:val="24"/>
                <w:szCs w:val="24"/>
                <w:rtl/>
              </w:rPr>
              <w:t>12</w:t>
            </w:r>
            <w:r>
              <w:rPr>
                <w:rStyle w:val="default"/>
                <w:rFonts w:cs="David" w:hint="cs"/>
                <w:b/>
                <w:bCs/>
                <w:sz w:val="24"/>
                <w:szCs w:val="24"/>
                <w:rtl/>
              </w:rPr>
              <w:t>(ג) ו-(ד) ל</w:t>
            </w:r>
            <w:r w:rsidRPr="00651209">
              <w:rPr>
                <w:rFonts w:ascii="David" w:hAnsi="David" w:cs="David" w:hint="cs"/>
                <w:b/>
                <w:bCs/>
                <w:spacing w:val="-6"/>
                <w:sz w:val="24"/>
                <w:szCs w:val="24"/>
                <w:rtl/>
              </w:rPr>
              <w:t xml:space="preserve">כללי המים (קביעת תנאים ברישיון) (ניתוק אספקת מים), </w:t>
            </w:r>
            <w:r w:rsidR="006B6E4E" w:rsidRPr="00F9482B">
              <w:rPr>
                <w:rFonts w:ascii="David" w:hAnsi="David" w:cs="David" w:hint="cs"/>
                <w:b/>
                <w:bCs/>
                <w:spacing w:val="-6"/>
                <w:sz w:val="24"/>
                <w:szCs w:val="24"/>
                <w:rtl/>
              </w:rPr>
              <w:t>התשע"</w:t>
            </w:r>
            <w:r w:rsidR="006B6E4E">
              <w:rPr>
                <w:rFonts w:ascii="David" w:hAnsi="David" w:cs="David" w:hint="cs"/>
                <w:b/>
                <w:bCs/>
                <w:spacing w:val="-6"/>
                <w:sz w:val="24"/>
                <w:szCs w:val="24"/>
                <w:rtl/>
              </w:rPr>
              <w:t>ז</w:t>
            </w:r>
            <w:r w:rsidR="006B6E4E" w:rsidRPr="00F9482B">
              <w:rPr>
                <w:rFonts w:ascii="David" w:hAnsi="David" w:cs="David" w:hint="cs"/>
                <w:b/>
                <w:bCs/>
                <w:spacing w:val="-6"/>
                <w:sz w:val="24"/>
                <w:szCs w:val="24"/>
                <w:rtl/>
              </w:rPr>
              <w:t>-</w:t>
            </w:r>
            <w:r w:rsidR="00A5786D" w:rsidRPr="00F9482B">
              <w:rPr>
                <w:rFonts w:ascii="David" w:hAnsi="David" w:cs="David" w:hint="cs"/>
                <w:b/>
                <w:bCs/>
                <w:spacing w:val="-6"/>
                <w:sz w:val="24"/>
                <w:szCs w:val="24"/>
                <w:rtl/>
              </w:rPr>
              <w:t>201</w:t>
            </w:r>
            <w:r w:rsidR="00A5786D">
              <w:rPr>
                <w:rFonts w:ascii="David" w:hAnsi="David" w:cs="David" w:hint="cs"/>
                <w:b/>
                <w:bCs/>
                <w:spacing w:val="-6"/>
                <w:sz w:val="24"/>
                <w:szCs w:val="24"/>
                <w:rtl/>
              </w:rPr>
              <w:t>7</w:t>
            </w:r>
          </w:p>
          <w:p w:rsidR="00745B71" w:rsidRPr="00651209" w:rsidRDefault="00745B71" w:rsidP="00745B71">
            <w:pPr>
              <w:pStyle w:val="P00"/>
              <w:numPr>
                <w:ilvl w:val="0"/>
                <w:numId w:val="31"/>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 xml:space="preserve">ביום </w:t>
            </w:r>
            <w:bookmarkStart w:id="22" w:name="Text68"/>
            <w:r w:rsidR="00A46649" w:rsidRPr="00651209">
              <w:rPr>
                <w:rStyle w:val="default"/>
                <w:rFonts w:cs="David"/>
                <w:sz w:val="24"/>
                <w:szCs w:val="24"/>
                <w:rtl/>
              </w:rPr>
              <w:t xml:space="preserve">     </w:t>
            </w:r>
            <w:bookmarkEnd w:id="22"/>
            <w:r w:rsidRPr="00651209">
              <w:rPr>
                <w:rStyle w:val="default"/>
                <w:rFonts w:cs="David" w:hint="cs"/>
                <w:sz w:val="24"/>
                <w:szCs w:val="24"/>
                <w:rtl/>
              </w:rPr>
              <w:t xml:space="preserve"> ביצענו בנכס זה שכתובתו </w:t>
            </w:r>
            <w:bookmarkStart w:id="23" w:name="Text69"/>
            <w:r w:rsidR="00A46649" w:rsidRPr="00651209">
              <w:rPr>
                <w:rStyle w:val="default"/>
                <w:rFonts w:cs="David"/>
                <w:sz w:val="24"/>
                <w:szCs w:val="24"/>
                <w:rtl/>
              </w:rPr>
              <w:t xml:space="preserve">     </w:t>
            </w:r>
            <w:bookmarkEnd w:id="23"/>
            <w:r w:rsidRPr="00651209">
              <w:rPr>
                <w:rStyle w:val="default"/>
                <w:rFonts w:cs="David" w:hint="cs"/>
                <w:sz w:val="24"/>
                <w:szCs w:val="24"/>
                <w:rtl/>
              </w:rPr>
              <w:t xml:space="preserve"> פעולת ניתוק אספקת מים וזאת בשל אי-תשלום חובך אלינו.</w:t>
            </w:r>
          </w:p>
          <w:p w:rsidR="00745B71" w:rsidRPr="00651209" w:rsidRDefault="00745B71" w:rsidP="00745B71">
            <w:pPr>
              <w:pStyle w:val="P00"/>
              <w:numPr>
                <w:ilvl w:val="0"/>
                <w:numId w:val="31"/>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 xml:space="preserve">ביום </w:t>
            </w:r>
            <w:bookmarkStart w:id="24" w:name="Text70"/>
            <w:r w:rsidR="00A46649" w:rsidRPr="00651209">
              <w:rPr>
                <w:rStyle w:val="default"/>
                <w:rFonts w:cs="David"/>
                <w:sz w:val="24"/>
                <w:szCs w:val="24"/>
                <w:rtl/>
              </w:rPr>
              <w:t xml:space="preserve">     </w:t>
            </w:r>
            <w:bookmarkEnd w:id="24"/>
            <w:r w:rsidRPr="00651209">
              <w:rPr>
                <w:rStyle w:val="default"/>
                <w:rFonts w:cs="David" w:hint="cs"/>
                <w:sz w:val="24"/>
                <w:szCs w:val="24"/>
                <w:rtl/>
              </w:rPr>
              <w:t xml:space="preserve"> חרף העובדה שטרם הסדרת את חובך, חיברנו את הנכס למערכת המים לתקופה זמנית של 5 ימי עסקים; בתקופה זו עליך להסדיר את חובך השוטף </w:t>
            </w:r>
            <w:r>
              <w:rPr>
                <w:rStyle w:val="default"/>
                <w:rFonts w:cs="David" w:hint="cs"/>
                <w:sz w:val="24"/>
                <w:szCs w:val="24"/>
                <w:rtl/>
              </w:rPr>
              <w:t>לספק המים</w:t>
            </w:r>
            <w:r w:rsidRPr="00651209">
              <w:rPr>
                <w:rStyle w:val="default"/>
                <w:rFonts w:cs="David" w:hint="cs"/>
                <w:sz w:val="24"/>
                <w:szCs w:val="24"/>
                <w:rtl/>
              </w:rPr>
              <w:t>, שבשלו בוצעה פעולת ניתוק אספקת המים.</w:t>
            </w:r>
          </w:p>
          <w:p w:rsidR="00745B71" w:rsidRPr="00651209" w:rsidRDefault="00745B71" w:rsidP="00745B71">
            <w:pPr>
              <w:pStyle w:val="P00"/>
              <w:numPr>
                <w:ilvl w:val="0"/>
                <w:numId w:val="31"/>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 xml:space="preserve">נכון למועד מכתב זה, חובך עומד על סכום של </w:t>
            </w:r>
            <w:bookmarkStart w:id="25" w:name="Text71"/>
            <w:r w:rsidR="00A46649" w:rsidRPr="00651209">
              <w:rPr>
                <w:rStyle w:val="default"/>
                <w:rFonts w:cs="David"/>
                <w:sz w:val="24"/>
                <w:szCs w:val="24"/>
                <w:rtl/>
              </w:rPr>
              <w:t xml:space="preserve">     </w:t>
            </w:r>
            <w:bookmarkEnd w:id="25"/>
            <w:r w:rsidRPr="00651209">
              <w:rPr>
                <w:rStyle w:val="default"/>
                <w:rFonts w:cs="David" w:hint="cs"/>
                <w:sz w:val="24"/>
                <w:szCs w:val="24"/>
                <w:rtl/>
              </w:rPr>
              <w:t xml:space="preserve"> שקלים חדשים והוא ממשיך לצבור ריבית פיגורים, עד לפירעונו המלא.</w:t>
            </w:r>
          </w:p>
          <w:p w:rsidR="00745B71" w:rsidRPr="00651209" w:rsidRDefault="00745B71" w:rsidP="00745B71">
            <w:pPr>
              <w:pStyle w:val="P00"/>
              <w:numPr>
                <w:ilvl w:val="0"/>
                <w:numId w:val="31"/>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אתה נדרש לשלם את חובך באופן מיידי, באמצעות הספח המצורף.</w:t>
            </w:r>
          </w:p>
          <w:p w:rsidR="00745B71" w:rsidRPr="00651209" w:rsidRDefault="00745B71" w:rsidP="00A5786D">
            <w:pPr>
              <w:pStyle w:val="P00"/>
              <w:numPr>
                <w:ilvl w:val="0"/>
                <w:numId w:val="31"/>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 xml:space="preserve">אם לא ישולם החוב בתוך 5 ימי עסקים ממועד הודעה זו, </w:t>
            </w:r>
            <w:r>
              <w:rPr>
                <w:rStyle w:val="default"/>
                <w:rFonts w:cs="David" w:hint="cs"/>
                <w:sz w:val="24"/>
                <w:szCs w:val="24"/>
                <w:rtl/>
              </w:rPr>
              <w:t>יהיה</w:t>
            </w:r>
            <w:r w:rsidRPr="00651209">
              <w:rPr>
                <w:rStyle w:val="default"/>
                <w:rFonts w:cs="David" w:hint="cs"/>
                <w:sz w:val="24"/>
                <w:szCs w:val="24"/>
                <w:rtl/>
              </w:rPr>
              <w:t xml:space="preserve"> </w:t>
            </w:r>
            <w:r>
              <w:rPr>
                <w:rStyle w:val="default"/>
                <w:rFonts w:cs="David" w:hint="cs"/>
                <w:sz w:val="24"/>
                <w:szCs w:val="24"/>
                <w:rtl/>
              </w:rPr>
              <w:t>ספק המים</w:t>
            </w:r>
            <w:r w:rsidRPr="00651209">
              <w:rPr>
                <w:rStyle w:val="default"/>
                <w:rFonts w:cs="David" w:hint="cs"/>
                <w:sz w:val="24"/>
                <w:szCs w:val="24"/>
                <w:rtl/>
              </w:rPr>
              <w:t xml:space="preserve"> רשאי לחזור ולנתק את אספקת המים בנכס לתקופות ארוכות יותר ולהשתמש בכל האמצעים העומדים לרשות</w:t>
            </w:r>
            <w:r>
              <w:rPr>
                <w:rStyle w:val="default"/>
                <w:rFonts w:cs="David" w:hint="cs"/>
                <w:sz w:val="24"/>
                <w:szCs w:val="24"/>
                <w:rtl/>
              </w:rPr>
              <w:t>ו</w:t>
            </w:r>
            <w:r w:rsidRPr="00651209">
              <w:rPr>
                <w:rStyle w:val="default"/>
                <w:rFonts w:cs="David" w:hint="cs"/>
                <w:sz w:val="24"/>
                <w:szCs w:val="24"/>
                <w:rtl/>
              </w:rPr>
              <w:t xml:space="preserve"> לצורך גביית התשלומים המגיעים ל</w:t>
            </w:r>
            <w:r>
              <w:rPr>
                <w:rStyle w:val="default"/>
                <w:rFonts w:cs="David" w:hint="cs"/>
                <w:sz w:val="24"/>
                <w:szCs w:val="24"/>
                <w:rtl/>
              </w:rPr>
              <w:t>ו</w:t>
            </w:r>
            <w:r w:rsidRPr="00651209">
              <w:rPr>
                <w:rStyle w:val="default"/>
                <w:rFonts w:cs="David" w:hint="cs"/>
                <w:sz w:val="24"/>
                <w:szCs w:val="24"/>
                <w:rtl/>
              </w:rPr>
              <w:t xml:space="preserve"> ממך, לפי </w:t>
            </w:r>
            <w:r w:rsidRPr="00681988">
              <w:rPr>
                <w:rStyle w:val="default"/>
                <w:rFonts w:cs="David" w:hint="cs"/>
                <w:sz w:val="24"/>
                <w:szCs w:val="24"/>
                <w:rtl/>
              </w:rPr>
              <w:t>כללי המים (קביעת תנאים ברישיון) (ניתוק אספקת מים), התשע"</w:t>
            </w:r>
            <w:r w:rsidR="00A5786D">
              <w:rPr>
                <w:rStyle w:val="default"/>
                <w:rFonts w:cs="David" w:hint="cs"/>
                <w:sz w:val="24"/>
                <w:szCs w:val="24"/>
                <w:rtl/>
              </w:rPr>
              <w:t>ז</w:t>
            </w:r>
            <w:r w:rsidRPr="00681988">
              <w:rPr>
                <w:rStyle w:val="default"/>
                <w:rFonts w:cs="David" w:hint="cs"/>
                <w:sz w:val="24"/>
                <w:szCs w:val="24"/>
                <w:rtl/>
              </w:rPr>
              <w:t>-</w:t>
            </w:r>
            <w:r w:rsidR="00A5786D" w:rsidRPr="00681988">
              <w:rPr>
                <w:rStyle w:val="default"/>
                <w:rFonts w:cs="David" w:hint="cs"/>
                <w:sz w:val="24"/>
                <w:szCs w:val="24"/>
                <w:rtl/>
              </w:rPr>
              <w:t>201</w:t>
            </w:r>
            <w:r w:rsidR="00A5786D">
              <w:rPr>
                <w:rStyle w:val="default"/>
                <w:rFonts w:cs="David" w:hint="cs"/>
                <w:sz w:val="24"/>
                <w:szCs w:val="24"/>
                <w:rtl/>
              </w:rPr>
              <w:t>7</w:t>
            </w:r>
            <w:r w:rsidRPr="00651209">
              <w:rPr>
                <w:rStyle w:val="default"/>
                <w:rFonts w:cs="David" w:hint="cs"/>
                <w:sz w:val="24"/>
                <w:szCs w:val="24"/>
                <w:rtl/>
              </w:rPr>
              <w:t>.</w:t>
            </w:r>
          </w:p>
          <w:p w:rsidR="00745B71" w:rsidRPr="00651209" w:rsidRDefault="00745B71" w:rsidP="00745B71">
            <w:pPr>
              <w:pStyle w:val="P00"/>
              <w:numPr>
                <w:ilvl w:val="0"/>
                <w:numId w:val="31"/>
              </w:numPr>
              <w:tabs>
                <w:tab w:val="clear" w:pos="624"/>
                <w:tab w:val="clear" w:pos="1021"/>
                <w:tab w:val="clear" w:pos="1474"/>
                <w:tab w:val="clear" w:pos="1928"/>
                <w:tab w:val="clear" w:pos="2381"/>
                <w:tab w:val="clear" w:pos="2835"/>
                <w:tab w:val="clear" w:pos="6259"/>
              </w:tabs>
              <w:spacing w:before="72"/>
              <w:ind w:left="629" w:hanging="629"/>
              <w:rPr>
                <w:rStyle w:val="default"/>
                <w:rFonts w:cs="David"/>
                <w:sz w:val="24"/>
                <w:szCs w:val="24"/>
                <w:rtl/>
              </w:rPr>
            </w:pPr>
            <w:r w:rsidRPr="00651209">
              <w:rPr>
                <w:rStyle w:val="default"/>
                <w:rFonts w:cs="David" w:hint="cs"/>
                <w:sz w:val="24"/>
                <w:szCs w:val="24"/>
                <w:rtl/>
              </w:rPr>
              <w:t>לידיעתך, כל פעולת ניתוק אספקת המים בנכס או פעולת חיבור הנכס למערכת המים, כרוכה ב</w:t>
            </w:r>
            <w:r>
              <w:rPr>
                <w:rStyle w:val="default"/>
                <w:rFonts w:cs="David" w:hint="cs"/>
                <w:sz w:val="24"/>
                <w:szCs w:val="24"/>
                <w:rtl/>
              </w:rPr>
              <w:t>הוצאות</w:t>
            </w:r>
            <w:r w:rsidRPr="00651209">
              <w:rPr>
                <w:rStyle w:val="default"/>
                <w:rFonts w:cs="David" w:hint="cs"/>
                <w:sz w:val="24"/>
                <w:szCs w:val="24"/>
                <w:rtl/>
              </w:rPr>
              <w:t xml:space="preserve"> שתחויב בעלות</w:t>
            </w:r>
            <w:r>
              <w:rPr>
                <w:rStyle w:val="default"/>
                <w:rFonts w:cs="David" w:hint="cs"/>
                <w:sz w:val="24"/>
                <w:szCs w:val="24"/>
                <w:rtl/>
              </w:rPr>
              <w:t>ן</w:t>
            </w:r>
            <w:r w:rsidRPr="00651209">
              <w:rPr>
                <w:rStyle w:val="default"/>
                <w:rFonts w:cs="David" w:hint="cs"/>
                <w:sz w:val="24"/>
                <w:szCs w:val="24"/>
                <w:rtl/>
              </w:rPr>
              <w:t xml:space="preserve"> אם יינקטו בפועל.</w:t>
            </w:r>
          </w:p>
          <w:p w:rsidR="00745B71" w:rsidRDefault="00745B71" w:rsidP="00745B71">
            <w:pPr>
              <w:pStyle w:val="P00"/>
              <w:tabs>
                <w:tab w:val="clear" w:pos="624"/>
                <w:tab w:val="clear" w:pos="1021"/>
                <w:tab w:val="clear" w:pos="1474"/>
                <w:tab w:val="clear" w:pos="1928"/>
                <w:tab w:val="clear" w:pos="2381"/>
                <w:tab w:val="clear" w:pos="2835"/>
                <w:tab w:val="clear" w:pos="6259"/>
              </w:tabs>
              <w:spacing w:before="72"/>
              <w:ind w:left="0"/>
              <w:rPr>
                <w:rStyle w:val="default"/>
                <w:rFonts w:cs="David"/>
                <w:b/>
                <w:bCs/>
                <w:sz w:val="24"/>
                <w:szCs w:val="24"/>
                <w:rtl/>
              </w:rPr>
            </w:pPr>
            <w:r>
              <w:rPr>
                <w:rStyle w:val="default"/>
                <w:rFonts w:cs="David" w:hint="cs"/>
                <w:b/>
                <w:bCs/>
                <w:sz w:val="24"/>
                <w:szCs w:val="24"/>
                <w:rtl/>
              </w:rPr>
              <w:t>התראה נוספת לא תישלח!</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rPr>
                <w:rStyle w:val="default"/>
                <w:rFonts w:cs="David"/>
                <w:sz w:val="24"/>
                <w:szCs w:val="24"/>
                <w:rtl/>
              </w:rPr>
            </w:pPr>
            <w:r w:rsidRPr="00651209">
              <w:rPr>
                <w:rStyle w:val="default"/>
                <w:rFonts w:cs="David" w:hint="cs"/>
                <w:sz w:val="24"/>
                <w:szCs w:val="24"/>
                <w:rtl/>
              </w:rPr>
              <w:t>אם הסדרת את חובך, אנא ראה הודעה זו כמבוטלת.</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jc w:val="right"/>
              <w:rPr>
                <w:rStyle w:val="default"/>
                <w:rFonts w:cs="David"/>
                <w:b/>
                <w:bCs/>
                <w:sz w:val="24"/>
                <w:szCs w:val="24"/>
              </w:rPr>
            </w:pPr>
            <w:r w:rsidRPr="00651209">
              <w:rPr>
                <w:rStyle w:val="default"/>
                <w:rFonts w:cs="David"/>
                <w:b/>
                <w:bCs/>
                <w:sz w:val="24"/>
                <w:szCs w:val="24"/>
              </w:rPr>
              <w:lastRenderedPageBreak/>
              <w:t>You can request and receive the above notification in English</w:t>
            </w:r>
          </w:p>
          <w:p w:rsidR="00745B71" w:rsidRPr="00651209" w:rsidRDefault="00745B71" w:rsidP="00745B71">
            <w:pPr>
              <w:pStyle w:val="P00"/>
              <w:tabs>
                <w:tab w:val="clear" w:pos="624"/>
                <w:tab w:val="clear" w:pos="1021"/>
                <w:tab w:val="clear" w:pos="1474"/>
                <w:tab w:val="clear" w:pos="1928"/>
                <w:tab w:val="clear" w:pos="2381"/>
                <w:tab w:val="clear" w:pos="2835"/>
                <w:tab w:val="clear" w:pos="6259"/>
              </w:tabs>
              <w:spacing w:before="72"/>
              <w:ind w:left="0"/>
              <w:jc w:val="right"/>
              <w:rPr>
                <w:rStyle w:val="default"/>
                <w:rFonts w:cs="David"/>
                <w:sz w:val="24"/>
                <w:szCs w:val="24"/>
                <w:rtl/>
              </w:rPr>
            </w:pPr>
            <w:r w:rsidRPr="00651209">
              <w:rPr>
                <w:rStyle w:val="default"/>
                <w:rFonts w:cs="David"/>
                <w:sz w:val="24"/>
                <w:szCs w:val="24"/>
                <w:lang w:eastAsia="en-US"/>
              </w:rPr>
              <w:drawing>
                <wp:inline distT="0" distB="0" distL="0" distR="0" wp14:anchorId="2BA4138F" wp14:editId="508F2FC3">
                  <wp:extent cx="4823460" cy="959689"/>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9242" cy="958850"/>
                          </a:xfrm>
                          <a:prstGeom prst="rect">
                            <a:avLst/>
                          </a:prstGeom>
                          <a:noFill/>
                          <a:ln>
                            <a:noFill/>
                          </a:ln>
                        </pic:spPr>
                      </pic:pic>
                    </a:graphicData>
                  </a:graphic>
                </wp:inline>
              </w:drawing>
            </w:r>
          </w:p>
        </w:tc>
      </w:tr>
    </w:tbl>
    <w:p w:rsidR="00073EBB" w:rsidRDefault="00073EBB" w:rsidP="004A1FC9">
      <w:pPr>
        <w:spacing w:line="360" w:lineRule="auto"/>
        <w:rPr>
          <w:rtl/>
        </w:rPr>
      </w:pPr>
    </w:p>
    <w:p w:rsidR="00221DF8" w:rsidRDefault="00221DF8" w:rsidP="004A1FC9">
      <w:pPr>
        <w:spacing w:line="360" w:lineRule="auto"/>
        <w:rPr>
          <w:rtl/>
        </w:rPr>
      </w:pPr>
    </w:p>
    <w:p w:rsidR="00642E93" w:rsidRDefault="00642E93" w:rsidP="00642E93">
      <w:pPr>
        <w:widowControl/>
        <w:spacing w:before="0" w:line="360" w:lineRule="auto"/>
        <w:ind w:left="5040" w:firstLine="720"/>
        <w:rPr>
          <w:rFonts w:ascii="David" w:hAnsi="David" w:cs="David"/>
          <w:sz w:val="24"/>
          <w:szCs w:val="24"/>
          <w:rtl/>
        </w:rPr>
      </w:pPr>
    </w:p>
    <w:p w:rsidR="00642E93" w:rsidRPr="00867656" w:rsidRDefault="00642E93" w:rsidP="00642E93">
      <w:pPr>
        <w:widowControl/>
        <w:spacing w:before="0" w:line="360" w:lineRule="auto"/>
        <w:ind w:left="5040" w:firstLine="442"/>
        <w:rPr>
          <w:rFonts w:ascii="David" w:hAnsi="David" w:cs="David"/>
          <w:sz w:val="24"/>
          <w:szCs w:val="24"/>
          <w:rtl/>
        </w:rPr>
      </w:pPr>
      <w:r w:rsidRPr="00867656">
        <w:rPr>
          <w:rFonts w:ascii="David" w:hAnsi="David" w:cs="David"/>
          <w:sz w:val="24"/>
          <w:szCs w:val="24"/>
          <w:rtl/>
        </w:rPr>
        <w:t>_______</w:t>
      </w:r>
      <w:r>
        <w:rPr>
          <w:rFonts w:ascii="David" w:hAnsi="David" w:cs="David" w:hint="cs"/>
          <w:sz w:val="24"/>
          <w:szCs w:val="24"/>
          <w:rtl/>
        </w:rPr>
        <w:t>__</w:t>
      </w:r>
      <w:r w:rsidRPr="00867656">
        <w:rPr>
          <w:rFonts w:ascii="David" w:hAnsi="David" w:cs="David"/>
          <w:sz w:val="24"/>
          <w:szCs w:val="24"/>
          <w:rtl/>
        </w:rPr>
        <w:t>___________________</w:t>
      </w:r>
    </w:p>
    <w:p w:rsidR="00642E93" w:rsidRPr="00867656" w:rsidRDefault="00642E93" w:rsidP="00642E93">
      <w:pPr>
        <w:widowControl/>
        <w:spacing w:before="0" w:line="360" w:lineRule="auto"/>
        <w:ind w:left="5045"/>
        <w:jc w:val="center"/>
        <w:rPr>
          <w:rFonts w:ascii="David" w:hAnsi="David" w:cs="David"/>
          <w:sz w:val="24"/>
          <w:szCs w:val="24"/>
          <w:rtl/>
        </w:rPr>
      </w:pPr>
      <w:r>
        <w:rPr>
          <w:rFonts w:ascii="David" w:hAnsi="David" w:cs="David" w:hint="cs"/>
          <w:sz w:val="24"/>
          <w:szCs w:val="24"/>
          <w:rtl/>
        </w:rPr>
        <w:t>משה גראזי</w:t>
      </w:r>
    </w:p>
    <w:p w:rsidR="00642E93" w:rsidRPr="00867656" w:rsidRDefault="00642E93" w:rsidP="00642E93">
      <w:pPr>
        <w:widowControl/>
        <w:spacing w:before="0" w:line="360" w:lineRule="auto"/>
        <w:ind w:left="5045"/>
        <w:jc w:val="center"/>
        <w:rPr>
          <w:rFonts w:ascii="David" w:hAnsi="David" w:cs="David"/>
          <w:sz w:val="24"/>
          <w:szCs w:val="24"/>
          <w:rtl/>
        </w:rPr>
      </w:pPr>
      <w:r w:rsidRPr="00867656">
        <w:rPr>
          <w:rFonts w:ascii="David" w:hAnsi="David" w:cs="David"/>
          <w:sz w:val="24"/>
          <w:szCs w:val="24"/>
          <w:rtl/>
        </w:rPr>
        <w:t xml:space="preserve">יושב ראש מועצת </w:t>
      </w:r>
    </w:p>
    <w:p w:rsidR="00642E93" w:rsidRPr="00867656" w:rsidRDefault="00642E93" w:rsidP="00642E93">
      <w:pPr>
        <w:widowControl/>
        <w:spacing w:before="0" w:line="360" w:lineRule="auto"/>
        <w:ind w:left="5045"/>
        <w:jc w:val="center"/>
        <w:rPr>
          <w:rFonts w:ascii="David" w:hAnsi="David" w:cs="David"/>
          <w:sz w:val="24"/>
          <w:szCs w:val="24"/>
          <w:rtl/>
        </w:rPr>
      </w:pPr>
      <w:r w:rsidRPr="00867656">
        <w:rPr>
          <w:rFonts w:ascii="David" w:hAnsi="David" w:cs="David"/>
          <w:sz w:val="24"/>
          <w:szCs w:val="24"/>
          <w:rtl/>
        </w:rPr>
        <w:t>הרשות הממשלתית למים ולביוב</w:t>
      </w:r>
      <w:r>
        <w:rPr>
          <w:rFonts w:ascii="David" w:hAnsi="David" w:cs="David" w:hint="cs"/>
          <w:sz w:val="24"/>
          <w:szCs w:val="24"/>
          <w:rtl/>
        </w:rPr>
        <w:t xml:space="preserve"> (בפועל)</w:t>
      </w:r>
    </w:p>
    <w:p w:rsidR="00642E93" w:rsidRPr="00867656" w:rsidRDefault="00642E93" w:rsidP="00642E93">
      <w:pPr>
        <w:widowControl/>
        <w:spacing w:before="0" w:line="360" w:lineRule="auto"/>
        <w:rPr>
          <w:rFonts w:ascii="David" w:hAnsi="David" w:cs="David"/>
          <w:sz w:val="24"/>
          <w:szCs w:val="24"/>
          <w:rtl/>
        </w:rPr>
      </w:pPr>
      <w:r w:rsidRPr="00867656">
        <w:rPr>
          <w:rFonts w:ascii="David" w:hAnsi="David" w:cs="David"/>
          <w:sz w:val="24"/>
          <w:szCs w:val="24"/>
          <w:rtl/>
        </w:rPr>
        <w:t>_________ התשע"</w:t>
      </w:r>
      <w:r>
        <w:rPr>
          <w:rFonts w:ascii="David" w:hAnsi="David" w:cs="David" w:hint="cs"/>
          <w:sz w:val="24"/>
          <w:szCs w:val="24"/>
          <w:rtl/>
        </w:rPr>
        <w:t>ז</w:t>
      </w:r>
    </w:p>
    <w:p w:rsidR="00642E93" w:rsidRDefault="00642E93" w:rsidP="00973EE1">
      <w:pPr>
        <w:widowControl/>
        <w:spacing w:before="0" w:line="360" w:lineRule="auto"/>
        <w:rPr>
          <w:rFonts w:ascii="David" w:hAnsi="David" w:cs="David"/>
          <w:sz w:val="24"/>
          <w:szCs w:val="24"/>
          <w:rtl/>
        </w:rPr>
      </w:pPr>
      <w:r w:rsidRPr="00867656">
        <w:rPr>
          <w:rFonts w:ascii="David" w:hAnsi="David" w:cs="David"/>
          <w:sz w:val="24"/>
          <w:szCs w:val="24"/>
          <w:rtl/>
        </w:rPr>
        <w:t xml:space="preserve">(__________ </w:t>
      </w:r>
      <w:r w:rsidR="00973EE1" w:rsidRPr="00867656">
        <w:rPr>
          <w:rFonts w:ascii="David" w:hAnsi="David" w:cs="David"/>
          <w:sz w:val="24"/>
          <w:szCs w:val="24"/>
          <w:rtl/>
        </w:rPr>
        <w:t>201</w:t>
      </w:r>
      <w:r w:rsidR="00973EE1">
        <w:rPr>
          <w:rFonts w:ascii="David" w:hAnsi="David" w:cs="David" w:hint="cs"/>
          <w:sz w:val="24"/>
          <w:szCs w:val="24"/>
          <w:rtl/>
        </w:rPr>
        <w:t>7</w:t>
      </w:r>
      <w:r w:rsidRPr="00867656">
        <w:rPr>
          <w:rFonts w:ascii="David" w:hAnsi="David" w:cs="David"/>
          <w:sz w:val="24"/>
          <w:szCs w:val="24"/>
          <w:rtl/>
        </w:rPr>
        <w:t>)</w:t>
      </w:r>
    </w:p>
    <w:p w:rsidR="00221DF8" w:rsidRDefault="00A60D99" w:rsidP="004A1FC9">
      <w:pPr>
        <w:spacing w:line="360" w:lineRule="auto"/>
        <w:rPr>
          <w:rtl/>
        </w:rPr>
      </w:pPr>
      <w:r>
        <w:rPr>
          <w:rFonts w:hint="cs"/>
          <w:rtl/>
        </w:rPr>
        <w:t>(חמ 3-5367)</w:t>
      </w:r>
    </w:p>
    <w:p w:rsidR="00221DF8" w:rsidRDefault="00221DF8" w:rsidP="004A1FC9">
      <w:pPr>
        <w:spacing w:line="360" w:lineRule="auto"/>
        <w:rPr>
          <w:rtl/>
        </w:rPr>
      </w:pPr>
    </w:p>
    <w:p w:rsidR="00221DF8" w:rsidRDefault="00221DF8" w:rsidP="004A1FC9">
      <w:pPr>
        <w:spacing w:line="360" w:lineRule="auto"/>
        <w:rPr>
          <w:rtl/>
        </w:rPr>
      </w:pPr>
    </w:p>
    <w:p w:rsidR="00F116C7" w:rsidRDefault="00F116C7"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C75559" w:rsidRPr="00C75559" w:rsidRDefault="00C75559" w:rsidP="00C75559">
      <w:pPr>
        <w:spacing w:line="360" w:lineRule="auto"/>
        <w:rPr>
          <w:rtl/>
        </w:rPr>
      </w:pPr>
    </w:p>
    <w:p w:rsidR="00C75559" w:rsidRPr="00C75559" w:rsidRDefault="00C75559" w:rsidP="00C75559">
      <w:pPr>
        <w:tabs>
          <w:tab w:val="left" w:pos="2785"/>
          <w:tab w:val="center" w:pos="4320"/>
        </w:tabs>
        <w:spacing w:line="360" w:lineRule="auto"/>
        <w:ind w:firstLine="0"/>
        <w:jc w:val="center"/>
        <w:rPr>
          <w:rFonts w:ascii="Narkisim" w:hAnsi="Narkisim" w:cs="Narkisim"/>
          <w:b/>
          <w:bCs/>
          <w:sz w:val="24"/>
          <w:szCs w:val="24"/>
          <w:u w:val="single"/>
          <w:rtl/>
        </w:rPr>
      </w:pPr>
      <w:r w:rsidRPr="00C75559">
        <w:rPr>
          <w:rFonts w:ascii="Narkisim" w:hAnsi="Narkisim" w:cs="Narkisim"/>
          <w:b/>
          <w:bCs/>
          <w:sz w:val="24"/>
          <w:szCs w:val="24"/>
          <w:u w:val="single"/>
          <w:rtl/>
        </w:rPr>
        <w:t>דברי הסבר</w:t>
      </w:r>
    </w:p>
    <w:p w:rsidR="00C75559" w:rsidRPr="00C75559" w:rsidRDefault="00C75559" w:rsidP="00C75559">
      <w:pPr>
        <w:spacing w:line="360" w:lineRule="auto"/>
        <w:rPr>
          <w:rFonts w:ascii="Narkisim" w:hAnsi="Narkisim" w:cs="Narkisim"/>
          <w:sz w:val="24"/>
          <w:szCs w:val="24"/>
          <w:rtl/>
        </w:rPr>
      </w:pPr>
    </w:p>
    <w:p w:rsidR="00C75559" w:rsidRPr="00C75559" w:rsidRDefault="00C75559" w:rsidP="00C75559">
      <w:pPr>
        <w:spacing w:line="360" w:lineRule="auto"/>
        <w:ind w:firstLine="0"/>
        <w:rPr>
          <w:rFonts w:ascii="Narkisim" w:hAnsi="Narkisim" w:cs="Narkisim"/>
          <w:sz w:val="24"/>
          <w:szCs w:val="24"/>
          <w:rtl/>
        </w:rPr>
      </w:pPr>
      <w:r w:rsidRPr="00C75559">
        <w:rPr>
          <w:rFonts w:ascii="Narkisim" w:hAnsi="Narkisim" w:cs="Narkisim"/>
          <w:sz w:val="24"/>
          <w:szCs w:val="24"/>
          <w:rtl/>
        </w:rPr>
        <w:t>בשנת 2015 קבעה מועצת הרשות הממשלתית למים ולביוב, באישור ועדת הכלכלה של הכנסת, את כללי תאגידי מים וביוב (ניתוק אספקת מים), התשע"ה-2015 (להלן – כללי ניתוק תאגידים). כללי ניתוק תאגידים, יחד עם הוראות הפרק העשירי בכללי תאגידי מים וביוב (אמות מידה והוראות בעניין הרמה, הטיב והאיכות של השירותים שעל חברה לתת לצרכניה), תשע"א-2011 (להלן – כללי אמות מידה), אשר עוסק בהליכים לפי אותם כללים, מסדירים את המקרים והתנאים לביצוע פעולת ניתוק אספקת מים כאמצעי להבטחת תשלום חשבונות צריכה שוטפים של צרכנים של תאגידי מים וביוב.</w:t>
      </w:r>
    </w:p>
    <w:p w:rsidR="00C75559" w:rsidRPr="00C75559" w:rsidRDefault="00C75559" w:rsidP="00C75559">
      <w:pPr>
        <w:spacing w:line="360" w:lineRule="auto"/>
        <w:rPr>
          <w:rFonts w:ascii="Narkisim" w:hAnsi="Narkisim" w:cs="Narkisim"/>
          <w:sz w:val="24"/>
          <w:szCs w:val="24"/>
          <w:rtl/>
        </w:rPr>
      </w:pPr>
    </w:p>
    <w:p w:rsidR="00C75559" w:rsidRPr="00C75559" w:rsidRDefault="00C75559" w:rsidP="00C75559">
      <w:pPr>
        <w:spacing w:line="360" w:lineRule="auto"/>
        <w:ind w:firstLine="0"/>
        <w:rPr>
          <w:rFonts w:ascii="Narkisim" w:hAnsi="Narkisim" w:cs="Narkisim"/>
          <w:sz w:val="24"/>
          <w:szCs w:val="24"/>
          <w:rtl/>
        </w:rPr>
      </w:pPr>
      <w:r w:rsidRPr="00C75559">
        <w:rPr>
          <w:rFonts w:ascii="Narkisim" w:hAnsi="Narkisim" w:cs="Narkisim"/>
          <w:sz w:val="24"/>
          <w:szCs w:val="24"/>
          <w:rtl/>
        </w:rPr>
        <w:t>הכללים המוצעים</w:t>
      </w:r>
      <w:r w:rsidRPr="00C75559">
        <w:rPr>
          <w:rFonts w:ascii="Narkisim" w:hAnsi="Narkisim" w:cs="Narkisim" w:hint="cs"/>
          <w:sz w:val="24"/>
          <w:szCs w:val="24"/>
          <w:rtl/>
        </w:rPr>
        <w:t xml:space="preserve"> להלן</w:t>
      </w:r>
      <w:r w:rsidRPr="00C75559">
        <w:rPr>
          <w:rFonts w:ascii="Narkisim" w:hAnsi="Narkisim" w:cs="Narkisim"/>
          <w:sz w:val="24"/>
          <w:szCs w:val="24"/>
          <w:rtl/>
        </w:rPr>
        <w:t xml:space="preserve"> נועדו להשלים את ההסדרה של ההליכים לביצוע פעולות ניתוק כאמור, ולהחיל</w:t>
      </w:r>
      <w:r w:rsidRPr="00C75559">
        <w:rPr>
          <w:rFonts w:ascii="Narkisim" w:hAnsi="Narkisim" w:cs="Narkisim" w:hint="cs"/>
          <w:sz w:val="24"/>
          <w:szCs w:val="24"/>
          <w:rtl/>
        </w:rPr>
        <w:t xml:space="preserve"> עקרונותיה</w:t>
      </w:r>
      <w:r w:rsidRPr="00C75559">
        <w:rPr>
          <w:rFonts w:ascii="Narkisim" w:hAnsi="Narkisim" w:cs="Narkisim"/>
          <w:sz w:val="24"/>
          <w:szCs w:val="24"/>
          <w:rtl/>
        </w:rPr>
        <w:t xml:space="preserve"> גם על ספקי מים שאינם תאגידי מים וביוב, אשר פועלים לפי רישיון שניתן להם לפי חוק המים, התשי"ט-1959</w:t>
      </w:r>
      <w:r w:rsidR="00973EE1">
        <w:rPr>
          <w:rFonts w:ascii="Narkisim" w:hAnsi="Narkisim" w:cs="Narkisim" w:hint="cs"/>
          <w:sz w:val="24"/>
          <w:szCs w:val="24"/>
          <w:rtl/>
        </w:rPr>
        <w:t xml:space="preserve"> (להלן </w:t>
      </w:r>
      <w:r w:rsidR="00973EE1">
        <w:rPr>
          <w:rFonts w:ascii="Narkisim" w:hAnsi="Narkisim" w:cs="Narkisim"/>
          <w:sz w:val="24"/>
          <w:szCs w:val="24"/>
          <w:rtl/>
        </w:rPr>
        <w:t>–</w:t>
      </w:r>
      <w:r w:rsidR="00973EE1">
        <w:rPr>
          <w:rFonts w:ascii="Narkisim" w:hAnsi="Narkisim" w:cs="Narkisim" w:hint="cs"/>
          <w:sz w:val="24"/>
          <w:szCs w:val="24"/>
          <w:rtl/>
        </w:rPr>
        <w:t xml:space="preserve"> חוק המים)</w:t>
      </w:r>
      <w:r w:rsidRPr="00C75559">
        <w:rPr>
          <w:rFonts w:ascii="Narkisim" w:hAnsi="Narkisim" w:cs="Narkisim"/>
          <w:sz w:val="24"/>
          <w:szCs w:val="24"/>
          <w:rtl/>
        </w:rPr>
        <w:t>.</w:t>
      </w:r>
      <w:r w:rsidRPr="00C75559">
        <w:rPr>
          <w:rFonts w:ascii="Narkisim" w:hAnsi="Narkisim" w:cs="Narkisim" w:hint="cs"/>
          <w:sz w:val="24"/>
          <w:szCs w:val="24"/>
          <w:rtl/>
        </w:rPr>
        <w:t xml:space="preserve"> הפלטפורמה המתאימה להחלתם של הוראות אלו על ספקי המים השונים הינה באמצעות קביעתם כתנאים ברישיון אשר ניתן לספק המים בהתאם לקבוע בס' 23 לחוק המים. </w:t>
      </w:r>
    </w:p>
    <w:p w:rsidR="00C75559" w:rsidRDefault="00C75559" w:rsidP="00973EE1">
      <w:pPr>
        <w:spacing w:line="360" w:lineRule="auto"/>
        <w:ind w:firstLine="0"/>
        <w:rPr>
          <w:rFonts w:ascii="Narkisim" w:hAnsi="Narkisim" w:cs="Narkisim"/>
          <w:sz w:val="24"/>
          <w:szCs w:val="24"/>
          <w:rtl/>
        </w:rPr>
      </w:pPr>
      <w:r w:rsidRPr="00C75559">
        <w:rPr>
          <w:rFonts w:ascii="Narkisim" w:hAnsi="Narkisim" w:cs="Narkisim" w:hint="cs"/>
          <w:sz w:val="24"/>
          <w:szCs w:val="24"/>
          <w:rtl/>
        </w:rPr>
        <w:lastRenderedPageBreak/>
        <w:t xml:space="preserve">עם זאת, המדובר במסגרת שונה של כללים ואשר החלתה על כלל ספקי המים </w:t>
      </w:r>
      <w:r w:rsidRPr="00C75559">
        <w:rPr>
          <w:rFonts w:ascii="Narkisim" w:hAnsi="Narkisim" w:cs="Narkisim"/>
          <w:sz w:val="24"/>
          <w:szCs w:val="24"/>
          <w:rtl/>
        </w:rPr>
        <w:t xml:space="preserve">נעשתה בשינויים </w:t>
      </w:r>
      <w:r w:rsidRPr="00C75559">
        <w:rPr>
          <w:rFonts w:ascii="Narkisim" w:hAnsi="Narkisim" w:cs="Narkisim" w:hint="cs"/>
          <w:sz w:val="24"/>
          <w:szCs w:val="24"/>
          <w:rtl/>
        </w:rPr>
        <w:t>המחויבים ו</w:t>
      </w:r>
      <w:r w:rsidRPr="00C75559">
        <w:rPr>
          <w:rFonts w:ascii="Narkisim" w:hAnsi="Narkisim" w:cs="Narkisim"/>
          <w:sz w:val="24"/>
          <w:szCs w:val="24"/>
          <w:rtl/>
        </w:rPr>
        <w:t>הנובעים ממאפייניהם השונים של אותם ספקים אחרים</w:t>
      </w:r>
      <w:r w:rsidRPr="00C75559">
        <w:rPr>
          <w:rFonts w:ascii="Narkisim" w:hAnsi="Narkisim" w:cs="Narkisim" w:hint="cs"/>
          <w:sz w:val="24"/>
          <w:szCs w:val="24"/>
          <w:rtl/>
        </w:rPr>
        <w:t xml:space="preserve"> אל מול תאגידי המים והביוב</w:t>
      </w:r>
      <w:r w:rsidR="00973EE1" w:rsidRPr="00973EE1">
        <w:rPr>
          <w:rtl/>
        </w:rPr>
        <w:t xml:space="preserve"> </w:t>
      </w:r>
      <w:r w:rsidR="00973EE1" w:rsidRPr="00973EE1">
        <w:rPr>
          <w:rFonts w:ascii="Narkisim" w:hAnsi="Narkisim" w:cs="Narkisim"/>
          <w:sz w:val="24"/>
          <w:szCs w:val="24"/>
          <w:rtl/>
        </w:rPr>
        <w:t xml:space="preserve">וכן ממאפייניהם השונים של הצרכנים של אותם ספקים. </w:t>
      </w:r>
      <w:r w:rsidRPr="00C75559">
        <w:rPr>
          <w:rFonts w:ascii="Narkisim" w:hAnsi="Narkisim" w:cs="Narkisim" w:hint="cs"/>
          <w:sz w:val="24"/>
          <w:szCs w:val="24"/>
          <w:rtl/>
        </w:rPr>
        <w:t xml:space="preserve"> מסיבה זו הכללים הללו אינם חלים על חברת מקורות אשר לה מאפיינים ייחודיים הן כספק מים והן ברגולציה החלה עליה ולפיכך יש לה אסדרה נפרדת בענין הניתוקים, המצוייה כיום בבחינה מחודשת.</w:t>
      </w:r>
    </w:p>
    <w:p w:rsidR="00C75559" w:rsidRPr="00C75559" w:rsidRDefault="00973EE1" w:rsidP="00C75559">
      <w:pPr>
        <w:spacing w:line="360" w:lineRule="auto"/>
        <w:ind w:firstLine="0"/>
        <w:rPr>
          <w:rFonts w:ascii="Narkisim" w:hAnsi="Narkisim" w:cs="Narkisim"/>
          <w:sz w:val="24"/>
          <w:szCs w:val="24"/>
          <w:rtl/>
        </w:rPr>
      </w:pPr>
      <w:r w:rsidRPr="00973EE1">
        <w:rPr>
          <w:rFonts w:ascii="Narkisim" w:hAnsi="Narkisim" w:cs="Narkisim"/>
          <w:sz w:val="24"/>
          <w:szCs w:val="24"/>
          <w:rtl/>
        </w:rPr>
        <w:t>מאותן סיבות, האסדרה בכללים אלה חלה בשלב הזה רק על צרכנים ביתיים וכן מסדירה את רשימת הנכסים המוגנים מפני ניתוק. אסדרה זו אינה מחילה, בשלב זה, הוראות לעניין ניתוק צרכנים שאינם צרכנים ביתיים. גיבוש אסדרת הליכי הניתוק בפרט והליכי הגבייה בכלל מצרכנים אלו, מצריך בחינה מעמיקה, בין היתר, לנוכח התיקון האחרון בחוק המים (תיקון 27)  אשר שינה את מעמדם המשפטי של מפיקי מים וספקים שאינם צורכים את המים ממקורות אלא מהפקה פרטית, ומתוך כך השפיע על מערך היחסים שבינם לבין צרכניהם. מהלך זה יושלם וייושם במסגרת כללים ייעודיים אשר יידרשו למכלול הנושאים הנוגעים לענין זה, הן בהיבט של הסדרת הליכי הגבייה והן לעניין הניתוקים. כללים</w:t>
      </w:r>
      <w:r>
        <w:rPr>
          <w:rFonts w:ascii="Narkisim" w:hAnsi="Narkisim" w:cs="Narkisim" w:hint="cs"/>
          <w:sz w:val="24"/>
          <w:szCs w:val="24"/>
          <w:rtl/>
        </w:rPr>
        <w:t xml:space="preserve"> אלה</w:t>
      </w:r>
      <w:r w:rsidRPr="00973EE1">
        <w:rPr>
          <w:rFonts w:ascii="Narkisim" w:hAnsi="Narkisim" w:cs="Narkisim"/>
          <w:sz w:val="24"/>
          <w:szCs w:val="24"/>
          <w:rtl/>
        </w:rPr>
        <w:t xml:space="preserve"> יקחו בחשבון, בין היתר, את הצורך לאזן בין אופי הפעילות העסקי של צרכנים אלו לבין הממשק של בעל הרישיון אל מול הספק ממנו נרכשים המים וחובתו המוגברת לשלם התעריפים לפי תיקון 27, והכל תוך מתן תשומת הלב הראויה לכך כי מדובר במוצר חיוני.</w:t>
      </w:r>
    </w:p>
    <w:p w:rsidR="00C75559" w:rsidRPr="00C75559" w:rsidRDefault="00C75559" w:rsidP="00C75559">
      <w:pPr>
        <w:spacing w:line="360" w:lineRule="auto"/>
        <w:ind w:firstLine="0"/>
        <w:rPr>
          <w:rFonts w:ascii="Narkisim" w:hAnsi="Narkisim" w:cs="Narkisim"/>
          <w:sz w:val="24"/>
          <w:szCs w:val="24"/>
          <w:rtl/>
        </w:rPr>
      </w:pPr>
      <w:r w:rsidRPr="00C75559">
        <w:rPr>
          <w:rFonts w:ascii="Narkisim" w:hAnsi="Narkisim" w:cs="Narkisim" w:hint="cs"/>
          <w:sz w:val="24"/>
          <w:szCs w:val="24"/>
          <w:rtl/>
        </w:rPr>
        <w:t xml:space="preserve">בדומה לכללי ניתוק  - תאגידים, </w:t>
      </w:r>
      <w:r w:rsidRPr="00C75559">
        <w:rPr>
          <w:rFonts w:ascii="Narkisim" w:hAnsi="Narkisim" w:cs="Narkisim"/>
          <w:sz w:val="24"/>
          <w:szCs w:val="24"/>
          <w:rtl/>
        </w:rPr>
        <w:t xml:space="preserve">הכללים נועדו להבטיח שניתוק אספקת מים כאמצעי להבטחת חשבונות שוטפים, </w:t>
      </w:r>
      <w:r w:rsidRPr="00C75559">
        <w:rPr>
          <w:rFonts w:ascii="Narkisim" w:hAnsi="Narkisim" w:cs="Narkisim" w:hint="cs"/>
          <w:sz w:val="24"/>
          <w:szCs w:val="24"/>
          <w:rtl/>
        </w:rPr>
        <w:t>י</w:t>
      </w:r>
      <w:r w:rsidRPr="00C75559">
        <w:rPr>
          <w:rFonts w:ascii="Narkisim" w:hAnsi="Narkisim" w:cs="Narkisim"/>
          <w:sz w:val="24"/>
          <w:szCs w:val="24"/>
          <w:rtl/>
        </w:rPr>
        <w:t>יעשה</w:t>
      </w:r>
      <w:r w:rsidRPr="00C75559">
        <w:rPr>
          <w:rFonts w:ascii="Narkisim" w:hAnsi="Narkisim" w:cs="Narkisim" w:hint="cs"/>
          <w:sz w:val="24"/>
          <w:szCs w:val="24"/>
          <w:rtl/>
        </w:rPr>
        <w:t xml:space="preserve"> כמוצא אחרון</w:t>
      </w:r>
      <w:r w:rsidRPr="00C75559">
        <w:rPr>
          <w:rFonts w:ascii="Narkisim" w:hAnsi="Narkisim" w:cs="Narkisim"/>
          <w:sz w:val="24"/>
          <w:szCs w:val="24"/>
          <w:rtl/>
        </w:rPr>
        <w:t xml:space="preserve"> </w:t>
      </w:r>
      <w:r w:rsidRPr="00C75559">
        <w:rPr>
          <w:rFonts w:ascii="Narkisim" w:hAnsi="Narkisim" w:cs="Narkisim" w:hint="cs"/>
          <w:sz w:val="24"/>
          <w:szCs w:val="24"/>
          <w:rtl/>
        </w:rPr>
        <w:t>ו</w:t>
      </w:r>
      <w:r w:rsidRPr="00C75559">
        <w:rPr>
          <w:rFonts w:ascii="Narkisim" w:hAnsi="Narkisim" w:cs="Narkisim"/>
          <w:sz w:val="24"/>
          <w:szCs w:val="24"/>
          <w:rtl/>
        </w:rPr>
        <w:t xml:space="preserve">תוך צמצום הפגיעה בצרכן ובחינת האפשרות לעשות שימוש באמצעים חלופיים, ובשים לב לחיוניותם של שירותי המים. </w:t>
      </w:r>
    </w:p>
    <w:p w:rsidR="00C75559" w:rsidRPr="00C75559" w:rsidRDefault="00C75559" w:rsidP="00C75559">
      <w:pPr>
        <w:spacing w:line="360" w:lineRule="auto"/>
        <w:rPr>
          <w:rFonts w:ascii="Narkisim" w:hAnsi="Narkisim" w:cs="Narkisim"/>
          <w:sz w:val="24"/>
          <w:szCs w:val="24"/>
          <w:rtl/>
        </w:rPr>
      </w:pPr>
    </w:p>
    <w:p w:rsidR="00C75559" w:rsidRPr="00C75559" w:rsidRDefault="00C75559" w:rsidP="00C75559">
      <w:pPr>
        <w:spacing w:line="360" w:lineRule="auto"/>
        <w:ind w:firstLine="0"/>
        <w:rPr>
          <w:rFonts w:ascii="Narkisim" w:hAnsi="Narkisim" w:cs="Narkisim"/>
          <w:sz w:val="24"/>
          <w:szCs w:val="24"/>
          <w:rtl/>
        </w:rPr>
      </w:pPr>
      <w:r w:rsidRPr="00C75559">
        <w:rPr>
          <w:rFonts w:ascii="Narkisim" w:hAnsi="Narkisim" w:cs="Narkisim"/>
          <w:b/>
          <w:bCs/>
          <w:sz w:val="24"/>
          <w:szCs w:val="24"/>
          <w:rtl/>
        </w:rPr>
        <w:t>סעיף 1</w:t>
      </w:r>
      <w:r w:rsidRPr="00C75559">
        <w:rPr>
          <w:rFonts w:ascii="Narkisim" w:hAnsi="Narkisim" w:cs="Narkisim"/>
          <w:b/>
          <w:bCs/>
          <w:sz w:val="24"/>
          <w:szCs w:val="24"/>
          <w:rtl/>
        </w:rPr>
        <w:tab/>
      </w:r>
      <w:r w:rsidRPr="00C75559">
        <w:rPr>
          <w:rFonts w:ascii="Narkisim" w:hAnsi="Narkisim" w:cs="Narkisim"/>
          <w:sz w:val="24"/>
          <w:szCs w:val="24"/>
          <w:rtl/>
        </w:rPr>
        <w:t>קובע את מטרות הכללים. במסגרת המטרות מוצע להבהיר, בדומה למטרות של כללי ניתוק תאגידים, כי</w:t>
      </w:r>
      <w:r w:rsidRPr="00C75559">
        <w:rPr>
          <w:rFonts w:ascii="Narkisim" w:hAnsi="Narkisim" w:cs="Narkisim" w:hint="cs"/>
          <w:sz w:val="24"/>
          <w:szCs w:val="24"/>
          <w:rtl/>
        </w:rPr>
        <w:t xml:space="preserve"> צרכן ביתי לא ינותק מאספקת המים בשל אי תשלום חובו,  אלא אם הליך הניתוק בוצע בהתאם לכללים אלו.  בנוסף מטרת הכללים להבטיח כי</w:t>
      </w:r>
      <w:r w:rsidRPr="00C75559">
        <w:rPr>
          <w:rFonts w:ascii="Narkisim" w:hAnsi="Narkisim" w:cs="Narkisim"/>
          <w:sz w:val="24"/>
          <w:szCs w:val="24"/>
          <w:rtl/>
        </w:rPr>
        <w:t xml:space="preserve"> ביצוע פעולת ניתוק נועדה כאמצעי להבטחת</w:t>
      </w:r>
      <w:r w:rsidRPr="00C75559">
        <w:rPr>
          <w:rFonts w:ascii="Narkisim" w:hAnsi="Narkisim" w:cs="Narkisim" w:hint="cs"/>
          <w:sz w:val="24"/>
          <w:szCs w:val="24"/>
          <w:rtl/>
        </w:rPr>
        <w:t xml:space="preserve"> תשלום</w:t>
      </w:r>
      <w:r w:rsidRPr="00C75559">
        <w:rPr>
          <w:rFonts w:ascii="Narkisim" w:hAnsi="Narkisim" w:cs="Narkisim"/>
          <w:sz w:val="24"/>
          <w:szCs w:val="24"/>
          <w:rtl/>
        </w:rPr>
        <w:t xml:space="preserve"> חשבונות צריכה שוטפים ולא כאמצעי לגביית חובות עבר. </w:t>
      </w:r>
    </w:p>
    <w:p w:rsidR="00C75559" w:rsidRPr="00C75559" w:rsidRDefault="00C75559" w:rsidP="00C75559">
      <w:pPr>
        <w:spacing w:line="360" w:lineRule="auto"/>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bookmarkStart w:id="26" w:name="OLE_LINK26"/>
      <w:bookmarkStart w:id="27" w:name="OLE_LINK27"/>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2</w:t>
      </w:r>
      <w:r w:rsidRPr="00C75559">
        <w:rPr>
          <w:rFonts w:ascii="Narkisim" w:hAnsi="Narkisim" w:cs="Narkisim"/>
          <w:sz w:val="24"/>
          <w:szCs w:val="24"/>
          <w:rtl/>
        </w:rPr>
        <w:tab/>
        <w:t>כולל את ההגדרות בהן נעשה שימוש בכללים. ההגדרה "בעל רישיון" ממעיטה את תאגידי המים והביוב, לגביהם קיימת</w:t>
      </w:r>
      <w:r w:rsidRPr="00C75559">
        <w:rPr>
          <w:rFonts w:ascii="Narkisim" w:hAnsi="Narkisim" w:cs="Narkisim" w:hint="cs"/>
          <w:sz w:val="24"/>
          <w:szCs w:val="24"/>
          <w:rtl/>
        </w:rPr>
        <w:t>, כאמור,</w:t>
      </w:r>
      <w:r w:rsidRPr="00C75559">
        <w:rPr>
          <w:rFonts w:ascii="Narkisim" w:hAnsi="Narkisim" w:cs="Narkisim"/>
          <w:sz w:val="24"/>
          <w:szCs w:val="24"/>
          <w:rtl/>
        </w:rPr>
        <w:t xml:space="preserve"> הסדרה פרטנית בכללי ניתוק תאגידים, וכן את חברת מקורות שצרכניה הם, ככלל, ספקי מים בעצמם, אשר הסדרת ההליכים ואמצעי הגבייה המופעלים נגדם טעונה הסדרה נפרדת.</w:t>
      </w:r>
    </w:p>
    <w:bookmarkEnd w:id="26"/>
    <w:bookmarkEnd w:id="27"/>
    <w:p w:rsidR="00C75559" w:rsidRPr="00C75559" w:rsidRDefault="00C75559" w:rsidP="00C75559">
      <w:pPr>
        <w:spacing w:line="360" w:lineRule="auto"/>
        <w:rPr>
          <w:rFonts w:ascii="Narkisim" w:hAnsi="Narkisim" w:cs="Narkisim"/>
          <w:sz w:val="24"/>
          <w:szCs w:val="24"/>
          <w:rtl/>
        </w:rPr>
      </w:pPr>
      <w:r w:rsidRPr="00C75559">
        <w:rPr>
          <w:rFonts w:ascii="Narkisim" w:hAnsi="Narkisim" w:cs="Narkisim"/>
          <w:sz w:val="24"/>
          <w:szCs w:val="24"/>
          <w:rtl/>
        </w:rPr>
        <w:tab/>
      </w: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sz w:val="24"/>
          <w:szCs w:val="24"/>
          <w:rtl/>
        </w:rPr>
        <w:t xml:space="preserve"> </w:t>
      </w:r>
      <w:r w:rsidRPr="00C75559">
        <w:rPr>
          <w:rFonts w:ascii="Narkisim" w:hAnsi="Narkisim" w:cs="Narkisim"/>
          <w:sz w:val="24"/>
          <w:szCs w:val="24"/>
          <w:rtl/>
        </w:rPr>
        <w:t xml:space="preserve">ההגדרה "מיצוי הליכי גבייה" מתייחסת להפעלת </w:t>
      </w:r>
      <w:bookmarkStart w:id="28" w:name="OLE_LINK80"/>
      <w:bookmarkStart w:id="29" w:name="OLE_LINK81"/>
      <w:bookmarkStart w:id="30" w:name="OLE_LINK82"/>
      <w:r w:rsidRPr="00C75559">
        <w:rPr>
          <w:rFonts w:ascii="Narkisim" w:hAnsi="Narkisim" w:cs="Narkisim"/>
          <w:sz w:val="24"/>
          <w:szCs w:val="24"/>
          <w:rtl/>
        </w:rPr>
        <w:t>סמכויות גבייה והטלת עיקולים לפי פקודת המסים (גבייה), או לפי חוק ההוצאה לפועל</w:t>
      </w:r>
      <w:bookmarkEnd w:id="28"/>
      <w:bookmarkEnd w:id="29"/>
      <w:bookmarkEnd w:id="30"/>
      <w:r w:rsidRPr="00C75559">
        <w:rPr>
          <w:rFonts w:ascii="Narkisim" w:hAnsi="Narkisim" w:cs="Narkisim"/>
          <w:sz w:val="24"/>
          <w:szCs w:val="24"/>
          <w:rtl/>
        </w:rPr>
        <w:t xml:space="preserve">. בעל רישיון אינו נדרש להפעיל את כל סמכויות הגבייה העומדות לרשותו לצורך מיצוי הליכי הגבייה. יחד עם זאת, הפעלת סמכויות הגביה צריכה להיעשות בהתאם למדיניות אחידה של בעל הרישיון בעניין גביית חובות. </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231F5">
      <w:pPr>
        <w:spacing w:line="360" w:lineRule="auto"/>
        <w:ind w:hanging="58"/>
        <w:rPr>
          <w:rFonts w:ascii="Narkisim" w:hAnsi="Narkisim" w:cs="Narkisim"/>
          <w:sz w:val="24"/>
          <w:szCs w:val="24"/>
          <w:rtl/>
        </w:rPr>
      </w:pPr>
      <w:r w:rsidRPr="00C75559">
        <w:rPr>
          <w:rFonts w:ascii="Narkisim" w:hAnsi="Narkisim" w:cs="Narkisim" w:hint="cs"/>
          <w:sz w:val="24"/>
          <w:szCs w:val="24"/>
          <w:rtl/>
        </w:rPr>
        <w:t xml:space="preserve"> </w:t>
      </w:r>
      <w:r w:rsidR="009231F5" w:rsidRPr="009231F5">
        <w:rPr>
          <w:rFonts w:ascii="Narkisim" w:hAnsi="Narkisim" w:cs="Narkisim"/>
          <w:sz w:val="24"/>
          <w:szCs w:val="24"/>
          <w:rtl/>
        </w:rPr>
        <w:t>ההגדרה "מנהל כללי" מפנה למנהל הכללי של בעל הרישיון או מי שממלא תפקיד כאמור, אף אם תוארו שונה.</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sz w:val="24"/>
          <w:szCs w:val="24"/>
          <w:rtl/>
        </w:rPr>
        <w:t xml:space="preserve"> </w:t>
      </w:r>
      <w:r w:rsidRPr="00C75559">
        <w:rPr>
          <w:rFonts w:ascii="Narkisim" w:hAnsi="Narkisim" w:cs="Narkisim"/>
          <w:sz w:val="24"/>
          <w:szCs w:val="24"/>
          <w:rtl/>
        </w:rPr>
        <w:t>ההגדרה "צרכן ביתי" כוללת הן את מי שרשום כצרכן בנכס וזכאי לתעריף בעד כמות מוכרת, והן כל אדם המתגורר עמו בנכס, אם הוא נכלל במספר הנפשות הרשומות כמתגוררות בנכס בספרי בעל הרישיון.</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bookmarkStart w:id="31" w:name="OLE_LINK28"/>
      <w:bookmarkStart w:id="32" w:name="OLE_LINK29"/>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3</w:t>
      </w:r>
      <w:r w:rsidRPr="00C75559">
        <w:rPr>
          <w:rFonts w:ascii="Narkisim" w:hAnsi="Narkisim" w:cs="Narkisim"/>
          <w:sz w:val="24"/>
          <w:szCs w:val="24"/>
          <w:rtl/>
        </w:rPr>
        <w:tab/>
        <w:t>מוצע לקבוע כי הוראות הכללים יהוו חלק מתנאי הרישיון של ספקי המים עליהם הם חלים.</w:t>
      </w:r>
    </w:p>
    <w:p w:rsidR="00C75559" w:rsidRPr="00C75559" w:rsidRDefault="00C75559" w:rsidP="00C75559">
      <w:pPr>
        <w:spacing w:line="360" w:lineRule="auto"/>
        <w:ind w:firstLine="720"/>
        <w:rPr>
          <w:rFonts w:ascii="Narkisim" w:hAnsi="Narkisim" w:cs="Narkisim"/>
          <w:sz w:val="24"/>
          <w:szCs w:val="24"/>
          <w:rtl/>
        </w:rPr>
      </w:pPr>
    </w:p>
    <w:bookmarkEnd w:id="31"/>
    <w:bookmarkEnd w:id="32"/>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4</w:t>
      </w:r>
      <w:r w:rsidRPr="00C75559">
        <w:rPr>
          <w:rFonts w:ascii="Narkisim" w:hAnsi="Narkisim" w:cs="Narkisim"/>
          <w:sz w:val="24"/>
          <w:szCs w:val="24"/>
          <w:rtl/>
        </w:rPr>
        <w:tab/>
        <w:t>מוצע להבהיר כי פעולה או הימנעות מפעולה של בעל רישיון לפי הכללים אינם פוטרים את הצרכן מחובתו לשלם את מלוא חובותיו לבעל הרישיון. הוראה דומה ק</w:t>
      </w:r>
      <w:r w:rsidRPr="00C75559">
        <w:rPr>
          <w:rFonts w:ascii="Narkisim" w:hAnsi="Narkisim" w:cs="Narkisim" w:hint="cs"/>
          <w:sz w:val="24"/>
          <w:szCs w:val="24"/>
          <w:rtl/>
        </w:rPr>
        <w:t>בועה</w:t>
      </w:r>
      <w:r w:rsidRPr="00C75559">
        <w:rPr>
          <w:rFonts w:ascii="Narkisim" w:hAnsi="Narkisim" w:cs="Narkisim"/>
          <w:sz w:val="24"/>
          <w:szCs w:val="24"/>
          <w:rtl/>
        </w:rPr>
        <w:t xml:space="preserve"> בכללי ניתוק תאגידים.</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5</w:t>
      </w:r>
      <w:r w:rsidRPr="00C75559">
        <w:rPr>
          <w:rFonts w:ascii="Narkisim" w:hAnsi="Narkisim" w:cs="Narkisim"/>
          <w:sz w:val="24"/>
          <w:szCs w:val="24"/>
          <w:rtl/>
        </w:rPr>
        <w:tab/>
        <w:t>הסעיף קובע את הכלל לפיו בעל רישיון לא ינתק צרכן ביתי מאספקת המים בנכסו בשל אי-תשלום חוב. הוראה דומה נקבעה בכללי ניתוק תאגידים. בסעיפים הבאים נקבעו החריגים לכלל, אשר מאפשרים לבצע פעולת ניתוק בהתקיים נסיבות מסוימות.</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6</w:t>
      </w:r>
      <w:r w:rsidRPr="00C75559">
        <w:rPr>
          <w:rFonts w:ascii="Narkisim" w:hAnsi="Narkisim" w:cs="Narkisim"/>
          <w:b/>
          <w:bCs/>
          <w:sz w:val="24"/>
          <w:szCs w:val="24"/>
          <w:rtl/>
        </w:rPr>
        <w:tab/>
      </w:r>
      <w:r w:rsidRPr="00C75559">
        <w:rPr>
          <w:rFonts w:ascii="Narkisim" w:hAnsi="Narkisim" w:cs="Narkisim"/>
          <w:sz w:val="24"/>
          <w:szCs w:val="24"/>
          <w:rtl/>
        </w:rPr>
        <w:t>מוצע לקבוע את התנאים שבהתקיימם רשאי בעל רישיון</w:t>
      </w:r>
      <w:r w:rsidRPr="00C75559">
        <w:rPr>
          <w:rFonts w:ascii="Narkisim" w:hAnsi="Narkisim" w:cs="Narkisim" w:hint="cs"/>
          <w:sz w:val="24"/>
          <w:szCs w:val="24"/>
          <w:rtl/>
        </w:rPr>
        <w:t xml:space="preserve"> לפנות בבקשה למנהל הרשות הממשלתית לאשר </w:t>
      </w:r>
      <w:r w:rsidRPr="00C75559">
        <w:rPr>
          <w:rFonts w:ascii="Narkisim" w:hAnsi="Narkisim" w:cs="Narkisim"/>
          <w:sz w:val="24"/>
          <w:szCs w:val="24"/>
          <w:rtl/>
        </w:rPr>
        <w:t xml:space="preserve"> נ</w:t>
      </w:r>
      <w:r w:rsidRPr="00C75559">
        <w:rPr>
          <w:rFonts w:ascii="Narkisim" w:hAnsi="Narkisim" w:cs="Narkisim" w:hint="cs"/>
          <w:sz w:val="24"/>
          <w:szCs w:val="24"/>
          <w:rtl/>
        </w:rPr>
        <w:t>י</w:t>
      </w:r>
      <w:r w:rsidRPr="00C75559">
        <w:rPr>
          <w:rFonts w:ascii="Narkisim" w:hAnsi="Narkisim" w:cs="Narkisim"/>
          <w:sz w:val="24"/>
          <w:szCs w:val="24"/>
          <w:rtl/>
        </w:rPr>
        <w:t>ת</w:t>
      </w:r>
      <w:r w:rsidRPr="00C75559">
        <w:rPr>
          <w:rFonts w:ascii="Narkisim" w:hAnsi="Narkisim" w:cs="Narkisim" w:hint="cs"/>
          <w:sz w:val="24"/>
          <w:szCs w:val="24"/>
          <w:rtl/>
        </w:rPr>
        <w:t>ו</w:t>
      </w:r>
      <w:r w:rsidRPr="00C75559">
        <w:rPr>
          <w:rFonts w:ascii="Narkisim" w:hAnsi="Narkisim" w:cs="Narkisim"/>
          <w:sz w:val="24"/>
          <w:szCs w:val="24"/>
          <w:rtl/>
        </w:rPr>
        <w:t>ק אספקת מים בנכס של צרכן ביתי. תנאים אלה זהים לתנאים הקבועים בכללי ניתוק תאגידים והם כוללים: (1) קיומו של חוב שוטף של 1,000 ש"ח לפחות; (2) אי תשלום של לפחות שתי תקופות חיוב; (3) על מנת לוודא כי אין מדובר בגביית חוב עבר, בחינה כי טרם חלפו 12 חודשים מאז אי-התשלום האחרון; (4) חלוף פרק זמן של לפחות 30 ימים ממיצוי הליכי גבייה כנגד הצרכן; (5) קיומה של יכולת כלכלית של הצרכן לשלם את חובו; (6) משלוח התראות כנדרש לפי הכללים.</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sz w:val="24"/>
          <w:szCs w:val="24"/>
          <w:rtl/>
        </w:rPr>
        <w:t xml:space="preserve"> </w:t>
      </w:r>
      <w:r w:rsidRPr="00C75559">
        <w:rPr>
          <w:rFonts w:ascii="Narkisim" w:hAnsi="Narkisim" w:cs="Narkisim"/>
          <w:sz w:val="24"/>
          <w:szCs w:val="24"/>
          <w:rtl/>
        </w:rPr>
        <w:t xml:space="preserve">בנוסף, בדומה לכללי ניתוק תאגידים, מוצע לקבוע כי במקרים בהם הצרכן מנצל לרעה את האיסור לנתקו לפי הכללים, וצורך מים לצורך אספקתם לאחרים או שמיועדים לשימושים שאינם צורכי בית של הצרכן, </w:t>
      </w:r>
      <w:r w:rsidRPr="00C75559">
        <w:rPr>
          <w:rFonts w:ascii="Narkisim" w:hAnsi="Narkisim" w:cs="Narkisim" w:hint="cs"/>
          <w:sz w:val="24"/>
          <w:szCs w:val="24"/>
          <w:rtl/>
        </w:rPr>
        <w:t>רשאי</w:t>
      </w:r>
      <w:r w:rsidRPr="00C75559">
        <w:rPr>
          <w:rtl/>
        </w:rPr>
        <w:t xml:space="preserve"> </w:t>
      </w:r>
      <w:r w:rsidRPr="00C75559">
        <w:rPr>
          <w:rFonts w:ascii="Narkisim" w:hAnsi="Narkisim" w:cs="Narkisim"/>
          <w:sz w:val="24"/>
          <w:szCs w:val="24"/>
          <w:rtl/>
        </w:rPr>
        <w:t xml:space="preserve">בעל רישיון לפנות בבקשה למנהל הרשות הממשלתית לאשר לניתוק אספקת מים בנכס גם אם אין לצרכן יכולת כלכלית לשלם את חובו. </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7</w:t>
      </w:r>
      <w:r w:rsidRPr="00C75559">
        <w:rPr>
          <w:rFonts w:ascii="Narkisim" w:hAnsi="Narkisim" w:cs="Narkisim"/>
          <w:b/>
          <w:bCs/>
          <w:sz w:val="24"/>
          <w:szCs w:val="24"/>
          <w:rtl/>
        </w:rPr>
        <w:tab/>
      </w:r>
      <w:r w:rsidRPr="00C75559">
        <w:rPr>
          <w:rFonts w:ascii="Narkisim" w:hAnsi="Narkisim" w:cs="Narkisim"/>
          <w:sz w:val="24"/>
          <w:szCs w:val="24"/>
          <w:rtl/>
        </w:rPr>
        <w:t xml:space="preserve">מוצע לקבוע חובה על בעל רישיון לפנות למחלקה לשירותים חברתיים, בכפוף לקבלת הסכמת הצרכן מראש , לצורך קבלת חוות דעת בדבר מצבו הכלכלי של הצרכן. אם הצרכן לא נתן או סירב לתת אישור כאמור, לא יפנה בעל הרישיון לקבלת חוות דעת כאמור. </w:t>
      </w:r>
      <w:bookmarkStart w:id="33" w:name="OLE_LINK47"/>
      <w:bookmarkStart w:id="34" w:name="OLE_LINK48"/>
      <w:bookmarkStart w:id="35" w:name="OLE_LINK49"/>
      <w:r w:rsidRPr="00C75559">
        <w:rPr>
          <w:rFonts w:ascii="Narkisim" w:hAnsi="Narkisim" w:cs="Narkisim"/>
          <w:sz w:val="24"/>
          <w:szCs w:val="24"/>
          <w:rtl/>
        </w:rPr>
        <w:t xml:space="preserve">הוראה דומה נקבעה בכללי ניתוק תאגידים. </w:t>
      </w:r>
      <w:bookmarkEnd w:id="33"/>
      <w:bookmarkEnd w:id="34"/>
      <w:bookmarkEnd w:id="35"/>
      <w:r w:rsidRPr="00C75559">
        <w:rPr>
          <w:rFonts w:ascii="Narkisim" w:hAnsi="Narkisim" w:cs="Narkisim"/>
          <w:sz w:val="24"/>
          <w:szCs w:val="24"/>
          <w:rtl/>
        </w:rPr>
        <w:t xml:space="preserve"> </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8</w:t>
      </w:r>
      <w:r w:rsidRPr="00C75559">
        <w:rPr>
          <w:rFonts w:ascii="Narkisim" w:hAnsi="Narkisim" w:cs="Narkisim"/>
          <w:sz w:val="24"/>
          <w:szCs w:val="24"/>
          <w:rtl/>
        </w:rPr>
        <w:tab/>
      </w:r>
      <w:r w:rsidRPr="00C75559">
        <w:rPr>
          <w:rFonts w:ascii="Narkisim" w:hAnsi="Narkisim" w:cs="Narkisim" w:hint="cs"/>
          <w:sz w:val="24"/>
          <w:szCs w:val="24"/>
          <w:rtl/>
        </w:rPr>
        <w:t xml:space="preserve"> </w:t>
      </w:r>
      <w:r w:rsidRPr="00C75559">
        <w:rPr>
          <w:rFonts w:ascii="Narkisim" w:hAnsi="Narkisim" w:cs="Narkisim"/>
          <w:sz w:val="24"/>
          <w:szCs w:val="24"/>
          <w:rtl/>
        </w:rPr>
        <w:t xml:space="preserve">מוצע לקבוע </w:t>
      </w:r>
      <w:r w:rsidRPr="00C75559">
        <w:rPr>
          <w:rFonts w:ascii="Narkisim" w:hAnsi="Narkisim" w:cs="Narkisim" w:hint="cs"/>
          <w:sz w:val="24"/>
          <w:szCs w:val="24"/>
          <w:rtl/>
        </w:rPr>
        <w:t xml:space="preserve">כי פניות לניתוק צרכן ביתי יועברו אל ועדה מייעצת אשר הוקמה בהתאם לכללי ניתוק תאגידים. </w:t>
      </w:r>
      <w:r w:rsidRPr="00C75559">
        <w:rPr>
          <w:rFonts w:ascii="Narkisim" w:hAnsi="Narkisim" w:cs="Narkisim"/>
          <w:sz w:val="24"/>
          <w:szCs w:val="24"/>
          <w:rtl/>
        </w:rPr>
        <w:t xml:space="preserve">בדומה לכללי ניתוק תאגידים, הוועדה תמליץ למנהל הרשות על קבלת בקשה כאמור מהתאגיד רק אם זו שוכנעה שהצרכן הביתי הינו צרכן סרבן כמשמעותו בכללים אלה או שהינו מנצל לרעה את אי הניתוק. </w:t>
      </w:r>
      <w:r w:rsidRPr="00C75559">
        <w:rPr>
          <w:rFonts w:ascii="Narkisim" w:hAnsi="Narkisim" w:cs="Narkisim" w:hint="cs"/>
          <w:sz w:val="24"/>
          <w:szCs w:val="24"/>
          <w:rtl/>
        </w:rPr>
        <w:t xml:space="preserve">נקבע כי סדרי העבודה וההוראות אשר חלות על הועדה מכוח כללי ניתוק תאגידים, </w:t>
      </w:r>
      <w:r w:rsidRPr="00C75559">
        <w:rPr>
          <w:rFonts w:ascii="Narkisim" w:hAnsi="Narkisim" w:cs="Narkisim" w:hint="cs"/>
          <w:sz w:val="24"/>
          <w:szCs w:val="24"/>
          <w:rtl/>
        </w:rPr>
        <w:lastRenderedPageBreak/>
        <w:t>יחולו גם בדיוניה לפי כללים אלו, בשינויים המחויבים.</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9</w:t>
      </w:r>
      <w:r w:rsidRPr="00C75559">
        <w:rPr>
          <w:rFonts w:ascii="Narkisim" w:hAnsi="Narkisim" w:cs="Narkisim"/>
          <w:b/>
          <w:bCs/>
          <w:sz w:val="24"/>
          <w:szCs w:val="24"/>
          <w:rtl/>
        </w:rPr>
        <w:tab/>
      </w:r>
      <w:r w:rsidRPr="00C75559">
        <w:rPr>
          <w:rFonts w:ascii="Narkisim" w:hAnsi="Narkisim" w:cs="Narkisim" w:hint="cs"/>
          <w:sz w:val="24"/>
          <w:szCs w:val="24"/>
          <w:rtl/>
        </w:rPr>
        <w:t xml:space="preserve">מוצע לקבוע מנגנון קבלת החלטות הזהה למנגנון הקבוע בכללי הניתוק תאגידים: </w:t>
      </w:r>
      <w:r w:rsidRPr="00C75559">
        <w:rPr>
          <w:rFonts w:ascii="Narkisim" w:hAnsi="Narkisim" w:cs="Narkisim"/>
          <w:sz w:val="24"/>
          <w:szCs w:val="24"/>
          <w:rtl/>
        </w:rPr>
        <w:t>מנהל הרשות יבחן את המלצות הוועדה המייעצת ויחליט בתוך 15 ימי עסקים מיום קבלתן בידיו אם לקבלן, לדחותן או לקבלן בשינויים; המנהל יעביר עותק מהחלטתו</w:t>
      </w:r>
      <w:r w:rsidRPr="00C75559">
        <w:rPr>
          <w:rFonts w:ascii="Narkisim" w:hAnsi="Narkisim" w:cs="Narkisim" w:hint="cs"/>
          <w:sz w:val="24"/>
          <w:szCs w:val="24"/>
          <w:rtl/>
        </w:rPr>
        <w:t xml:space="preserve"> המנומקת</w:t>
      </w:r>
      <w:r w:rsidRPr="00C75559">
        <w:rPr>
          <w:rFonts w:ascii="Narkisim" w:hAnsi="Narkisim" w:cs="Narkisim"/>
          <w:sz w:val="24"/>
          <w:szCs w:val="24"/>
          <w:rtl/>
        </w:rPr>
        <w:t xml:space="preserve"> לחברה</w:t>
      </w:r>
      <w:r w:rsidRPr="00C75559">
        <w:rPr>
          <w:rFonts w:ascii="Narkisim" w:hAnsi="Narkisim" w:cs="Narkisim" w:hint="cs"/>
          <w:sz w:val="24"/>
          <w:szCs w:val="24"/>
          <w:rtl/>
        </w:rPr>
        <w:t xml:space="preserve"> ולצרכן</w:t>
      </w:r>
      <w:r w:rsidRPr="00C75559">
        <w:rPr>
          <w:rFonts w:ascii="Narkisim" w:hAnsi="Narkisim" w:cs="Narkisim"/>
          <w:sz w:val="24"/>
          <w:szCs w:val="24"/>
          <w:rtl/>
        </w:rPr>
        <w:t xml:space="preserve"> תוך 7 ימי עסקים מהיום שבו התקבלה. </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C75559">
      <w:pPr>
        <w:spacing w:line="360" w:lineRule="auto"/>
        <w:ind w:hanging="58"/>
        <w:rPr>
          <w:rFonts w:ascii="Narkisim" w:hAnsi="Narkisim" w:cs="Narkisim"/>
          <w:sz w:val="24"/>
          <w:szCs w:val="24"/>
        </w:rPr>
      </w:pPr>
      <w:bookmarkStart w:id="36" w:name="OLE_LINK54"/>
      <w:bookmarkStart w:id="37" w:name="OLE_LINK55"/>
      <w:bookmarkStart w:id="38" w:name="OLE_LINK56"/>
      <w:r w:rsidRPr="00C75559">
        <w:rPr>
          <w:rFonts w:ascii="Narkisim" w:hAnsi="Narkisim" w:cs="Narkisim" w:hint="cs"/>
          <w:b/>
          <w:bCs/>
          <w:sz w:val="24"/>
          <w:szCs w:val="24"/>
          <w:rtl/>
        </w:rPr>
        <w:t xml:space="preserve"> </w:t>
      </w:r>
      <w:r w:rsidRPr="00C75559">
        <w:rPr>
          <w:rFonts w:ascii="Narkisim" w:hAnsi="Narkisim" w:cs="Narkisim"/>
          <w:b/>
          <w:bCs/>
          <w:sz w:val="24"/>
          <w:szCs w:val="24"/>
          <w:rtl/>
        </w:rPr>
        <w:t>סעיף 10</w:t>
      </w:r>
      <w:r w:rsidRPr="00C75559">
        <w:rPr>
          <w:rFonts w:ascii="Narkisim" w:hAnsi="Narkisim" w:cs="Narkisim"/>
          <w:b/>
          <w:bCs/>
          <w:sz w:val="24"/>
          <w:szCs w:val="24"/>
          <w:rtl/>
        </w:rPr>
        <w:tab/>
      </w:r>
      <w:r w:rsidRPr="00C75559">
        <w:rPr>
          <w:rFonts w:ascii="Narkisim" w:hAnsi="Narkisim" w:cs="Narkisim" w:hint="cs"/>
          <w:sz w:val="24"/>
          <w:szCs w:val="24"/>
          <w:rtl/>
        </w:rPr>
        <w:t xml:space="preserve"> ניתוק אספקת מים בנכס של צרכן ביתי: ככל שהחליט מנהל הרשות לקבל את המלצתה של הוועדה המייעצת לבצע פעולת ניתוק אספקת מים בנכס של צרכן ביתי, החברה תהיה מנועה מלבצע את פעולת הניתוק וזאת עד שיחלפו לפחות 30 ימים ממסירת ההודעה על ידה לצרכן הביתי בדבר החלטתו של מנהל הרשות לצרכן כאמור בסעיף 13.</w:t>
      </w:r>
    </w:p>
    <w:p w:rsidR="00C75559" w:rsidRPr="00C75559" w:rsidRDefault="00C75559" w:rsidP="00C75559">
      <w:pPr>
        <w:spacing w:line="360" w:lineRule="auto"/>
        <w:ind w:firstLine="0"/>
        <w:rPr>
          <w:rFonts w:ascii="Narkisim" w:hAnsi="Narkisim" w:cs="Narkisim"/>
          <w:sz w:val="24"/>
          <w:szCs w:val="24"/>
          <w:rtl/>
        </w:rPr>
      </w:pPr>
      <w:r w:rsidRPr="00C75559">
        <w:rPr>
          <w:rFonts w:ascii="Narkisim" w:hAnsi="Narkisim" w:cs="Narkisim" w:hint="cs"/>
          <w:sz w:val="24"/>
          <w:szCs w:val="24"/>
          <w:rtl/>
        </w:rPr>
        <w:t>על החברה ליידע את הצרכן על זכאותו לערער על החלטת מנהל הרשות בפני בית המשפט הגבוה לצדק. כמו כן, ככל שחברה החליטה לבצע את פעולת הניתוק עליה לשלוח בטרם ביצוע פעולה זו הודעה על כך למחלקה לשירותים החברתיים בתחומה.</w:t>
      </w: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sz w:val="24"/>
          <w:szCs w:val="24"/>
          <w:rtl/>
        </w:rPr>
        <w:t xml:space="preserve"> </w:t>
      </w:r>
      <w:bookmarkEnd w:id="36"/>
      <w:bookmarkEnd w:id="37"/>
      <w:bookmarkEnd w:id="38"/>
    </w:p>
    <w:p w:rsidR="00C75559" w:rsidRPr="00C75559" w:rsidRDefault="00C75559" w:rsidP="00B576B8">
      <w:pPr>
        <w:spacing w:line="360" w:lineRule="auto"/>
        <w:ind w:firstLine="0"/>
        <w:rPr>
          <w:rFonts w:ascii="Narkisim" w:hAnsi="Narkisim" w:cs="Narkisim"/>
          <w:sz w:val="24"/>
          <w:szCs w:val="24"/>
          <w:rtl/>
        </w:rPr>
      </w:pPr>
      <w:r w:rsidRPr="00C75559">
        <w:rPr>
          <w:rFonts w:ascii="Narkisim" w:hAnsi="Narkisim" w:cs="Narkisim"/>
          <w:sz w:val="24"/>
          <w:szCs w:val="24"/>
          <w:rtl/>
        </w:rPr>
        <w:tab/>
      </w:r>
      <w:r w:rsidRPr="00C75559">
        <w:rPr>
          <w:rFonts w:ascii="Narkisim" w:hAnsi="Narkisim" w:cs="Narkisim" w:hint="cs"/>
          <w:sz w:val="24"/>
          <w:szCs w:val="24"/>
          <w:rtl/>
        </w:rPr>
        <w:t xml:space="preserve"> </w:t>
      </w:r>
    </w:p>
    <w:p w:rsidR="00C75559" w:rsidRPr="00C75559" w:rsidRDefault="00C75559" w:rsidP="00973EE1">
      <w:pPr>
        <w:spacing w:line="360" w:lineRule="auto"/>
        <w:ind w:hanging="58"/>
        <w:rPr>
          <w:rFonts w:ascii="Narkisim" w:hAnsi="Narkisim" w:cs="Narkisim"/>
          <w:sz w:val="24"/>
          <w:szCs w:val="24"/>
          <w:rtl/>
        </w:rPr>
      </w:pPr>
      <w:bookmarkStart w:id="39" w:name="OLE_LINK65"/>
      <w:bookmarkStart w:id="40" w:name="OLE_LINK66"/>
      <w:bookmarkStart w:id="41" w:name="OLE_LINK67"/>
      <w:bookmarkStart w:id="42" w:name="OLE_LINK68"/>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00973EE1" w:rsidRPr="00C75559">
        <w:rPr>
          <w:rFonts w:ascii="Narkisim" w:hAnsi="Narkisim" w:cs="Narkisim"/>
          <w:b/>
          <w:bCs/>
          <w:sz w:val="24"/>
          <w:szCs w:val="24"/>
          <w:rtl/>
        </w:rPr>
        <w:t>1</w:t>
      </w:r>
      <w:r w:rsidR="00973EE1">
        <w:rPr>
          <w:rFonts w:ascii="Narkisim" w:hAnsi="Narkisim" w:cs="Narkisim" w:hint="cs"/>
          <w:b/>
          <w:bCs/>
          <w:sz w:val="24"/>
          <w:szCs w:val="24"/>
          <w:rtl/>
        </w:rPr>
        <w:t>1</w:t>
      </w:r>
      <w:r w:rsidRPr="00C75559">
        <w:rPr>
          <w:rFonts w:ascii="Narkisim" w:hAnsi="Narkisim" w:cs="Narkisim"/>
          <w:b/>
          <w:bCs/>
          <w:sz w:val="24"/>
          <w:szCs w:val="24"/>
          <w:rtl/>
        </w:rPr>
        <w:tab/>
      </w:r>
      <w:r w:rsidRPr="00C75559">
        <w:rPr>
          <w:rFonts w:ascii="Narkisim" w:hAnsi="Narkisim" w:cs="Narkisim" w:hint="cs"/>
          <w:sz w:val="24"/>
          <w:szCs w:val="24"/>
          <w:rtl/>
        </w:rPr>
        <w:t xml:space="preserve"> </w:t>
      </w:r>
      <w:r w:rsidRPr="00C75559">
        <w:rPr>
          <w:rFonts w:ascii="Narkisim" w:hAnsi="Narkisim" w:cs="Narkisim"/>
          <w:sz w:val="24"/>
          <w:szCs w:val="24"/>
          <w:rtl/>
        </w:rPr>
        <w:t>מונה רשימה של נכסים לגביהם חל איסור לבצע פעולת ניתוק. רשימת הנכסים זהה לנכסים האסורים בניתוק לפי כללי ניתוק תאגידים. נכסים אלה כוללים, בין היתר, מוסדות חינוך, בתי ספר וגני ילדים, מוסדות רפואיים, מעונות יום שיקומיים, נכסים המשמשים לפעילות מבצעית או מלחמה, בתי סוהר ומתקני שהייה ומעצר ונכסים בשימושה של הרשות הארצית לכבאות והצלה.</w:t>
      </w:r>
    </w:p>
    <w:bookmarkEnd w:id="39"/>
    <w:bookmarkEnd w:id="40"/>
    <w:bookmarkEnd w:id="41"/>
    <w:bookmarkEnd w:id="42"/>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73EE1">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73EE1">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00973EE1" w:rsidRPr="00C75559">
        <w:rPr>
          <w:rFonts w:ascii="Narkisim" w:hAnsi="Narkisim" w:cs="Narkisim"/>
          <w:b/>
          <w:bCs/>
          <w:sz w:val="24"/>
          <w:szCs w:val="24"/>
          <w:rtl/>
        </w:rPr>
        <w:t>1</w:t>
      </w:r>
      <w:r w:rsidR="00973EE1">
        <w:rPr>
          <w:rFonts w:ascii="Narkisim" w:hAnsi="Narkisim" w:cs="Narkisim" w:hint="cs"/>
          <w:b/>
          <w:bCs/>
          <w:sz w:val="24"/>
          <w:szCs w:val="24"/>
          <w:rtl/>
        </w:rPr>
        <w:t>2</w:t>
      </w:r>
      <w:r w:rsidRPr="00C75559">
        <w:rPr>
          <w:rFonts w:ascii="Narkisim" w:hAnsi="Narkisim" w:cs="Narkisim"/>
          <w:b/>
          <w:bCs/>
          <w:sz w:val="24"/>
          <w:szCs w:val="24"/>
          <w:rtl/>
        </w:rPr>
        <w:tab/>
      </w:r>
      <w:r w:rsidRPr="00C75559">
        <w:rPr>
          <w:rFonts w:ascii="Narkisim" w:hAnsi="Narkisim" w:cs="Narkisim" w:hint="cs"/>
          <w:sz w:val="24"/>
          <w:szCs w:val="24"/>
          <w:rtl/>
        </w:rPr>
        <w:t xml:space="preserve"> </w:t>
      </w:r>
      <w:r w:rsidRPr="00C75559">
        <w:rPr>
          <w:rFonts w:ascii="Narkisim" w:hAnsi="Narkisim" w:cs="Narkisim"/>
          <w:sz w:val="24"/>
          <w:szCs w:val="24"/>
          <w:rtl/>
        </w:rPr>
        <w:t xml:space="preserve">קובע הגבלות על ביצוע פעולת ניתוק מים בנכס. הגבלות אלה זהות להגבלות הקבועות בכללי ניתוק תאגידים, והן כוללות הגבלה על שעות הניתוק ומועדיו, הגבלה על ניתוק בערב חג ובחול המועד, קביעה של משך זמן ניתוק מים מרבי והסדרה של ביצוע פעולות ניתוק חוזרות. </w:t>
      </w:r>
    </w:p>
    <w:p w:rsidR="00C75559" w:rsidRPr="00C75559" w:rsidRDefault="00C75559" w:rsidP="00C75559">
      <w:pPr>
        <w:spacing w:line="360" w:lineRule="auto"/>
        <w:ind w:hanging="58"/>
        <w:rPr>
          <w:rFonts w:ascii="Narkisim" w:hAnsi="Narkisim" w:cs="Narkisim"/>
          <w:sz w:val="24"/>
          <w:szCs w:val="24"/>
          <w:rtl/>
        </w:rPr>
      </w:pPr>
      <w:r w:rsidRPr="00C75559">
        <w:rPr>
          <w:rFonts w:ascii="Narkisim" w:hAnsi="Narkisim" w:cs="Narkisim" w:hint="cs"/>
          <w:sz w:val="24"/>
          <w:szCs w:val="24"/>
          <w:rtl/>
        </w:rPr>
        <w:tab/>
      </w:r>
    </w:p>
    <w:p w:rsidR="00C75559" w:rsidRPr="00C75559" w:rsidRDefault="00C75559" w:rsidP="00973EE1">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Pr="00C75559">
        <w:rPr>
          <w:rFonts w:ascii="Narkisim" w:hAnsi="Narkisim" w:cs="Narkisim" w:hint="cs"/>
          <w:b/>
          <w:bCs/>
          <w:sz w:val="24"/>
          <w:szCs w:val="24"/>
          <w:rtl/>
        </w:rPr>
        <w:t xml:space="preserve"> </w:t>
      </w:r>
      <w:r w:rsidR="00973EE1" w:rsidRPr="00C75559">
        <w:rPr>
          <w:rFonts w:ascii="Narkisim" w:hAnsi="Narkisim" w:cs="Narkisim"/>
          <w:b/>
          <w:bCs/>
          <w:sz w:val="24"/>
          <w:szCs w:val="24"/>
          <w:rtl/>
        </w:rPr>
        <w:t>1</w:t>
      </w:r>
      <w:r w:rsidR="00973EE1">
        <w:rPr>
          <w:rFonts w:ascii="Narkisim" w:hAnsi="Narkisim" w:cs="Narkisim" w:hint="cs"/>
          <w:b/>
          <w:bCs/>
          <w:sz w:val="24"/>
          <w:szCs w:val="24"/>
          <w:rtl/>
        </w:rPr>
        <w:t>3</w:t>
      </w:r>
      <w:r w:rsidR="00973EE1" w:rsidRPr="00C75559">
        <w:rPr>
          <w:rFonts w:ascii="Narkisim" w:hAnsi="Narkisim" w:cs="Narkisim" w:hint="cs"/>
          <w:sz w:val="24"/>
          <w:szCs w:val="24"/>
          <w:rtl/>
        </w:rPr>
        <w:t xml:space="preserve"> </w:t>
      </w:r>
      <w:r w:rsidRPr="00C75559">
        <w:rPr>
          <w:rFonts w:ascii="Narkisim" w:hAnsi="Narkisim" w:cs="Narkisim"/>
          <w:sz w:val="24"/>
          <w:szCs w:val="24"/>
          <w:rtl/>
        </w:rPr>
        <w:t>קובע הוראות בעניין חיבור מחדש לאספקת מים של נכס שבוצעה בו פעולת ניתוק. ההוראות בסעיף זהות להוראות שבכללי ניתוק תאגידים. הסעיף קוצב זמנים לחיבור מחדש ואת הבדיקות שיש לבצע קודם לביצועו</w:t>
      </w:r>
      <w:r w:rsidRPr="00C75559">
        <w:rPr>
          <w:rFonts w:ascii="Narkisim" w:hAnsi="Narkisim" w:cs="Narkisim"/>
          <w:b/>
          <w:bCs/>
          <w:sz w:val="24"/>
          <w:szCs w:val="24"/>
          <w:rtl/>
        </w:rPr>
        <w:t>.</w:t>
      </w:r>
      <w:r w:rsidRPr="00C75559">
        <w:rPr>
          <w:rFonts w:ascii="David" w:eastAsia="Calibri" w:hAnsi="Calibri" w:cs="David" w:hint="cs"/>
          <w:sz w:val="24"/>
          <w:szCs w:val="24"/>
          <w:rtl/>
        </w:rPr>
        <w:t xml:space="preserve"> </w:t>
      </w:r>
      <w:r w:rsidRPr="00C75559">
        <w:rPr>
          <w:rFonts w:ascii="Narkisim" w:hAnsi="Narkisim" w:cs="Narkisim"/>
          <w:sz w:val="24"/>
          <w:szCs w:val="24"/>
          <w:rtl/>
        </w:rPr>
        <w:t>במקרים בהם הצרכן הסדיר את חובו עד השעה 18:00 תחודש אספקת המים לנכס תוך 6 שעות ממועד ההודעה על התשלום, במקרים בהם הצרכן הסדיר את התשלום אחרי השעה 18:00 תחודש אספקת המים עד השעה 10:00 בבוקר למחרת.</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73EE1">
      <w:pPr>
        <w:spacing w:line="360" w:lineRule="auto"/>
        <w:ind w:hanging="58"/>
        <w:rPr>
          <w:rFonts w:ascii="Narkisim" w:hAnsi="Narkisim" w:cs="Narkisim"/>
          <w:sz w:val="24"/>
          <w:szCs w:val="24"/>
          <w:rtl/>
        </w:rPr>
      </w:pPr>
      <w:bookmarkStart w:id="43" w:name="OLE_LINK92"/>
      <w:bookmarkStart w:id="44" w:name="OLE_LINK93"/>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Pr="00C75559">
        <w:rPr>
          <w:rFonts w:ascii="Narkisim" w:hAnsi="Narkisim" w:cs="Narkisim" w:hint="cs"/>
          <w:b/>
          <w:bCs/>
          <w:sz w:val="24"/>
          <w:szCs w:val="24"/>
          <w:rtl/>
        </w:rPr>
        <w:t xml:space="preserve"> </w:t>
      </w:r>
      <w:r w:rsidR="00973EE1" w:rsidRPr="00C75559">
        <w:rPr>
          <w:rFonts w:ascii="Narkisim" w:hAnsi="Narkisim" w:cs="Narkisim"/>
          <w:b/>
          <w:bCs/>
          <w:sz w:val="24"/>
          <w:szCs w:val="24"/>
          <w:rtl/>
        </w:rPr>
        <w:t>1</w:t>
      </w:r>
      <w:r w:rsidR="00973EE1">
        <w:rPr>
          <w:rFonts w:ascii="Narkisim" w:hAnsi="Narkisim" w:cs="Narkisim" w:hint="cs"/>
          <w:b/>
          <w:bCs/>
          <w:sz w:val="24"/>
          <w:szCs w:val="24"/>
          <w:rtl/>
        </w:rPr>
        <w:t>4</w:t>
      </w:r>
      <w:r w:rsidR="00973EE1" w:rsidRPr="00C75559">
        <w:rPr>
          <w:rFonts w:ascii="Narkisim" w:hAnsi="Narkisim" w:cs="Narkisim" w:hint="cs"/>
          <w:sz w:val="24"/>
          <w:szCs w:val="24"/>
          <w:rtl/>
        </w:rPr>
        <w:t xml:space="preserve"> </w:t>
      </w:r>
      <w:r w:rsidRPr="00C75559">
        <w:rPr>
          <w:rFonts w:ascii="Narkisim" w:hAnsi="Narkisim" w:cs="Narkisim"/>
          <w:sz w:val="24"/>
          <w:szCs w:val="24"/>
          <w:rtl/>
        </w:rPr>
        <w:t>מפרט את ההתראות ש</w:t>
      </w:r>
      <w:r w:rsidRPr="00C75559">
        <w:rPr>
          <w:rFonts w:ascii="Narkisim" w:hAnsi="Narkisim" w:cs="Narkisim" w:hint="cs"/>
          <w:sz w:val="24"/>
          <w:szCs w:val="24"/>
          <w:rtl/>
        </w:rPr>
        <w:t>ע</w:t>
      </w:r>
      <w:r w:rsidRPr="00C75559">
        <w:rPr>
          <w:rFonts w:ascii="Narkisim" w:hAnsi="Narkisim" w:cs="Narkisim"/>
          <w:sz w:val="24"/>
          <w:szCs w:val="24"/>
          <w:rtl/>
        </w:rPr>
        <w:t>ל בעל רישיון לשלוח לצרכן ביתי</w:t>
      </w:r>
      <w:r w:rsidRPr="00C75559">
        <w:rPr>
          <w:rFonts w:ascii="Narkisim" w:hAnsi="Narkisim" w:cs="Narkisim" w:hint="cs"/>
          <w:sz w:val="24"/>
          <w:szCs w:val="24"/>
          <w:rtl/>
        </w:rPr>
        <w:t xml:space="preserve"> </w:t>
      </w:r>
      <w:r w:rsidRPr="00C75559">
        <w:rPr>
          <w:rFonts w:ascii="Narkisim" w:hAnsi="Narkisim" w:cs="Narkisim"/>
          <w:sz w:val="24"/>
          <w:szCs w:val="24"/>
          <w:rtl/>
        </w:rPr>
        <w:t xml:space="preserve">קודם לניתוק נכס מאספקת מים. </w:t>
      </w:r>
      <w:r w:rsidRPr="00C75559">
        <w:rPr>
          <w:rFonts w:ascii="Narkisim" w:hAnsi="Narkisim" w:cs="Narkisim"/>
          <w:sz w:val="24"/>
          <w:szCs w:val="24"/>
          <w:rtl/>
        </w:rPr>
        <w:lastRenderedPageBreak/>
        <w:t>התראות אלה דומות, בעיקרן, לאלה הניתנות לפי כללי ניתוק תאגידים וכללי אמות מידה</w:t>
      </w:r>
      <w:r w:rsidRPr="00C75559">
        <w:rPr>
          <w:rFonts w:ascii="Narkisim" w:hAnsi="Narkisim" w:cs="Narkisim" w:hint="cs"/>
          <w:sz w:val="24"/>
          <w:szCs w:val="24"/>
          <w:rtl/>
        </w:rPr>
        <w:t>.</w:t>
      </w:r>
    </w:p>
    <w:bookmarkEnd w:id="43"/>
    <w:bookmarkEnd w:id="44"/>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73EE1">
      <w:pPr>
        <w:spacing w:line="360" w:lineRule="auto"/>
        <w:ind w:hanging="58"/>
        <w:rPr>
          <w:rFonts w:ascii="Narkisim" w:hAnsi="Narkisim" w:cs="Narkisim"/>
          <w:b/>
          <w:bCs/>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Pr="00C75559">
        <w:rPr>
          <w:rFonts w:ascii="Narkisim" w:hAnsi="Narkisim" w:cs="Narkisim" w:hint="cs"/>
          <w:b/>
          <w:bCs/>
          <w:sz w:val="24"/>
          <w:szCs w:val="24"/>
          <w:rtl/>
        </w:rPr>
        <w:t xml:space="preserve"> </w:t>
      </w:r>
      <w:r w:rsidR="00973EE1" w:rsidRPr="00C75559">
        <w:rPr>
          <w:rFonts w:ascii="Narkisim" w:hAnsi="Narkisim" w:cs="Narkisim"/>
          <w:b/>
          <w:bCs/>
          <w:sz w:val="24"/>
          <w:szCs w:val="24"/>
          <w:rtl/>
        </w:rPr>
        <w:t>1</w:t>
      </w:r>
      <w:r w:rsidR="00973EE1">
        <w:rPr>
          <w:rFonts w:ascii="Narkisim" w:hAnsi="Narkisim" w:cs="Narkisim" w:hint="cs"/>
          <w:b/>
          <w:bCs/>
          <w:sz w:val="24"/>
          <w:szCs w:val="24"/>
          <w:rtl/>
        </w:rPr>
        <w:t>5</w:t>
      </w:r>
      <w:r w:rsidR="00973EE1" w:rsidRPr="00C75559">
        <w:rPr>
          <w:rFonts w:ascii="Narkisim" w:hAnsi="Narkisim" w:cs="Narkisim" w:hint="cs"/>
          <w:sz w:val="24"/>
          <w:szCs w:val="24"/>
          <w:rtl/>
        </w:rPr>
        <w:t xml:space="preserve"> </w:t>
      </w:r>
      <w:r w:rsidRPr="00C75559">
        <w:rPr>
          <w:rFonts w:ascii="Narkisim" w:hAnsi="Narkisim" w:cs="Narkisim"/>
          <w:sz w:val="24"/>
          <w:szCs w:val="24"/>
          <w:rtl/>
        </w:rPr>
        <w:t xml:space="preserve">מוצע לחייב כל בעל רישיון לקבוע מדיניות אחידה לעניין מיצוי הליכי גבייה. מדיניות בעל הרישיון יכול שתהיה שונה בין סוגי צרכן ומאפיינים ענייניים נוספים. הוראה דומה נקבעה גם בכללי </w:t>
      </w:r>
      <w:r w:rsidRPr="00C75559">
        <w:rPr>
          <w:rFonts w:ascii="Narkisim" w:hAnsi="Narkisim" w:cs="Narkisim" w:hint="cs"/>
          <w:sz w:val="24"/>
          <w:szCs w:val="24"/>
          <w:rtl/>
        </w:rPr>
        <w:t>ניתוק תאגידים</w:t>
      </w:r>
      <w:r w:rsidRPr="00C75559">
        <w:rPr>
          <w:rFonts w:ascii="Narkisim" w:hAnsi="Narkisim" w:cs="Narkisim"/>
          <w:sz w:val="24"/>
          <w:szCs w:val="24"/>
          <w:rtl/>
        </w:rPr>
        <w:t>. בעל הרישיון נדרש לפרסם את המדיניות כאמור באתר האינטרנט שלו, ובמקרים בהם אין לו אתר אינטרנט – לשלוח אותה, לפחות אחת לשנה, לכל צרכניו.</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73EE1">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Pr="00C75559">
        <w:rPr>
          <w:rFonts w:ascii="Narkisim" w:hAnsi="Narkisim" w:cs="Narkisim" w:hint="cs"/>
          <w:b/>
          <w:bCs/>
          <w:sz w:val="24"/>
          <w:szCs w:val="24"/>
          <w:rtl/>
        </w:rPr>
        <w:t xml:space="preserve"> </w:t>
      </w:r>
      <w:r w:rsidR="00973EE1" w:rsidRPr="00C75559">
        <w:rPr>
          <w:rFonts w:ascii="Narkisim" w:hAnsi="Narkisim" w:cs="Narkisim"/>
          <w:b/>
          <w:bCs/>
          <w:sz w:val="24"/>
          <w:szCs w:val="24"/>
          <w:rtl/>
        </w:rPr>
        <w:t>1</w:t>
      </w:r>
      <w:r w:rsidR="00973EE1">
        <w:rPr>
          <w:rFonts w:ascii="Narkisim" w:hAnsi="Narkisim" w:cs="Narkisim" w:hint="cs"/>
          <w:b/>
          <w:bCs/>
          <w:sz w:val="24"/>
          <w:szCs w:val="24"/>
          <w:rtl/>
        </w:rPr>
        <w:t>6</w:t>
      </w:r>
      <w:r w:rsidR="00973EE1" w:rsidRPr="00C75559">
        <w:rPr>
          <w:rFonts w:ascii="Narkisim" w:hAnsi="Narkisim" w:cs="Narkisim" w:hint="cs"/>
          <w:sz w:val="24"/>
          <w:szCs w:val="24"/>
          <w:rtl/>
        </w:rPr>
        <w:t xml:space="preserve"> </w:t>
      </w:r>
      <w:r w:rsidRPr="00C75559">
        <w:rPr>
          <w:rFonts w:ascii="Narkisim" w:hAnsi="Narkisim" w:cs="Narkisim"/>
          <w:sz w:val="24"/>
          <w:szCs w:val="24"/>
          <w:rtl/>
        </w:rPr>
        <w:t>סעיף זה מסדיר הפעלת סמכויות גבייה בידי בעל רישיון. מוצע לקבוע כי בעל רישיון לא יפעיל סמכויות גבייה ולא יטיל עיקולים לפי פקודת המסים (גבייה) או לפי חוק ההוצאה לפועל, אלא אם כן שלח לצרכן לפחות שתי התראות על קיומו של חוב –</w:t>
      </w:r>
      <w:r w:rsidR="009231F5" w:rsidRPr="009231F5">
        <w:rPr>
          <w:rtl/>
        </w:rPr>
        <w:t xml:space="preserve"> </w:t>
      </w:r>
      <w:r w:rsidR="009231F5" w:rsidRPr="009231F5">
        <w:rPr>
          <w:rFonts w:ascii="Narkisim" w:hAnsi="Narkisim" w:cs="Narkisim"/>
          <w:sz w:val="24"/>
          <w:szCs w:val="24"/>
          <w:rtl/>
        </w:rPr>
        <w:t>אחת אחרי המועד האחרון לתשלום, ושניה לפחות 30 ימים אחרי ההודעה הראשונה. הסדר זה מאזן בין חובת הספק לפעול לגביית החוב ולתשלום בעבור המים אשר רכש ובין העובדה כי מדובר במוצר חיוני ויש לאפשר לכל צרכן הליך מסודר של אפשרות להשיג ולעגן מנגנון התראה בסיסי טרם הפעלת הליכי גביה.</w:t>
      </w:r>
      <w:r w:rsidRPr="00C75559">
        <w:rPr>
          <w:rFonts w:ascii="Narkisim" w:hAnsi="Narkisim" w:cs="Narkisim"/>
          <w:sz w:val="24"/>
          <w:szCs w:val="24"/>
          <w:rtl/>
        </w:rPr>
        <w:t xml:space="preserve"> </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73EE1">
      <w:pPr>
        <w:spacing w:line="360" w:lineRule="auto"/>
        <w:ind w:hanging="58"/>
        <w:rPr>
          <w:rFonts w:ascii="Narkisim" w:hAnsi="Narkisim" w:cs="Narkisim"/>
          <w:b/>
          <w:bCs/>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Pr="00C75559">
        <w:rPr>
          <w:rFonts w:ascii="Narkisim" w:hAnsi="Narkisim" w:cs="Narkisim" w:hint="cs"/>
          <w:b/>
          <w:bCs/>
          <w:sz w:val="24"/>
          <w:szCs w:val="24"/>
          <w:rtl/>
        </w:rPr>
        <w:t xml:space="preserve"> </w:t>
      </w:r>
      <w:r w:rsidR="00973EE1" w:rsidRPr="00C75559">
        <w:rPr>
          <w:rFonts w:ascii="Narkisim" w:hAnsi="Narkisim" w:cs="Narkisim"/>
          <w:b/>
          <w:bCs/>
          <w:sz w:val="24"/>
          <w:szCs w:val="24"/>
          <w:rtl/>
        </w:rPr>
        <w:t>1</w:t>
      </w:r>
      <w:r w:rsidR="00973EE1">
        <w:rPr>
          <w:rFonts w:ascii="Narkisim" w:hAnsi="Narkisim" w:cs="Narkisim" w:hint="cs"/>
          <w:b/>
          <w:bCs/>
          <w:sz w:val="24"/>
          <w:szCs w:val="24"/>
          <w:rtl/>
        </w:rPr>
        <w:t>7</w:t>
      </w:r>
      <w:r w:rsidR="00973EE1" w:rsidRPr="00C75559">
        <w:rPr>
          <w:rFonts w:ascii="Narkisim" w:hAnsi="Narkisim" w:cs="Narkisim" w:hint="cs"/>
          <w:sz w:val="24"/>
          <w:szCs w:val="24"/>
          <w:rtl/>
        </w:rPr>
        <w:t xml:space="preserve"> </w:t>
      </w:r>
      <w:r w:rsidRPr="00C75559">
        <w:rPr>
          <w:rFonts w:ascii="Narkisim" w:hAnsi="Narkisim" w:cs="Narkisim"/>
          <w:sz w:val="24"/>
          <w:szCs w:val="24"/>
          <w:rtl/>
        </w:rPr>
        <w:t>מוצע להסדיר לספקי מים שאינם תאגידי מים וביוב מנגנון של הסדר תשלומים</w:t>
      </w:r>
      <w:r w:rsidR="00973EE1" w:rsidRPr="00973EE1">
        <w:rPr>
          <w:rFonts w:ascii="Narkisim" w:hAnsi="Narkisim" w:cs="Narkisim"/>
          <w:sz w:val="24"/>
          <w:szCs w:val="24"/>
          <w:rtl/>
        </w:rPr>
        <w:t>, לענין חיובים כלפי צרכניהם הביתיים</w:t>
      </w:r>
      <w:r w:rsidR="00973EE1">
        <w:rPr>
          <w:rFonts w:ascii="Narkisim" w:hAnsi="Narkisim" w:cs="Narkisim" w:hint="cs"/>
          <w:sz w:val="24"/>
          <w:szCs w:val="24"/>
          <w:rtl/>
        </w:rPr>
        <w:t>,</w:t>
      </w:r>
      <w:r w:rsidRPr="00C75559">
        <w:rPr>
          <w:rFonts w:ascii="Narkisim" w:hAnsi="Narkisim" w:cs="Narkisim"/>
          <w:sz w:val="24"/>
          <w:szCs w:val="24"/>
          <w:rtl/>
        </w:rPr>
        <w:t xml:space="preserve"> הדומה במהותו למנגנון הקיים בכללי אמות מידה לתאגידי מים וביוב. בהתאם למנגנון המוצע, </w:t>
      </w:r>
      <w:r w:rsidRPr="00C75559">
        <w:rPr>
          <w:rFonts w:ascii="Narkisim" w:hAnsi="Narkisim" w:cs="Narkisim" w:hint="cs"/>
          <w:sz w:val="24"/>
          <w:szCs w:val="24"/>
          <w:rtl/>
        </w:rPr>
        <w:t>בעל רישיון רשאי לקבוע הסדר לפירעונו של חוב לתקופה שאינה עולה על 12 חודשים ו</w:t>
      </w:r>
      <w:r w:rsidRPr="00C75559">
        <w:rPr>
          <w:rFonts w:ascii="Narkisim" w:hAnsi="Narkisim" w:cs="Narkisim"/>
          <w:sz w:val="24"/>
          <w:szCs w:val="24"/>
          <w:rtl/>
        </w:rPr>
        <w:t xml:space="preserve">רשאי </w:t>
      </w:r>
      <w:r w:rsidRPr="00C75559">
        <w:rPr>
          <w:rFonts w:ascii="Narkisim" w:hAnsi="Narkisim" w:cs="Narkisim" w:hint="cs"/>
          <w:sz w:val="24"/>
          <w:szCs w:val="24"/>
          <w:rtl/>
        </w:rPr>
        <w:t xml:space="preserve">הוא </w:t>
      </w:r>
      <w:r w:rsidRPr="00C75559">
        <w:rPr>
          <w:rFonts w:ascii="Narkisim" w:hAnsi="Narkisim" w:cs="Narkisim"/>
          <w:sz w:val="24"/>
          <w:szCs w:val="24"/>
          <w:rtl/>
        </w:rPr>
        <w:t>לקבוע הסדר</w:t>
      </w:r>
      <w:r w:rsidRPr="00C75559">
        <w:rPr>
          <w:rFonts w:ascii="Narkisim" w:hAnsi="Narkisim" w:cs="Narkisim" w:hint="cs"/>
          <w:sz w:val="24"/>
          <w:szCs w:val="24"/>
          <w:rtl/>
        </w:rPr>
        <w:t xml:space="preserve"> לתקופה ארוכה יותר</w:t>
      </w:r>
      <w:r w:rsidRPr="00C75559">
        <w:rPr>
          <w:rFonts w:ascii="Narkisim" w:hAnsi="Narkisim" w:cs="Narkisim"/>
          <w:sz w:val="24"/>
          <w:szCs w:val="24"/>
          <w:rtl/>
        </w:rPr>
        <w:t xml:space="preserve"> </w:t>
      </w:r>
      <w:r w:rsidRPr="00C75559">
        <w:rPr>
          <w:rFonts w:ascii="Narkisim" w:hAnsi="Narkisim" w:cs="Narkisim" w:hint="cs"/>
          <w:sz w:val="24"/>
          <w:szCs w:val="24"/>
          <w:rtl/>
        </w:rPr>
        <w:t>בנסיבות חריגות הנוגעות</w:t>
      </w:r>
      <w:r w:rsidRPr="00C75559">
        <w:rPr>
          <w:rFonts w:ascii="Narkisim" w:hAnsi="Narkisim" w:cs="Narkisim"/>
          <w:sz w:val="24"/>
          <w:szCs w:val="24"/>
          <w:rtl/>
        </w:rPr>
        <w:t xml:space="preserve"> </w:t>
      </w:r>
      <w:r w:rsidRPr="00C75559">
        <w:rPr>
          <w:rFonts w:ascii="Narkisim" w:hAnsi="Narkisim" w:cs="Narkisim" w:hint="cs"/>
          <w:sz w:val="24"/>
          <w:szCs w:val="24"/>
          <w:rtl/>
        </w:rPr>
        <w:t>ל</w:t>
      </w:r>
      <w:r w:rsidRPr="00C75559">
        <w:rPr>
          <w:rFonts w:ascii="Narkisim" w:hAnsi="Narkisim" w:cs="Narkisim"/>
          <w:sz w:val="24"/>
          <w:szCs w:val="24"/>
          <w:rtl/>
        </w:rPr>
        <w:t>היקף החיוב, אופן היווצרותו או מצבו הכלכלי של הצרכן. כל עוד הצרכן עומד בהסדר תשלומים, לא ינקוט נגדו בעל רישיון בפעולות גבייה. בעל רישיון יהיה רשאי לבטל את ההסדר במקרה שהצרכן חדל לפרוע את חובו השוטף או לא פרע שני תשלומים לפי הסדר התשלומים</w:t>
      </w:r>
      <w:r w:rsidRPr="00C75559">
        <w:rPr>
          <w:rFonts w:ascii="Narkisim" w:hAnsi="Narkisim" w:cs="Narkisim"/>
          <w:b/>
          <w:bCs/>
          <w:sz w:val="24"/>
          <w:szCs w:val="24"/>
          <w:rtl/>
        </w:rPr>
        <w:t>.</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973EE1">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00973EE1">
        <w:rPr>
          <w:rFonts w:ascii="Narkisim" w:hAnsi="Narkisim" w:cs="Narkisim" w:hint="cs"/>
          <w:b/>
          <w:bCs/>
          <w:sz w:val="24"/>
          <w:szCs w:val="24"/>
          <w:rtl/>
        </w:rPr>
        <w:t>18</w:t>
      </w:r>
      <w:r w:rsidRPr="00C75559">
        <w:rPr>
          <w:rFonts w:ascii="Narkisim" w:hAnsi="Narkisim" w:cs="Narkisim"/>
          <w:sz w:val="24"/>
          <w:szCs w:val="24"/>
          <w:rtl/>
        </w:rPr>
        <w:tab/>
      </w:r>
      <w:r w:rsidRPr="00C75559">
        <w:rPr>
          <w:rFonts w:ascii="Narkisim" w:hAnsi="Narkisim" w:cs="Narkisim" w:hint="cs"/>
          <w:sz w:val="24"/>
          <w:szCs w:val="24"/>
          <w:rtl/>
        </w:rPr>
        <w:t xml:space="preserve"> מוצע לקבוע חובת דיווח של בעל רישיון לרשות הממשלתית לעניין ניתוקים שבוצעו על ידו, בדומה לחובת הדיווח הקיימת לגבי תאגידי מים וביוב. </w:t>
      </w:r>
      <w:r w:rsidRPr="00C75559">
        <w:rPr>
          <w:rFonts w:ascii="Narkisim" w:hAnsi="Narkisim" w:cs="Narkisim"/>
          <w:sz w:val="24"/>
          <w:szCs w:val="24"/>
          <w:rtl/>
        </w:rPr>
        <w:t xml:space="preserve">כן מוצע להבהיר כי </w:t>
      </w:r>
      <w:r w:rsidRPr="00C75559">
        <w:rPr>
          <w:rFonts w:ascii="Narkisim" w:hAnsi="Narkisim" w:cs="Narkisim" w:hint="cs"/>
          <w:sz w:val="24"/>
          <w:szCs w:val="24"/>
          <w:rtl/>
        </w:rPr>
        <w:t>הדיווח</w:t>
      </w:r>
      <w:r w:rsidRPr="00C75559">
        <w:rPr>
          <w:rFonts w:ascii="Narkisim" w:hAnsi="Narkisim" w:cs="Narkisim"/>
          <w:sz w:val="24"/>
          <w:szCs w:val="24"/>
          <w:rtl/>
        </w:rPr>
        <w:t xml:space="preserve"> לא יכלול פרטים מזהים בדבר צרכנים.</w:t>
      </w:r>
      <w:r w:rsidRPr="00C75559">
        <w:rPr>
          <w:rFonts w:ascii="Narkisim" w:hAnsi="Narkisim" w:cs="Narkisim" w:hint="cs"/>
          <w:sz w:val="24"/>
          <w:szCs w:val="24"/>
          <w:rtl/>
        </w:rPr>
        <w:t xml:space="preserve"> </w:t>
      </w:r>
    </w:p>
    <w:p w:rsidR="00C75559" w:rsidRPr="00C75559" w:rsidRDefault="00C75559" w:rsidP="00C75559">
      <w:pPr>
        <w:spacing w:line="360" w:lineRule="auto"/>
        <w:ind w:firstLine="720"/>
        <w:rPr>
          <w:rFonts w:ascii="Narkisim" w:hAnsi="Narkisim" w:cs="Narkisim"/>
          <w:sz w:val="24"/>
          <w:szCs w:val="24"/>
          <w:rtl/>
        </w:rPr>
      </w:pPr>
    </w:p>
    <w:p w:rsidR="00C75559" w:rsidRPr="00C75559" w:rsidRDefault="00C75559" w:rsidP="003079C8">
      <w:pPr>
        <w:spacing w:line="360" w:lineRule="auto"/>
        <w:ind w:hanging="58"/>
        <w:rPr>
          <w:rFonts w:ascii="Narkisim" w:hAnsi="Narkisim" w:cs="Narkisim"/>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 xml:space="preserve">סעיף </w:t>
      </w:r>
      <w:r w:rsidR="00973EE1">
        <w:rPr>
          <w:rFonts w:ascii="Narkisim" w:hAnsi="Narkisim" w:cs="Narkisim" w:hint="cs"/>
          <w:b/>
          <w:bCs/>
          <w:sz w:val="24"/>
          <w:szCs w:val="24"/>
          <w:rtl/>
        </w:rPr>
        <w:t>19</w:t>
      </w:r>
      <w:r w:rsidR="003079C8" w:rsidRPr="003079C8">
        <w:rPr>
          <w:rtl/>
        </w:rPr>
        <w:t xml:space="preserve"> </w:t>
      </w:r>
      <w:r w:rsidR="003079C8" w:rsidRPr="003079C8">
        <w:rPr>
          <w:rFonts w:ascii="Narkisim" w:hAnsi="Narkisim" w:cs="Narkisim"/>
          <w:sz w:val="24"/>
          <w:szCs w:val="24"/>
          <w:rtl/>
        </w:rPr>
        <w:t>לאור האמור לעיל בדבר היות ההסדרה המוצעת – הסדרה חלקית הדנה בצרכני הבית ובנכסים המוגנים מפני ניתוק – ובנושאים אלה בלבד, מוצע להבהיר כי מדובר בהמלצה חלקית ולא ממצה (מבחינת היותה הסדר שלילי) ולכן אין היא נועדה לאסור ניתוקים לגבי צרכנים אחרים ובמקרים שלא מנויים בכללים, וזאת בכפוף לכל דין. כמו כן, להבהיר שאין באמור בכללים כדי למנוע מבעל רישיון לבצע פעולת ניתוק אספקת מים לאלתר במקרים שבהם הוא נדרש לכך לפי דין, למשל, מסיבות תברואתיות או לצורך מניעת זיהומים סביבתיים.</w:t>
      </w:r>
      <w:r w:rsidR="00973EE1" w:rsidRPr="00C75559">
        <w:rPr>
          <w:rFonts w:ascii="Narkisim" w:hAnsi="Narkisim" w:cs="Narkisim"/>
          <w:sz w:val="24"/>
          <w:szCs w:val="24"/>
          <w:rtl/>
        </w:rPr>
        <w:t xml:space="preserve"> </w:t>
      </w:r>
    </w:p>
    <w:p w:rsidR="00C75559" w:rsidRPr="00C75559" w:rsidRDefault="00C75559" w:rsidP="00C75559">
      <w:pPr>
        <w:spacing w:line="360" w:lineRule="auto"/>
        <w:ind w:hanging="58"/>
        <w:rPr>
          <w:rFonts w:ascii="Narkisim" w:hAnsi="Narkisim" w:cs="Narkisim"/>
          <w:b/>
          <w:bCs/>
          <w:sz w:val="24"/>
          <w:szCs w:val="24"/>
          <w:rtl/>
        </w:rPr>
      </w:pPr>
    </w:p>
    <w:p w:rsidR="00C75559" w:rsidRPr="00C75559" w:rsidRDefault="00C75559" w:rsidP="00973EE1">
      <w:pPr>
        <w:spacing w:line="360" w:lineRule="auto"/>
        <w:ind w:hanging="58"/>
        <w:rPr>
          <w:rFonts w:ascii="Narkisim" w:hAnsi="Narkisim" w:cs="Narkisim"/>
          <w:b/>
          <w:bCs/>
          <w:sz w:val="24"/>
          <w:szCs w:val="24"/>
          <w:rtl/>
        </w:rPr>
      </w:pPr>
      <w:r w:rsidRPr="00C75559">
        <w:rPr>
          <w:rFonts w:ascii="Narkisim" w:hAnsi="Narkisim" w:cs="Narkisim" w:hint="cs"/>
          <w:b/>
          <w:bCs/>
          <w:sz w:val="24"/>
          <w:szCs w:val="24"/>
          <w:rtl/>
        </w:rPr>
        <w:t xml:space="preserve"> </w:t>
      </w:r>
      <w:r w:rsidRPr="00C75559">
        <w:rPr>
          <w:rFonts w:ascii="Narkisim" w:hAnsi="Narkisim" w:cs="Narkisim"/>
          <w:b/>
          <w:bCs/>
          <w:sz w:val="24"/>
          <w:szCs w:val="24"/>
          <w:rtl/>
        </w:rPr>
        <w:t>ס</w:t>
      </w:r>
      <w:r w:rsidRPr="00C75559">
        <w:rPr>
          <w:rFonts w:ascii="Narkisim" w:hAnsi="Narkisim" w:cs="Narkisim" w:hint="cs"/>
          <w:b/>
          <w:bCs/>
          <w:sz w:val="24"/>
          <w:szCs w:val="24"/>
          <w:rtl/>
        </w:rPr>
        <w:t>עיף</w:t>
      </w:r>
      <w:r w:rsidRPr="00C75559">
        <w:rPr>
          <w:rFonts w:ascii="Narkisim" w:hAnsi="Narkisim" w:cs="Narkisim"/>
          <w:b/>
          <w:bCs/>
          <w:sz w:val="24"/>
          <w:szCs w:val="24"/>
          <w:rtl/>
        </w:rPr>
        <w:t xml:space="preserve"> </w:t>
      </w:r>
      <w:r w:rsidR="00973EE1">
        <w:rPr>
          <w:rFonts w:ascii="Narkisim" w:hAnsi="Narkisim" w:cs="Narkisim" w:hint="cs"/>
          <w:b/>
          <w:bCs/>
          <w:sz w:val="24"/>
          <w:szCs w:val="24"/>
          <w:rtl/>
        </w:rPr>
        <w:t>20</w:t>
      </w:r>
      <w:r w:rsidR="00973EE1" w:rsidRPr="00C75559">
        <w:rPr>
          <w:rFonts w:ascii="Narkisim" w:hAnsi="Narkisim" w:cs="Narkisim"/>
          <w:b/>
          <w:bCs/>
          <w:sz w:val="24"/>
          <w:szCs w:val="24"/>
          <w:rtl/>
        </w:rPr>
        <w:t xml:space="preserve"> </w:t>
      </w:r>
      <w:r w:rsidRPr="00C75559">
        <w:rPr>
          <w:rFonts w:ascii="Narkisim" w:hAnsi="Narkisim" w:cs="Narkisim"/>
          <w:sz w:val="24"/>
          <w:szCs w:val="24"/>
          <w:rtl/>
        </w:rPr>
        <w:t xml:space="preserve">קובע מנגנון הצמדה למדד המחירים לצרכן של סכום </w:t>
      </w:r>
      <w:r w:rsidRPr="00C75559">
        <w:rPr>
          <w:rFonts w:ascii="Narkisim" w:hAnsi="Narkisim" w:cs="Narkisim" w:hint="cs"/>
          <w:sz w:val="24"/>
          <w:szCs w:val="24"/>
          <w:rtl/>
        </w:rPr>
        <w:t xml:space="preserve">החוב </w:t>
      </w:r>
      <w:r w:rsidRPr="00C75559">
        <w:rPr>
          <w:rFonts w:ascii="Narkisim" w:hAnsi="Narkisim" w:cs="Narkisim"/>
          <w:sz w:val="24"/>
          <w:szCs w:val="24"/>
          <w:rtl/>
        </w:rPr>
        <w:t xml:space="preserve">המזערי </w:t>
      </w:r>
      <w:r w:rsidRPr="00C75559">
        <w:rPr>
          <w:rFonts w:ascii="Narkisim" w:hAnsi="Narkisim" w:cs="Narkisim" w:hint="cs"/>
          <w:sz w:val="24"/>
          <w:szCs w:val="24"/>
          <w:rtl/>
        </w:rPr>
        <w:t xml:space="preserve">המתיר </w:t>
      </w:r>
      <w:r w:rsidRPr="00C75559">
        <w:rPr>
          <w:rFonts w:ascii="Narkisim" w:hAnsi="Narkisim" w:cs="Narkisim"/>
          <w:sz w:val="24"/>
          <w:szCs w:val="24"/>
          <w:rtl/>
        </w:rPr>
        <w:t>ביצוע פעולת ניתוק.</w:t>
      </w:r>
    </w:p>
    <w:p w:rsidR="00C75559" w:rsidRPr="00C75559" w:rsidRDefault="00C75559" w:rsidP="00C75559">
      <w:pPr>
        <w:spacing w:line="360" w:lineRule="auto"/>
      </w:pPr>
    </w:p>
    <w:p w:rsidR="005C018A" w:rsidRPr="00C75559"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4A1FC9">
      <w:pPr>
        <w:spacing w:line="360" w:lineRule="auto"/>
        <w:rPr>
          <w:rtl/>
        </w:rPr>
      </w:pPr>
    </w:p>
    <w:p w:rsidR="005C018A" w:rsidRDefault="005C018A" w:rsidP="00396A78">
      <w:pPr>
        <w:spacing w:line="360" w:lineRule="auto"/>
        <w:ind w:hanging="58"/>
      </w:pPr>
    </w:p>
    <w:sectPr w:rsidR="005C018A" w:rsidSect="00B92BC5">
      <w:footerReference w:type="default" r:id="rId19"/>
      <w:pgSz w:w="11906" w:h="16838"/>
      <w:pgMar w:top="1440" w:right="1440" w:bottom="1440" w:left="1440" w:header="709" w:footer="709" w:gutter="0"/>
      <w:cols w:space="708"/>
      <w:bidi/>
      <w:rtlGutter/>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9C4F6D" w15:done="0"/>
  <w15:commentEx w15:paraId="2F8FC110" w15:done="0"/>
  <w15:commentEx w15:paraId="1D8D2FD5" w15:paraIdParent="2F8FC110" w15:done="0"/>
  <w15:commentEx w15:paraId="48E17277" w15:done="0"/>
  <w15:commentEx w15:paraId="0CEB8B50" w15:paraIdParent="48E17277" w15:done="0"/>
  <w15:commentEx w15:paraId="05699E41" w15:done="0"/>
  <w15:commentEx w15:paraId="4F30384D" w15:paraIdParent="05699E41" w15:done="0"/>
  <w15:commentEx w15:paraId="0C2B6A24" w15:done="0"/>
  <w15:commentEx w15:paraId="5D4E76F4" w15:paraIdParent="0C2B6A24" w15:done="0"/>
  <w15:commentEx w15:paraId="5520D7D0" w15:done="0"/>
  <w15:commentEx w15:paraId="1906675A" w15:done="0"/>
  <w15:commentEx w15:paraId="6FA7706A" w15:paraIdParent="1906675A" w15:done="0"/>
  <w15:commentEx w15:paraId="56A77B8D" w15:done="0"/>
  <w15:commentEx w15:paraId="654516C4" w15:done="0"/>
  <w15:commentEx w15:paraId="5A552689" w15:paraIdParent="654516C4" w15:done="0"/>
  <w15:commentEx w15:paraId="6EFB7484" w15:done="0"/>
  <w15:commentEx w15:paraId="0DA460EE" w15:paraIdParent="6EFB7484" w15:done="0"/>
  <w15:commentEx w15:paraId="4765382A" w15:done="0"/>
  <w15:commentEx w15:paraId="4146F743" w15:paraIdParent="4765382A" w15:done="0"/>
  <w15:commentEx w15:paraId="268473E2" w15:done="0"/>
  <w15:commentEx w15:paraId="4DA89294" w15:done="0"/>
  <w15:commentEx w15:paraId="407F316B" w15:done="0"/>
  <w15:commentEx w15:paraId="032B10AA" w15:done="0"/>
  <w15:commentEx w15:paraId="6617E5EE" w15:paraIdParent="032B10AA" w15:done="0"/>
  <w15:commentEx w15:paraId="4F006683" w15:done="0"/>
  <w15:commentEx w15:paraId="4D1052C9" w15:paraIdParent="4F006683" w15:done="0"/>
  <w15:commentEx w15:paraId="2003B743" w15:done="0"/>
  <w15:commentEx w15:paraId="79488B7B" w15:done="0"/>
  <w15:commentEx w15:paraId="1BD4FF17" w15:done="0"/>
  <w15:commentEx w15:paraId="2579121C" w15:paraIdParent="1BD4FF17" w15:done="0"/>
  <w15:commentEx w15:paraId="1D6CF7A2" w15:done="0"/>
  <w15:commentEx w15:paraId="4176D187" w15:paraIdParent="1D6CF7A2" w15:done="0"/>
  <w15:commentEx w15:paraId="7B9905FD" w15:done="0"/>
  <w15:commentEx w15:paraId="71031EF7" w15:paraIdParent="7B9905FD" w15:done="0"/>
  <w15:commentEx w15:paraId="4E5F157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60A" w:rsidRDefault="0017560A" w:rsidP="00073EBB">
      <w:pPr>
        <w:spacing w:before="0" w:line="240" w:lineRule="auto"/>
      </w:pPr>
      <w:r>
        <w:separator/>
      </w:r>
    </w:p>
  </w:endnote>
  <w:endnote w:type="continuationSeparator" w:id="0">
    <w:p w:rsidR="0017560A" w:rsidRDefault="0017560A" w:rsidP="00073EB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09016786"/>
      <w:docPartObj>
        <w:docPartGallery w:val="Page Numbers (Bottom of Page)"/>
        <w:docPartUnique/>
      </w:docPartObj>
    </w:sdtPr>
    <w:sdtEndPr>
      <w:rPr>
        <w:noProof/>
      </w:rPr>
    </w:sdtEndPr>
    <w:sdtContent>
      <w:p w:rsidR="00EB2630" w:rsidRDefault="00EB2630">
        <w:pPr>
          <w:pStyle w:val="af0"/>
          <w:jc w:val="center"/>
        </w:pPr>
        <w:r>
          <w:fldChar w:fldCharType="begin"/>
        </w:r>
        <w:r>
          <w:instrText xml:space="preserve"> PAGE   \* MERGEFORMAT </w:instrText>
        </w:r>
        <w:r>
          <w:fldChar w:fldCharType="separate"/>
        </w:r>
        <w:r w:rsidR="00DE1D65">
          <w:rPr>
            <w:noProof/>
            <w:rtl/>
          </w:rPr>
          <w:t>1</w:t>
        </w:r>
        <w:r>
          <w:rPr>
            <w:noProof/>
          </w:rPr>
          <w:fldChar w:fldCharType="end"/>
        </w:r>
      </w:p>
    </w:sdtContent>
  </w:sdt>
  <w:p w:rsidR="00EB2630" w:rsidRDefault="00EB2630">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60A" w:rsidRDefault="0017560A" w:rsidP="00073EBB">
      <w:pPr>
        <w:spacing w:before="0" w:line="240" w:lineRule="auto"/>
      </w:pPr>
      <w:r>
        <w:separator/>
      </w:r>
    </w:p>
  </w:footnote>
  <w:footnote w:type="continuationSeparator" w:id="0">
    <w:p w:rsidR="0017560A" w:rsidRDefault="0017560A" w:rsidP="00073EBB">
      <w:pPr>
        <w:spacing w:before="0" w:line="240" w:lineRule="auto"/>
      </w:pPr>
      <w:r>
        <w:continuationSeparator/>
      </w:r>
    </w:p>
  </w:footnote>
  <w:footnote w:id="1">
    <w:p w:rsidR="00EB2630" w:rsidRPr="001A6FEE" w:rsidRDefault="00EB2630" w:rsidP="006771E6">
      <w:pPr>
        <w:pStyle w:val="a3"/>
        <w:rPr>
          <w:rFonts w:ascii="David" w:hAnsi="David"/>
        </w:rPr>
      </w:pPr>
      <w:r w:rsidRPr="001A6FEE">
        <w:rPr>
          <w:rStyle w:val="a5"/>
          <w:rFonts w:ascii="David" w:hAnsi="David"/>
        </w:rPr>
        <w:footnoteRef/>
      </w:r>
      <w:r w:rsidRPr="001A6FEE">
        <w:rPr>
          <w:rFonts w:ascii="David" w:hAnsi="David"/>
          <w:rtl/>
        </w:rPr>
        <w:t xml:space="preserve"> </w:t>
      </w:r>
      <w:hyperlink r:id="rId1" w:history="1">
        <w:r w:rsidRPr="006771E6">
          <w:rPr>
            <w:rFonts w:hint="eastAsia"/>
            <w:rtl/>
          </w:rPr>
          <w:t>ס</w:t>
        </w:r>
        <w:r w:rsidRPr="006771E6">
          <w:rPr>
            <w:rtl/>
          </w:rPr>
          <w:t>"ח התשי"ט,</w:t>
        </w:r>
      </w:hyperlink>
      <w:r w:rsidRPr="001A6FEE">
        <w:rPr>
          <w:rFonts w:ascii="David" w:hAnsi="David"/>
          <w:rtl/>
        </w:rPr>
        <w:t xml:space="preserve"> עמ' 169; התשס"א, עמ' 331.</w:t>
      </w:r>
    </w:p>
  </w:footnote>
  <w:footnote w:id="2">
    <w:p w:rsidR="00EB2630" w:rsidRPr="007945DA" w:rsidRDefault="00EB2630" w:rsidP="007945DA">
      <w:pPr>
        <w:pStyle w:val="a3"/>
        <w:rPr>
          <w:rtl/>
        </w:rPr>
      </w:pPr>
      <w:r w:rsidRPr="007945DA">
        <w:rPr>
          <w:rStyle w:val="a5"/>
        </w:rPr>
        <w:footnoteRef/>
      </w:r>
      <w:r w:rsidRPr="007945DA">
        <w:rPr>
          <w:rtl/>
        </w:rPr>
        <w:t xml:space="preserve"> </w:t>
      </w:r>
      <w:r w:rsidRPr="007945DA">
        <w:rPr>
          <w:rFonts w:hint="cs"/>
          <w:rtl/>
        </w:rPr>
        <w:t>ס"ח התשס"א, עמ' 454.</w:t>
      </w:r>
    </w:p>
  </w:footnote>
  <w:footnote w:id="3">
    <w:p w:rsidR="00EB2630" w:rsidRDefault="00EB2630">
      <w:pPr>
        <w:pStyle w:val="a3"/>
        <w:rPr>
          <w:rtl/>
        </w:rPr>
      </w:pPr>
      <w:r>
        <w:rPr>
          <w:rStyle w:val="a5"/>
        </w:rPr>
        <w:footnoteRef/>
      </w:r>
      <w:r>
        <w:rPr>
          <w:rtl/>
        </w:rPr>
        <w:t xml:space="preserve"> </w:t>
      </w:r>
      <w:r>
        <w:rPr>
          <w:rFonts w:hint="cs"/>
          <w:rtl/>
        </w:rPr>
        <w:t>ס"ח התשכ"ז, עמ' 116.</w:t>
      </w:r>
    </w:p>
  </w:footnote>
  <w:footnote w:id="4">
    <w:p w:rsidR="00EB2630" w:rsidRPr="001A6FEE" w:rsidRDefault="00EB2630" w:rsidP="002F2149">
      <w:pPr>
        <w:pStyle w:val="a3"/>
      </w:pPr>
      <w:r w:rsidRPr="001A6FEE">
        <w:rPr>
          <w:rStyle w:val="a5"/>
          <w:rFonts w:ascii="David" w:hAnsi="David"/>
        </w:rPr>
        <w:footnoteRef/>
      </w:r>
      <w:r w:rsidRPr="001A6FEE">
        <w:rPr>
          <w:rtl/>
        </w:rPr>
        <w:t xml:space="preserve"> </w:t>
      </w:r>
      <w:r w:rsidRPr="001A6FEE">
        <w:rPr>
          <w:rFonts w:hint="cs"/>
          <w:rtl/>
        </w:rPr>
        <w:t>ק"ת התשע"א, עמ' 1395.</w:t>
      </w:r>
    </w:p>
  </w:footnote>
  <w:footnote w:id="5">
    <w:p w:rsidR="00EB2630" w:rsidRDefault="00EB2630" w:rsidP="0026166C">
      <w:pPr>
        <w:pStyle w:val="a3"/>
        <w:rPr>
          <w:rtl/>
        </w:rPr>
      </w:pPr>
      <w:r>
        <w:rPr>
          <w:rStyle w:val="a5"/>
        </w:rPr>
        <w:footnoteRef/>
      </w:r>
      <w:r>
        <w:rPr>
          <w:rtl/>
        </w:rPr>
        <w:t xml:space="preserve"> </w:t>
      </w:r>
      <w:r>
        <w:rPr>
          <w:rFonts w:hint="cs"/>
          <w:rtl/>
        </w:rPr>
        <w:t>ק"ת התשע"ה, עמ' 1062.</w:t>
      </w:r>
    </w:p>
  </w:footnote>
  <w:footnote w:id="6">
    <w:p w:rsidR="00EB2630" w:rsidRPr="001A6FEE" w:rsidRDefault="00EB2630" w:rsidP="0099698C">
      <w:pPr>
        <w:pStyle w:val="a3"/>
      </w:pPr>
      <w:r w:rsidRPr="001A6FEE">
        <w:rPr>
          <w:rStyle w:val="a5"/>
          <w:rFonts w:ascii="David" w:hAnsi="David"/>
        </w:rPr>
        <w:footnoteRef/>
      </w:r>
      <w:r w:rsidRPr="001A6FEE">
        <w:rPr>
          <w:rtl/>
        </w:rPr>
        <w:t xml:space="preserve"> </w:t>
      </w:r>
      <w:r w:rsidRPr="001A6FEE">
        <w:rPr>
          <w:rFonts w:hint="cs"/>
          <w:rtl/>
        </w:rPr>
        <w:t>ק"ת התשנ"ד, עמ' 885.</w:t>
      </w:r>
    </w:p>
  </w:footnote>
  <w:footnote w:id="7">
    <w:p w:rsidR="00EB2630" w:rsidRDefault="00EB2630">
      <w:pPr>
        <w:pStyle w:val="a3"/>
        <w:rPr>
          <w:rtl/>
        </w:rPr>
      </w:pPr>
      <w:r>
        <w:rPr>
          <w:rStyle w:val="a5"/>
        </w:rPr>
        <w:footnoteRef/>
      </w:r>
      <w:r>
        <w:rPr>
          <w:rtl/>
        </w:rPr>
        <w:t xml:space="preserve"> </w:t>
      </w:r>
      <w:r>
        <w:rPr>
          <w:rFonts w:hint="cs"/>
          <w:rtl/>
        </w:rPr>
        <w:t>חוקי א"י, כרך ב', עמ' 1374.</w:t>
      </w:r>
    </w:p>
  </w:footnote>
  <w:footnote w:id="8">
    <w:p w:rsidR="00EB2630" w:rsidRDefault="00EB2630" w:rsidP="00D44BC1">
      <w:pPr>
        <w:pStyle w:val="a3"/>
        <w:rPr>
          <w:rtl/>
        </w:rPr>
      </w:pPr>
      <w:r>
        <w:rPr>
          <w:rStyle w:val="a5"/>
        </w:rPr>
        <w:footnoteRef/>
      </w:r>
      <w:r>
        <w:rPr>
          <w:rtl/>
        </w:rPr>
        <w:t xml:space="preserve"> </w:t>
      </w:r>
      <w:r>
        <w:rPr>
          <w:rFonts w:hint="cs"/>
          <w:rtl/>
        </w:rPr>
        <w:t>ס"ח התש"ט, עמ' 287.</w:t>
      </w:r>
    </w:p>
  </w:footnote>
  <w:footnote w:id="9">
    <w:p w:rsidR="00EB2630" w:rsidRDefault="00EB2630" w:rsidP="00D44BC1">
      <w:pPr>
        <w:pStyle w:val="a3"/>
        <w:rPr>
          <w:rtl/>
        </w:rPr>
      </w:pPr>
      <w:r>
        <w:rPr>
          <w:rStyle w:val="a5"/>
        </w:rPr>
        <w:footnoteRef/>
      </w:r>
      <w:r>
        <w:rPr>
          <w:rtl/>
        </w:rPr>
        <w:t xml:space="preserve"> </w:t>
      </w:r>
      <w:r>
        <w:rPr>
          <w:rFonts w:hint="cs"/>
          <w:rtl/>
        </w:rPr>
        <w:t>ס"ח התשכ"ט, עמ' 180.</w:t>
      </w:r>
    </w:p>
  </w:footnote>
  <w:footnote w:id="10">
    <w:p w:rsidR="00EB2630" w:rsidRDefault="00EB2630">
      <w:pPr>
        <w:pStyle w:val="a3"/>
        <w:rPr>
          <w:rtl/>
        </w:rPr>
      </w:pPr>
      <w:r>
        <w:rPr>
          <w:rStyle w:val="a5"/>
        </w:rPr>
        <w:footnoteRef/>
      </w:r>
      <w:r>
        <w:rPr>
          <w:rtl/>
        </w:rPr>
        <w:t xml:space="preserve"> </w:t>
      </w:r>
      <w:r>
        <w:rPr>
          <w:rFonts w:hint="cs"/>
          <w:rtl/>
        </w:rPr>
        <w:t>ס"ח התשס"ח, עמ' 742.</w:t>
      </w:r>
    </w:p>
  </w:footnote>
  <w:footnote w:id="11">
    <w:p w:rsidR="00EB2630" w:rsidRDefault="00EB2630" w:rsidP="00D44BC1">
      <w:pPr>
        <w:pStyle w:val="a3"/>
        <w:rPr>
          <w:rtl/>
        </w:rPr>
      </w:pPr>
      <w:r>
        <w:rPr>
          <w:rStyle w:val="a5"/>
        </w:rPr>
        <w:footnoteRef/>
      </w:r>
      <w:r>
        <w:rPr>
          <w:rtl/>
        </w:rPr>
        <w:t xml:space="preserve"> </w:t>
      </w:r>
      <w:r>
        <w:rPr>
          <w:rFonts w:hint="cs"/>
          <w:rtl/>
        </w:rPr>
        <w:t>ע"ר 1940, תוס' 1, עמ' 191.</w:t>
      </w:r>
    </w:p>
  </w:footnote>
  <w:footnote w:id="12">
    <w:p w:rsidR="00EB2630" w:rsidRDefault="00EB2630">
      <w:pPr>
        <w:pStyle w:val="a3"/>
        <w:rPr>
          <w:rtl/>
        </w:rPr>
      </w:pPr>
      <w:r>
        <w:rPr>
          <w:rStyle w:val="a5"/>
        </w:rPr>
        <w:footnoteRef/>
      </w:r>
      <w:r>
        <w:rPr>
          <w:rtl/>
        </w:rPr>
        <w:t xml:space="preserve"> </w:t>
      </w:r>
      <w:r>
        <w:rPr>
          <w:rFonts w:hint="cs"/>
          <w:rtl/>
        </w:rPr>
        <w:t>ס"ח התש"ס, עמ' 169.</w:t>
      </w:r>
    </w:p>
  </w:footnote>
  <w:footnote w:id="13">
    <w:p w:rsidR="00EB2630" w:rsidRDefault="00EB2630">
      <w:pPr>
        <w:pStyle w:val="a3"/>
        <w:rPr>
          <w:rtl/>
        </w:rPr>
      </w:pPr>
      <w:r>
        <w:rPr>
          <w:rStyle w:val="a5"/>
        </w:rPr>
        <w:footnoteRef/>
      </w:r>
      <w:r>
        <w:rPr>
          <w:rtl/>
        </w:rPr>
        <w:t xml:space="preserve"> </w:t>
      </w:r>
      <w:r>
        <w:rPr>
          <w:rFonts w:hint="cs"/>
          <w:rtl/>
        </w:rPr>
        <w:t>ס"ח התשכ"ה, עמ' 48.</w:t>
      </w:r>
    </w:p>
  </w:footnote>
  <w:footnote w:id="14">
    <w:p w:rsidR="00EB2630" w:rsidRDefault="00EB2630">
      <w:pPr>
        <w:pStyle w:val="a3"/>
        <w:rPr>
          <w:rtl/>
        </w:rPr>
      </w:pPr>
      <w:r>
        <w:rPr>
          <w:rStyle w:val="a5"/>
        </w:rPr>
        <w:footnoteRef/>
      </w:r>
      <w:r>
        <w:rPr>
          <w:rtl/>
        </w:rPr>
        <w:t xml:space="preserve"> </w:t>
      </w:r>
      <w:r>
        <w:rPr>
          <w:rFonts w:hint="cs"/>
          <w:rtl/>
        </w:rPr>
        <w:t>ס"ח התשי"ב, עמ' 354.</w:t>
      </w:r>
    </w:p>
  </w:footnote>
  <w:footnote w:id="15">
    <w:p w:rsidR="00EB2630" w:rsidRDefault="00EB2630">
      <w:pPr>
        <w:pStyle w:val="a3"/>
        <w:rPr>
          <w:rtl/>
        </w:rPr>
      </w:pPr>
      <w:r>
        <w:rPr>
          <w:rStyle w:val="a5"/>
        </w:rPr>
        <w:footnoteRef/>
      </w:r>
      <w:r>
        <w:rPr>
          <w:rtl/>
        </w:rPr>
        <w:t xml:space="preserve"> </w:t>
      </w:r>
      <w:r>
        <w:rPr>
          <w:rFonts w:hint="cs"/>
          <w:rtl/>
        </w:rPr>
        <w:t>ס"ח התשי"ד, עמ' 160.</w:t>
      </w:r>
    </w:p>
  </w:footnote>
  <w:footnote w:id="16">
    <w:p w:rsidR="00EB2630" w:rsidRDefault="00EB2630">
      <w:pPr>
        <w:pStyle w:val="a3"/>
        <w:rPr>
          <w:rtl/>
        </w:rPr>
      </w:pPr>
      <w:r>
        <w:rPr>
          <w:rStyle w:val="a5"/>
        </w:rPr>
        <w:footnoteRef/>
      </w:r>
      <w:r>
        <w:rPr>
          <w:rtl/>
        </w:rPr>
        <w:t xml:space="preserve"> </w:t>
      </w:r>
      <w:r>
        <w:rPr>
          <w:rFonts w:hint="cs"/>
          <w:rtl/>
        </w:rPr>
        <w:t>ס"ח התשע"א, עמ' 738.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499"/>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C3C52"/>
    <w:multiLevelType w:val="hybridMultilevel"/>
    <w:tmpl w:val="AE8A9A5E"/>
    <w:lvl w:ilvl="0" w:tplc="106204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2531AD"/>
    <w:multiLevelType w:val="hybridMultilevel"/>
    <w:tmpl w:val="CE8A2408"/>
    <w:lvl w:ilvl="0" w:tplc="74AA4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4A0E39"/>
    <w:multiLevelType w:val="hybridMultilevel"/>
    <w:tmpl w:val="A45040C8"/>
    <w:lvl w:ilvl="0" w:tplc="B8A41AE8">
      <w:start w:val="1"/>
      <w:numFmt w:val="bullet"/>
      <w:lvlText w:val="-"/>
      <w:lvlJc w:val="left"/>
      <w:pPr>
        <w:ind w:left="700" w:hanging="360"/>
      </w:pPr>
      <w:rPr>
        <w:rFonts w:ascii="Hadasa Roso SL" w:eastAsia="MS Mincho" w:hAnsi="Hadasa Roso S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4">
    <w:nsid w:val="06B61612"/>
    <w:multiLevelType w:val="hybridMultilevel"/>
    <w:tmpl w:val="B7AA71B0"/>
    <w:lvl w:ilvl="0" w:tplc="9A400FB8">
      <w:start w:val="1"/>
      <w:numFmt w:val="decimal"/>
      <w:lvlText w:val="%1."/>
      <w:lvlJc w:val="left"/>
      <w:pPr>
        <w:ind w:left="171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2F441C"/>
    <w:multiLevelType w:val="hybridMultilevel"/>
    <w:tmpl w:val="0BB8E612"/>
    <w:lvl w:ilvl="0" w:tplc="72163F04">
      <w:numFmt w:val="bullet"/>
      <w:lvlText w:val="-"/>
      <w:lvlJc w:val="left"/>
      <w:pPr>
        <w:ind w:left="700" w:hanging="360"/>
      </w:pPr>
      <w:rPr>
        <w:rFonts w:ascii="Hadasa Roso SL" w:eastAsia="MS Mincho" w:hAnsi="Hadasa Roso S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6">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nsid w:val="12337155"/>
    <w:multiLevelType w:val="hybridMultilevel"/>
    <w:tmpl w:val="2688A4B4"/>
    <w:lvl w:ilvl="0" w:tplc="D3D4E8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56A4057"/>
    <w:multiLevelType w:val="multilevel"/>
    <w:tmpl w:val="FBA219F4"/>
    <w:styleLink w:val="1"/>
    <w:lvl w:ilvl="0">
      <w:start w:val="1"/>
      <w:numFmt w:val="decimal"/>
      <w:lvlText w:val="%1."/>
      <w:lvlJc w:val="left"/>
      <w:pPr>
        <w:ind w:left="720" w:hanging="720"/>
      </w:pPr>
      <w:rPr>
        <w:rFonts w:cs="David" w:hint="default"/>
        <w:szCs w:val="24"/>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600" w:hanging="720"/>
      </w:pPr>
      <w:rPr>
        <w:rFonts w:cs="Times New Roman" w:hint="default"/>
      </w:rPr>
    </w:lvl>
    <w:lvl w:ilvl="5">
      <w:start w:val="1"/>
      <w:numFmt w:val="decimal"/>
      <w:isLgl/>
      <w:lvlText w:val="%1.%2.%3.%4.%5.%6."/>
      <w:lvlJc w:val="left"/>
      <w:pPr>
        <w:ind w:left="4320" w:hanging="720"/>
      </w:pPr>
      <w:rPr>
        <w:rFonts w:cs="Times New Roman" w:hint="default"/>
      </w:rPr>
    </w:lvl>
    <w:lvl w:ilvl="6">
      <w:start w:val="1"/>
      <w:numFmt w:val="decimal"/>
      <w:isLgl/>
      <w:lvlText w:val="%1.%2.%3.%4.%5.%6.%7."/>
      <w:lvlJc w:val="left"/>
      <w:pPr>
        <w:ind w:left="5040" w:hanging="720"/>
      </w:pPr>
      <w:rPr>
        <w:rFonts w:cs="Times New Roman" w:hint="default"/>
      </w:rPr>
    </w:lvl>
    <w:lvl w:ilvl="7">
      <w:start w:val="1"/>
      <w:numFmt w:val="decimal"/>
      <w:isLgl/>
      <w:lvlText w:val="%1.%2.%3.%4.%5.%6.%7.%8."/>
      <w:lvlJc w:val="left"/>
      <w:pPr>
        <w:ind w:left="5760" w:hanging="720"/>
      </w:pPr>
      <w:rPr>
        <w:rFonts w:cs="Times New Roman" w:hint="default"/>
      </w:rPr>
    </w:lvl>
    <w:lvl w:ilvl="8">
      <w:start w:val="1"/>
      <w:numFmt w:val="decimal"/>
      <w:isLgl/>
      <w:lvlText w:val="%1.%2.%3.%4.%5.%6.%7.%8.%9."/>
      <w:lvlJc w:val="left"/>
      <w:pPr>
        <w:ind w:left="6480" w:hanging="720"/>
      </w:pPr>
      <w:rPr>
        <w:rFonts w:cs="Times New Roman" w:hint="default"/>
      </w:rPr>
    </w:lvl>
  </w:abstractNum>
  <w:abstractNum w:abstractNumId="9">
    <w:nsid w:val="171406FE"/>
    <w:multiLevelType w:val="hybridMultilevel"/>
    <w:tmpl w:val="F25AF702"/>
    <w:lvl w:ilvl="0" w:tplc="FA065A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B76DA9"/>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165CBF"/>
    <w:multiLevelType w:val="hybridMultilevel"/>
    <w:tmpl w:val="95C64146"/>
    <w:lvl w:ilvl="0" w:tplc="E2D0E1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386083"/>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F540E6"/>
    <w:multiLevelType w:val="hybridMultilevel"/>
    <w:tmpl w:val="CE8A2408"/>
    <w:lvl w:ilvl="0" w:tplc="74AA4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F63E31"/>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09099E"/>
    <w:multiLevelType w:val="hybridMultilevel"/>
    <w:tmpl w:val="59744D18"/>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957356"/>
    <w:multiLevelType w:val="hybridMultilevel"/>
    <w:tmpl w:val="D7A2F53A"/>
    <w:lvl w:ilvl="0" w:tplc="19CE53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B95137"/>
    <w:multiLevelType w:val="hybridMultilevel"/>
    <w:tmpl w:val="E01AEA3E"/>
    <w:lvl w:ilvl="0" w:tplc="AD620C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511E28"/>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5454D3"/>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CE4276"/>
    <w:multiLevelType w:val="hybridMultilevel"/>
    <w:tmpl w:val="2688A4B4"/>
    <w:lvl w:ilvl="0" w:tplc="D3D4E8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B061AAE"/>
    <w:multiLevelType w:val="hybridMultilevel"/>
    <w:tmpl w:val="9884955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40B0596A"/>
    <w:multiLevelType w:val="hybridMultilevel"/>
    <w:tmpl w:val="0F0EE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9E432B"/>
    <w:multiLevelType w:val="hybridMultilevel"/>
    <w:tmpl w:val="2356F8C4"/>
    <w:lvl w:ilvl="0" w:tplc="29D2D6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0D47AA"/>
    <w:multiLevelType w:val="hybridMultilevel"/>
    <w:tmpl w:val="BE80D08C"/>
    <w:lvl w:ilvl="0" w:tplc="D3D4E8B2">
      <w:start w:val="1"/>
      <w:numFmt w:val="decimal"/>
      <w:lvlText w:val="(%1)"/>
      <w:lvlJc w:val="left"/>
      <w:pPr>
        <w:ind w:left="779" w:hanging="360"/>
      </w:pPr>
      <w:rPr>
        <w:rFonts w:hint="default"/>
      </w:r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25">
    <w:nsid w:val="539D0758"/>
    <w:multiLevelType w:val="hybridMultilevel"/>
    <w:tmpl w:val="B7AA71B0"/>
    <w:lvl w:ilvl="0" w:tplc="9A400FB8">
      <w:start w:val="1"/>
      <w:numFmt w:val="decimal"/>
      <w:lvlText w:val="%1."/>
      <w:lvlJc w:val="left"/>
      <w:pPr>
        <w:ind w:left="171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643EC9"/>
    <w:multiLevelType w:val="hybridMultilevel"/>
    <w:tmpl w:val="59744D18"/>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D63F64"/>
    <w:multiLevelType w:val="hybridMultilevel"/>
    <w:tmpl w:val="16AAD976"/>
    <w:lvl w:ilvl="0" w:tplc="40127E48">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68137C97"/>
    <w:multiLevelType w:val="hybridMultilevel"/>
    <w:tmpl w:val="59744D18"/>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28081D"/>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06647B"/>
    <w:multiLevelType w:val="hybridMultilevel"/>
    <w:tmpl w:val="59744D18"/>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715BBC"/>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DC4452"/>
    <w:multiLevelType w:val="hybridMultilevel"/>
    <w:tmpl w:val="B7AA71B0"/>
    <w:lvl w:ilvl="0" w:tplc="9A400FB8">
      <w:start w:val="1"/>
      <w:numFmt w:val="decimal"/>
      <w:lvlText w:val="%1."/>
      <w:lvlJc w:val="left"/>
      <w:pPr>
        <w:ind w:left="171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F75882"/>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53C544D"/>
    <w:multiLevelType w:val="hybridMultilevel"/>
    <w:tmpl w:val="8BDCF208"/>
    <w:lvl w:ilvl="0" w:tplc="E444AE24">
      <w:start w:val="1"/>
      <w:numFmt w:val="decimal"/>
      <w:lvlText w:val="%1."/>
      <w:lvlJc w:val="left"/>
      <w:pPr>
        <w:tabs>
          <w:tab w:val="num" w:pos="0"/>
        </w:tabs>
        <w:ind w:left="0" w:firstLine="0"/>
      </w:pPr>
      <w:rPr>
        <w:rFonts w:ascii="David" w:hAnsi="David" w:hint="default"/>
        <w:sz w:val="24"/>
        <w:szCs w:val="24"/>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B3D23E3"/>
    <w:multiLevelType w:val="hybridMultilevel"/>
    <w:tmpl w:val="EA509B6A"/>
    <w:lvl w:ilvl="0" w:tplc="2724E0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1B5467"/>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B0096E"/>
    <w:multiLevelType w:val="hybridMultilevel"/>
    <w:tmpl w:val="487077A6"/>
    <w:lvl w:ilvl="0" w:tplc="CA3E3C92">
      <w:start w:val="1"/>
      <w:numFmt w:val="decimal"/>
      <w:lvlRestart w:val="0"/>
      <w:lvlText w:val="(%1)"/>
      <w:lvlJc w:val="left"/>
      <w:pPr>
        <w:tabs>
          <w:tab w:val="num" w:pos="624"/>
        </w:tabs>
        <w:ind w:left="0" w:firstLine="0"/>
      </w:pPr>
    </w:lvl>
    <w:lvl w:ilvl="1" w:tplc="9A400FB8">
      <w:start w:val="1"/>
      <w:numFmt w:val="decimal"/>
      <w:lvlText w:val="%2."/>
      <w:lvlJc w:val="left"/>
      <w:pPr>
        <w:ind w:left="1710" w:hanging="63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1D5DB2"/>
    <w:multiLevelType w:val="hybridMultilevel"/>
    <w:tmpl w:val="4E4055B2"/>
    <w:lvl w:ilvl="0" w:tplc="5D2AB1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4"/>
  </w:num>
  <w:num w:numId="3">
    <w:abstractNumId w:val="21"/>
  </w:num>
  <w:num w:numId="4">
    <w:abstractNumId w:val="6"/>
  </w:num>
  <w:num w:numId="5">
    <w:abstractNumId w:val="2"/>
  </w:num>
  <w:num w:numId="6">
    <w:abstractNumId w:val="16"/>
  </w:num>
  <w:num w:numId="7">
    <w:abstractNumId w:val="1"/>
  </w:num>
  <w:num w:numId="8">
    <w:abstractNumId w:val="13"/>
  </w:num>
  <w:num w:numId="9">
    <w:abstractNumId w:val="14"/>
  </w:num>
  <w:num w:numId="10">
    <w:abstractNumId w:val="15"/>
  </w:num>
  <w:num w:numId="11">
    <w:abstractNumId w:val="19"/>
  </w:num>
  <w:num w:numId="12">
    <w:abstractNumId w:val="7"/>
  </w:num>
  <w:num w:numId="13">
    <w:abstractNumId w:val="36"/>
  </w:num>
  <w:num w:numId="14">
    <w:abstractNumId w:val="29"/>
  </w:num>
  <w:num w:numId="15">
    <w:abstractNumId w:val="20"/>
  </w:num>
  <w:num w:numId="16">
    <w:abstractNumId w:val="28"/>
  </w:num>
  <w:num w:numId="17">
    <w:abstractNumId w:val="38"/>
  </w:num>
  <w:num w:numId="18">
    <w:abstractNumId w:val="26"/>
  </w:num>
  <w:num w:numId="19">
    <w:abstractNumId w:val="12"/>
  </w:num>
  <w:num w:numId="20">
    <w:abstractNumId w:val="10"/>
  </w:num>
  <w:num w:numId="21">
    <w:abstractNumId w:val="33"/>
  </w:num>
  <w:num w:numId="22">
    <w:abstractNumId w:val="11"/>
  </w:num>
  <w:num w:numId="23">
    <w:abstractNumId w:val="9"/>
  </w:num>
  <w:num w:numId="24">
    <w:abstractNumId w:val="5"/>
  </w:num>
  <w:num w:numId="25">
    <w:abstractNumId w:val="3"/>
  </w:num>
  <w:num w:numId="26">
    <w:abstractNumId w:val="35"/>
  </w:num>
  <w:num w:numId="27">
    <w:abstractNumId w:val="37"/>
  </w:num>
  <w:num w:numId="28">
    <w:abstractNumId w:val="22"/>
  </w:num>
  <w:num w:numId="29">
    <w:abstractNumId w:val="4"/>
  </w:num>
  <w:num w:numId="30">
    <w:abstractNumId w:val="32"/>
  </w:num>
  <w:num w:numId="31">
    <w:abstractNumId w:val="25"/>
  </w:num>
  <w:num w:numId="32">
    <w:abstractNumId w:val="18"/>
  </w:num>
  <w:num w:numId="33">
    <w:abstractNumId w:val="30"/>
  </w:num>
  <w:num w:numId="34">
    <w:abstractNumId w:val="31"/>
  </w:num>
  <w:num w:numId="35">
    <w:abstractNumId w:val="0"/>
  </w:num>
  <w:num w:numId="36">
    <w:abstractNumId w:val="23"/>
  </w:num>
  <w:num w:numId="37">
    <w:abstractNumId w:val="24"/>
  </w:num>
  <w:num w:numId="38">
    <w:abstractNumId w:val="27"/>
  </w:num>
  <w:num w:numId="39">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LLAW">
    <w15:presenceInfo w15:providerId="None" w15:userId="LLLA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EBB"/>
    <w:rsid w:val="00000A51"/>
    <w:rsid w:val="00016881"/>
    <w:rsid w:val="00025500"/>
    <w:rsid w:val="00031F13"/>
    <w:rsid w:val="00033F69"/>
    <w:rsid w:val="00033FAB"/>
    <w:rsid w:val="00042FDD"/>
    <w:rsid w:val="00044662"/>
    <w:rsid w:val="0005197B"/>
    <w:rsid w:val="0005500C"/>
    <w:rsid w:val="000648DF"/>
    <w:rsid w:val="00072BB6"/>
    <w:rsid w:val="00073EBB"/>
    <w:rsid w:val="00091C51"/>
    <w:rsid w:val="000A131D"/>
    <w:rsid w:val="000D1532"/>
    <w:rsid w:val="001062A7"/>
    <w:rsid w:val="00120FE4"/>
    <w:rsid w:val="00123415"/>
    <w:rsid w:val="00123B68"/>
    <w:rsid w:val="00134B87"/>
    <w:rsid w:val="0013616A"/>
    <w:rsid w:val="00147506"/>
    <w:rsid w:val="00157D4F"/>
    <w:rsid w:val="001663D5"/>
    <w:rsid w:val="0017540F"/>
    <w:rsid w:val="0017560A"/>
    <w:rsid w:val="00183414"/>
    <w:rsid w:val="001906C9"/>
    <w:rsid w:val="001A45EC"/>
    <w:rsid w:val="001A6FEE"/>
    <w:rsid w:val="001A7427"/>
    <w:rsid w:val="001C1834"/>
    <w:rsid w:val="001E49BA"/>
    <w:rsid w:val="001E4BEF"/>
    <w:rsid w:val="00221DF8"/>
    <w:rsid w:val="00245595"/>
    <w:rsid w:val="002520C0"/>
    <w:rsid w:val="00254350"/>
    <w:rsid w:val="0026166C"/>
    <w:rsid w:val="00270C09"/>
    <w:rsid w:val="0027288B"/>
    <w:rsid w:val="00295081"/>
    <w:rsid w:val="002B5571"/>
    <w:rsid w:val="002B731F"/>
    <w:rsid w:val="002D0AB6"/>
    <w:rsid w:val="002D455A"/>
    <w:rsid w:val="002D4A5B"/>
    <w:rsid w:val="002D7E65"/>
    <w:rsid w:val="002F2149"/>
    <w:rsid w:val="003079C8"/>
    <w:rsid w:val="003417D1"/>
    <w:rsid w:val="00346F49"/>
    <w:rsid w:val="003531F0"/>
    <w:rsid w:val="003532FE"/>
    <w:rsid w:val="003534A7"/>
    <w:rsid w:val="00367A18"/>
    <w:rsid w:val="00370C1E"/>
    <w:rsid w:val="00375698"/>
    <w:rsid w:val="00383B17"/>
    <w:rsid w:val="0038402B"/>
    <w:rsid w:val="00396A78"/>
    <w:rsid w:val="003A137E"/>
    <w:rsid w:val="003A37E8"/>
    <w:rsid w:val="003B5ED2"/>
    <w:rsid w:val="003C26A7"/>
    <w:rsid w:val="003C3F5B"/>
    <w:rsid w:val="003C4008"/>
    <w:rsid w:val="003D1C44"/>
    <w:rsid w:val="003D3D70"/>
    <w:rsid w:val="003D4EC6"/>
    <w:rsid w:val="003F0FC9"/>
    <w:rsid w:val="003F5907"/>
    <w:rsid w:val="00400F9F"/>
    <w:rsid w:val="004036BB"/>
    <w:rsid w:val="004038D3"/>
    <w:rsid w:val="004154F1"/>
    <w:rsid w:val="00420AC2"/>
    <w:rsid w:val="0042252D"/>
    <w:rsid w:val="004378E6"/>
    <w:rsid w:val="00437D7E"/>
    <w:rsid w:val="0044333A"/>
    <w:rsid w:val="00450B13"/>
    <w:rsid w:val="00453440"/>
    <w:rsid w:val="004547DC"/>
    <w:rsid w:val="00461704"/>
    <w:rsid w:val="00475443"/>
    <w:rsid w:val="00475CB3"/>
    <w:rsid w:val="0048099F"/>
    <w:rsid w:val="00487754"/>
    <w:rsid w:val="00492823"/>
    <w:rsid w:val="004A1D6C"/>
    <w:rsid w:val="004A1FC9"/>
    <w:rsid w:val="004B6CB9"/>
    <w:rsid w:val="004C2519"/>
    <w:rsid w:val="004C4641"/>
    <w:rsid w:val="004D25F5"/>
    <w:rsid w:val="004D6650"/>
    <w:rsid w:val="004E0F9A"/>
    <w:rsid w:val="004E2188"/>
    <w:rsid w:val="004F05B3"/>
    <w:rsid w:val="004F7F2A"/>
    <w:rsid w:val="00504877"/>
    <w:rsid w:val="0051131B"/>
    <w:rsid w:val="00512D6B"/>
    <w:rsid w:val="0052201E"/>
    <w:rsid w:val="00532F05"/>
    <w:rsid w:val="00554CBF"/>
    <w:rsid w:val="0056791E"/>
    <w:rsid w:val="0058685D"/>
    <w:rsid w:val="00587082"/>
    <w:rsid w:val="005902AB"/>
    <w:rsid w:val="00596731"/>
    <w:rsid w:val="005B0BE9"/>
    <w:rsid w:val="005B2CE3"/>
    <w:rsid w:val="005B5E76"/>
    <w:rsid w:val="005C018A"/>
    <w:rsid w:val="005E51F3"/>
    <w:rsid w:val="005F0289"/>
    <w:rsid w:val="00610BF9"/>
    <w:rsid w:val="0062508D"/>
    <w:rsid w:val="0063219A"/>
    <w:rsid w:val="00642E93"/>
    <w:rsid w:val="00643837"/>
    <w:rsid w:val="0065381A"/>
    <w:rsid w:val="006547EE"/>
    <w:rsid w:val="00667C34"/>
    <w:rsid w:val="006771E6"/>
    <w:rsid w:val="00681988"/>
    <w:rsid w:val="006825B9"/>
    <w:rsid w:val="0068603A"/>
    <w:rsid w:val="006924C5"/>
    <w:rsid w:val="00697BF7"/>
    <w:rsid w:val="006A1F12"/>
    <w:rsid w:val="006A7963"/>
    <w:rsid w:val="006B44D5"/>
    <w:rsid w:val="006B6E4E"/>
    <w:rsid w:val="006C2861"/>
    <w:rsid w:val="006C62EE"/>
    <w:rsid w:val="006C6464"/>
    <w:rsid w:val="006C71B0"/>
    <w:rsid w:val="006D6FEE"/>
    <w:rsid w:val="006E14FB"/>
    <w:rsid w:val="006E57DD"/>
    <w:rsid w:val="006F098C"/>
    <w:rsid w:val="007006A2"/>
    <w:rsid w:val="00736DB4"/>
    <w:rsid w:val="00741838"/>
    <w:rsid w:val="007426CA"/>
    <w:rsid w:val="00742F42"/>
    <w:rsid w:val="00745B71"/>
    <w:rsid w:val="0075367B"/>
    <w:rsid w:val="007701B3"/>
    <w:rsid w:val="0077138D"/>
    <w:rsid w:val="00774B99"/>
    <w:rsid w:val="007945DA"/>
    <w:rsid w:val="00797E8D"/>
    <w:rsid w:val="007A7717"/>
    <w:rsid w:val="007B29B5"/>
    <w:rsid w:val="007B5100"/>
    <w:rsid w:val="007C25F6"/>
    <w:rsid w:val="007D05D7"/>
    <w:rsid w:val="007D0D35"/>
    <w:rsid w:val="007E02A2"/>
    <w:rsid w:val="007F17EB"/>
    <w:rsid w:val="007F2ED1"/>
    <w:rsid w:val="007F495B"/>
    <w:rsid w:val="008032AE"/>
    <w:rsid w:val="00803F8B"/>
    <w:rsid w:val="00807037"/>
    <w:rsid w:val="0081312D"/>
    <w:rsid w:val="008563D7"/>
    <w:rsid w:val="00857047"/>
    <w:rsid w:val="008713BE"/>
    <w:rsid w:val="00874887"/>
    <w:rsid w:val="00875C8D"/>
    <w:rsid w:val="008828D1"/>
    <w:rsid w:val="00882D8B"/>
    <w:rsid w:val="00886D4B"/>
    <w:rsid w:val="00886EE9"/>
    <w:rsid w:val="00894A4E"/>
    <w:rsid w:val="008A0E49"/>
    <w:rsid w:val="008A4AB9"/>
    <w:rsid w:val="008A52E3"/>
    <w:rsid w:val="008B1692"/>
    <w:rsid w:val="008C0261"/>
    <w:rsid w:val="008C7F46"/>
    <w:rsid w:val="008F646E"/>
    <w:rsid w:val="00906AD1"/>
    <w:rsid w:val="009074DD"/>
    <w:rsid w:val="009200C7"/>
    <w:rsid w:val="009231F5"/>
    <w:rsid w:val="0093118C"/>
    <w:rsid w:val="0093151C"/>
    <w:rsid w:val="00943A30"/>
    <w:rsid w:val="009619BA"/>
    <w:rsid w:val="0096278D"/>
    <w:rsid w:val="00965BA8"/>
    <w:rsid w:val="00973EE1"/>
    <w:rsid w:val="00977517"/>
    <w:rsid w:val="0098651E"/>
    <w:rsid w:val="0099698C"/>
    <w:rsid w:val="009A1C3B"/>
    <w:rsid w:val="009B7C20"/>
    <w:rsid w:val="009C1535"/>
    <w:rsid w:val="009C27E0"/>
    <w:rsid w:val="009D5AAA"/>
    <w:rsid w:val="009D6286"/>
    <w:rsid w:val="00A01F0C"/>
    <w:rsid w:val="00A14A22"/>
    <w:rsid w:val="00A22CF1"/>
    <w:rsid w:val="00A3152B"/>
    <w:rsid w:val="00A36388"/>
    <w:rsid w:val="00A40988"/>
    <w:rsid w:val="00A433B3"/>
    <w:rsid w:val="00A46649"/>
    <w:rsid w:val="00A5786D"/>
    <w:rsid w:val="00A60D99"/>
    <w:rsid w:val="00A77ED8"/>
    <w:rsid w:val="00A8397C"/>
    <w:rsid w:val="00A9108F"/>
    <w:rsid w:val="00A9634C"/>
    <w:rsid w:val="00A96466"/>
    <w:rsid w:val="00AA0C2F"/>
    <w:rsid w:val="00AA3314"/>
    <w:rsid w:val="00AA531D"/>
    <w:rsid w:val="00AC377F"/>
    <w:rsid w:val="00AD1D18"/>
    <w:rsid w:val="00AD5AE3"/>
    <w:rsid w:val="00AD6A67"/>
    <w:rsid w:val="00AE04EE"/>
    <w:rsid w:val="00AE05CC"/>
    <w:rsid w:val="00AE73B7"/>
    <w:rsid w:val="00AF2D76"/>
    <w:rsid w:val="00AF440B"/>
    <w:rsid w:val="00B11956"/>
    <w:rsid w:val="00B206ED"/>
    <w:rsid w:val="00B20AD3"/>
    <w:rsid w:val="00B268CE"/>
    <w:rsid w:val="00B31C6D"/>
    <w:rsid w:val="00B32707"/>
    <w:rsid w:val="00B41083"/>
    <w:rsid w:val="00B576B8"/>
    <w:rsid w:val="00B830CB"/>
    <w:rsid w:val="00B84A3D"/>
    <w:rsid w:val="00B92BC5"/>
    <w:rsid w:val="00B95818"/>
    <w:rsid w:val="00B97124"/>
    <w:rsid w:val="00B97272"/>
    <w:rsid w:val="00BA7A60"/>
    <w:rsid w:val="00BB2CF1"/>
    <w:rsid w:val="00BB3974"/>
    <w:rsid w:val="00C0228A"/>
    <w:rsid w:val="00C03C6A"/>
    <w:rsid w:val="00C057BC"/>
    <w:rsid w:val="00C24ED7"/>
    <w:rsid w:val="00C31A0D"/>
    <w:rsid w:val="00C33827"/>
    <w:rsid w:val="00C41170"/>
    <w:rsid w:val="00C446AF"/>
    <w:rsid w:val="00C45836"/>
    <w:rsid w:val="00C60409"/>
    <w:rsid w:val="00C75559"/>
    <w:rsid w:val="00C80351"/>
    <w:rsid w:val="00C84C48"/>
    <w:rsid w:val="00CC14B7"/>
    <w:rsid w:val="00CC49BD"/>
    <w:rsid w:val="00CC7365"/>
    <w:rsid w:val="00CD0545"/>
    <w:rsid w:val="00CD3A1B"/>
    <w:rsid w:val="00CD7A66"/>
    <w:rsid w:val="00CE47E3"/>
    <w:rsid w:val="00CE49F6"/>
    <w:rsid w:val="00D034D4"/>
    <w:rsid w:val="00D16506"/>
    <w:rsid w:val="00D27916"/>
    <w:rsid w:val="00D44BC1"/>
    <w:rsid w:val="00D46408"/>
    <w:rsid w:val="00D56238"/>
    <w:rsid w:val="00D6633F"/>
    <w:rsid w:val="00D66945"/>
    <w:rsid w:val="00D66D4B"/>
    <w:rsid w:val="00DA1868"/>
    <w:rsid w:val="00DA248C"/>
    <w:rsid w:val="00DB4FFF"/>
    <w:rsid w:val="00DC485A"/>
    <w:rsid w:val="00DC69B4"/>
    <w:rsid w:val="00DE1D65"/>
    <w:rsid w:val="00DE296E"/>
    <w:rsid w:val="00DF162A"/>
    <w:rsid w:val="00DF1ACB"/>
    <w:rsid w:val="00DF1E62"/>
    <w:rsid w:val="00E02101"/>
    <w:rsid w:val="00E0447A"/>
    <w:rsid w:val="00E10F55"/>
    <w:rsid w:val="00E149C4"/>
    <w:rsid w:val="00E22F3C"/>
    <w:rsid w:val="00E279CF"/>
    <w:rsid w:val="00E33ED4"/>
    <w:rsid w:val="00E3562B"/>
    <w:rsid w:val="00E84C54"/>
    <w:rsid w:val="00E901DC"/>
    <w:rsid w:val="00EB21C5"/>
    <w:rsid w:val="00EB2630"/>
    <w:rsid w:val="00EB30EC"/>
    <w:rsid w:val="00EB3C4E"/>
    <w:rsid w:val="00EB7EEB"/>
    <w:rsid w:val="00ED285A"/>
    <w:rsid w:val="00EE0F32"/>
    <w:rsid w:val="00EE2F3C"/>
    <w:rsid w:val="00F00563"/>
    <w:rsid w:val="00F116C7"/>
    <w:rsid w:val="00F1752A"/>
    <w:rsid w:val="00F216B9"/>
    <w:rsid w:val="00F21C1E"/>
    <w:rsid w:val="00F24E5D"/>
    <w:rsid w:val="00F3021D"/>
    <w:rsid w:val="00F34E00"/>
    <w:rsid w:val="00F4474C"/>
    <w:rsid w:val="00F45AA0"/>
    <w:rsid w:val="00F5415D"/>
    <w:rsid w:val="00F72BD9"/>
    <w:rsid w:val="00F84C1F"/>
    <w:rsid w:val="00F87CFB"/>
    <w:rsid w:val="00F939B6"/>
    <w:rsid w:val="00F9482B"/>
    <w:rsid w:val="00F970C3"/>
    <w:rsid w:val="00FA1A8E"/>
    <w:rsid w:val="00FC456A"/>
    <w:rsid w:val="00FD17FF"/>
    <w:rsid w:val="00FD21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EB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סגנון1"/>
    <w:uiPriority w:val="99"/>
    <w:rsid w:val="006547EE"/>
    <w:pPr>
      <w:numPr>
        <w:numId w:val="1"/>
      </w:numPr>
    </w:pPr>
  </w:style>
  <w:style w:type="paragraph" w:customStyle="1" w:styleId="TableText">
    <w:name w:val="Table Text"/>
    <w:basedOn w:val="a"/>
    <w:rsid w:val="00073EB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73EBB"/>
  </w:style>
  <w:style w:type="paragraph" w:customStyle="1" w:styleId="TableBlock">
    <w:name w:val="Table Block"/>
    <w:basedOn w:val="TableText"/>
    <w:rsid w:val="00073EBB"/>
    <w:pPr>
      <w:ind w:right="0"/>
      <w:jc w:val="both"/>
    </w:pPr>
  </w:style>
  <w:style w:type="paragraph" w:styleId="a3">
    <w:name w:val="footnote text"/>
    <w:basedOn w:val="a"/>
    <w:link w:val="a4"/>
    <w:autoRedefine/>
    <w:semiHidden/>
    <w:rsid w:val="007945DA"/>
    <w:pPr>
      <w:tabs>
        <w:tab w:val="left" w:pos="1842"/>
      </w:tabs>
      <w:snapToGrid w:val="0"/>
      <w:spacing w:before="0" w:line="240" w:lineRule="auto"/>
      <w:ind w:left="99" w:hanging="99"/>
    </w:pPr>
    <w:rPr>
      <w:rFonts w:ascii="Arial" w:eastAsia="Times New Roman" w:hAnsi="Arial" w:cs="David"/>
      <w:color w:val="auto"/>
      <w:spacing w:val="0"/>
      <w:sz w:val="20"/>
      <w:szCs w:val="20"/>
    </w:rPr>
  </w:style>
  <w:style w:type="character" w:customStyle="1" w:styleId="a4">
    <w:name w:val="טקסט הערת שוליים תו"/>
    <w:basedOn w:val="a0"/>
    <w:link w:val="a3"/>
    <w:semiHidden/>
    <w:rsid w:val="007945DA"/>
    <w:rPr>
      <w:rFonts w:ascii="Arial" w:eastAsia="Times New Roman" w:hAnsi="Arial" w:cs="David"/>
      <w:sz w:val="20"/>
      <w:szCs w:val="20"/>
      <w:lang w:eastAsia="ja-JP"/>
    </w:rPr>
  </w:style>
  <w:style w:type="character" w:styleId="a5">
    <w:name w:val="footnote reference"/>
    <w:semiHidden/>
    <w:rsid w:val="00073EBB"/>
    <w:rPr>
      <w:vertAlign w:val="superscript"/>
    </w:rPr>
  </w:style>
  <w:style w:type="character" w:styleId="Hyperlink">
    <w:name w:val="Hyperlink"/>
    <w:rsid w:val="00073EBB"/>
    <w:rPr>
      <w:color w:val="0000FF"/>
      <w:u w:val="single"/>
    </w:rPr>
  </w:style>
  <w:style w:type="character" w:customStyle="1" w:styleId="default">
    <w:name w:val="default"/>
    <w:basedOn w:val="a0"/>
    <w:rsid w:val="003D4EC6"/>
    <w:rPr>
      <w:rFonts w:ascii="Times New Roman" w:hAnsi="Times New Roman" w:cs="Times New Roman"/>
      <w:sz w:val="26"/>
      <w:szCs w:val="26"/>
    </w:rPr>
  </w:style>
  <w:style w:type="paragraph" w:customStyle="1" w:styleId="P00">
    <w:name w:val="P00"/>
    <w:rsid w:val="003D4EC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styleId="a6">
    <w:name w:val="annotation reference"/>
    <w:basedOn w:val="a0"/>
    <w:unhideWhenUsed/>
    <w:rsid w:val="00943A30"/>
    <w:rPr>
      <w:sz w:val="16"/>
      <w:szCs w:val="16"/>
    </w:rPr>
  </w:style>
  <w:style w:type="paragraph" w:styleId="a7">
    <w:name w:val="annotation text"/>
    <w:basedOn w:val="a"/>
    <w:link w:val="a8"/>
    <w:uiPriority w:val="99"/>
    <w:semiHidden/>
    <w:unhideWhenUsed/>
    <w:rsid w:val="00943A30"/>
    <w:pPr>
      <w:spacing w:line="240" w:lineRule="auto"/>
    </w:pPr>
    <w:rPr>
      <w:sz w:val="20"/>
      <w:szCs w:val="20"/>
    </w:rPr>
  </w:style>
  <w:style w:type="character" w:customStyle="1" w:styleId="a8">
    <w:name w:val="טקסט הערה תו"/>
    <w:basedOn w:val="a0"/>
    <w:link w:val="a7"/>
    <w:uiPriority w:val="99"/>
    <w:semiHidden/>
    <w:rsid w:val="00943A30"/>
    <w:rPr>
      <w:rFonts w:ascii="Hadasa Roso SL" w:eastAsia="MS Mincho" w:hAnsi="Hadasa Roso SL" w:cs="Hadasa Roso SL"/>
      <w:color w:val="000000"/>
      <w:spacing w:val="1"/>
      <w:sz w:val="20"/>
      <w:szCs w:val="20"/>
      <w:lang w:eastAsia="ja-JP"/>
    </w:rPr>
  </w:style>
  <w:style w:type="paragraph" w:styleId="a9">
    <w:name w:val="annotation subject"/>
    <w:basedOn w:val="a7"/>
    <w:next w:val="a7"/>
    <w:link w:val="aa"/>
    <w:uiPriority w:val="99"/>
    <w:semiHidden/>
    <w:unhideWhenUsed/>
    <w:rsid w:val="00943A30"/>
    <w:rPr>
      <w:b/>
      <w:bCs/>
    </w:rPr>
  </w:style>
  <w:style w:type="character" w:customStyle="1" w:styleId="aa">
    <w:name w:val="נושא הערה תו"/>
    <w:basedOn w:val="a8"/>
    <w:link w:val="a9"/>
    <w:uiPriority w:val="99"/>
    <w:semiHidden/>
    <w:rsid w:val="00943A30"/>
    <w:rPr>
      <w:rFonts w:ascii="Hadasa Roso SL" w:eastAsia="MS Mincho" w:hAnsi="Hadasa Roso SL" w:cs="Hadasa Roso SL"/>
      <w:b/>
      <w:bCs/>
      <w:color w:val="000000"/>
      <w:spacing w:val="1"/>
      <w:sz w:val="20"/>
      <w:szCs w:val="20"/>
      <w:lang w:eastAsia="ja-JP"/>
    </w:rPr>
  </w:style>
  <w:style w:type="paragraph" w:styleId="ab">
    <w:name w:val="Balloon Text"/>
    <w:basedOn w:val="a"/>
    <w:link w:val="ac"/>
    <w:uiPriority w:val="99"/>
    <w:semiHidden/>
    <w:unhideWhenUsed/>
    <w:rsid w:val="00943A30"/>
    <w:pPr>
      <w:spacing w:before="0" w:line="240" w:lineRule="auto"/>
    </w:pPr>
    <w:rPr>
      <w:rFonts w:ascii="Tahoma" w:hAnsi="Tahoma" w:cs="Tahoma"/>
      <w:sz w:val="18"/>
      <w:szCs w:val="18"/>
    </w:rPr>
  </w:style>
  <w:style w:type="character" w:customStyle="1" w:styleId="ac">
    <w:name w:val="טקסט בלונים תו"/>
    <w:basedOn w:val="a0"/>
    <w:link w:val="ab"/>
    <w:uiPriority w:val="99"/>
    <w:semiHidden/>
    <w:rsid w:val="00943A30"/>
    <w:rPr>
      <w:rFonts w:ascii="Tahoma" w:eastAsia="MS Mincho" w:hAnsi="Tahoma" w:cs="Tahoma"/>
      <w:color w:val="000000"/>
      <w:spacing w:val="1"/>
      <w:sz w:val="18"/>
      <w:szCs w:val="18"/>
      <w:lang w:eastAsia="ja-JP"/>
    </w:rPr>
  </w:style>
  <w:style w:type="paragraph" w:styleId="ad">
    <w:name w:val="header"/>
    <w:basedOn w:val="a"/>
    <w:link w:val="ae"/>
    <w:unhideWhenUsed/>
    <w:rsid w:val="00E84C54"/>
    <w:pPr>
      <w:widowControl/>
      <w:tabs>
        <w:tab w:val="center" w:pos="4153"/>
        <w:tab w:val="right" w:pos="8306"/>
      </w:tabs>
      <w:adjustRightInd/>
      <w:spacing w:before="0" w:line="360" w:lineRule="auto"/>
      <w:ind w:firstLine="0"/>
      <w:textAlignment w:val="auto"/>
    </w:pPr>
    <w:rPr>
      <w:rFonts w:ascii="Times New Roman" w:eastAsia="Times New Roman" w:hAnsi="Times New Roman" w:cs="David"/>
      <w:color w:val="auto"/>
      <w:spacing w:val="0"/>
      <w:sz w:val="22"/>
      <w:szCs w:val="22"/>
      <w:lang w:eastAsia="he-IL"/>
    </w:rPr>
  </w:style>
  <w:style w:type="character" w:customStyle="1" w:styleId="ae">
    <w:name w:val="כותרת עליונה תו"/>
    <w:basedOn w:val="a0"/>
    <w:link w:val="ad"/>
    <w:rsid w:val="00E84C54"/>
    <w:rPr>
      <w:rFonts w:ascii="Times New Roman" w:eastAsia="Times New Roman" w:hAnsi="Times New Roman" w:cs="David"/>
      <w:lang w:eastAsia="he-IL"/>
    </w:rPr>
  </w:style>
  <w:style w:type="paragraph" w:customStyle="1" w:styleId="sig-0">
    <w:name w:val="sig-0"/>
    <w:basedOn w:val="P00"/>
    <w:rsid w:val="00F116C7"/>
    <w:pPr>
      <w:tabs>
        <w:tab w:val="clear" w:pos="624"/>
        <w:tab w:val="clear" w:pos="1021"/>
        <w:tab w:val="clear" w:pos="1474"/>
        <w:tab w:val="clear" w:pos="1928"/>
        <w:tab w:val="clear" w:pos="2381"/>
        <w:tab w:val="clear" w:pos="2835"/>
        <w:tab w:val="clear" w:pos="6259"/>
        <w:tab w:val="center" w:pos="4820"/>
      </w:tabs>
    </w:pPr>
  </w:style>
  <w:style w:type="paragraph" w:customStyle="1" w:styleId="medium2-header">
    <w:name w:val="medium2-header"/>
    <w:basedOn w:val="a"/>
    <w:rsid w:val="003D1C44"/>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character" w:customStyle="1" w:styleId="big-number">
    <w:name w:val="big-number"/>
    <w:basedOn w:val="default"/>
    <w:rsid w:val="00EB7EEB"/>
    <w:rPr>
      <w:rFonts w:ascii="Times New Roman" w:hAnsi="Times New Roman" w:cs="Times New Roman"/>
      <w:sz w:val="32"/>
      <w:szCs w:val="32"/>
    </w:rPr>
  </w:style>
  <w:style w:type="paragraph" w:styleId="af">
    <w:name w:val="Revision"/>
    <w:hidden/>
    <w:uiPriority w:val="99"/>
    <w:semiHidden/>
    <w:rsid w:val="00882D8B"/>
    <w:pPr>
      <w:spacing w:after="0" w:line="240" w:lineRule="auto"/>
    </w:pPr>
    <w:rPr>
      <w:rFonts w:ascii="Hadasa Roso SL" w:eastAsia="MS Mincho" w:hAnsi="Hadasa Roso SL" w:cs="Hadasa Roso SL"/>
      <w:color w:val="000000"/>
      <w:spacing w:val="1"/>
      <w:sz w:val="17"/>
      <w:szCs w:val="17"/>
      <w:lang w:eastAsia="ja-JP"/>
    </w:rPr>
  </w:style>
  <w:style w:type="paragraph" w:styleId="af0">
    <w:name w:val="footer"/>
    <w:basedOn w:val="a"/>
    <w:link w:val="af1"/>
    <w:uiPriority w:val="99"/>
    <w:unhideWhenUsed/>
    <w:rsid w:val="00396A78"/>
    <w:pPr>
      <w:tabs>
        <w:tab w:val="center" w:pos="4153"/>
        <w:tab w:val="right" w:pos="8306"/>
      </w:tabs>
      <w:spacing w:before="0" w:line="240" w:lineRule="auto"/>
    </w:pPr>
  </w:style>
  <w:style w:type="character" w:customStyle="1" w:styleId="af1">
    <w:name w:val="כותרת תחתונה תו"/>
    <w:basedOn w:val="a0"/>
    <w:link w:val="af0"/>
    <w:uiPriority w:val="99"/>
    <w:rsid w:val="00396A78"/>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EB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סגנון1"/>
    <w:uiPriority w:val="99"/>
    <w:rsid w:val="006547EE"/>
    <w:pPr>
      <w:numPr>
        <w:numId w:val="1"/>
      </w:numPr>
    </w:pPr>
  </w:style>
  <w:style w:type="paragraph" w:customStyle="1" w:styleId="TableText">
    <w:name w:val="Table Text"/>
    <w:basedOn w:val="a"/>
    <w:rsid w:val="00073EB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73EBB"/>
  </w:style>
  <w:style w:type="paragraph" w:customStyle="1" w:styleId="TableBlock">
    <w:name w:val="Table Block"/>
    <w:basedOn w:val="TableText"/>
    <w:rsid w:val="00073EBB"/>
    <w:pPr>
      <w:ind w:right="0"/>
      <w:jc w:val="both"/>
    </w:pPr>
  </w:style>
  <w:style w:type="paragraph" w:styleId="a3">
    <w:name w:val="footnote text"/>
    <w:basedOn w:val="a"/>
    <w:link w:val="a4"/>
    <w:autoRedefine/>
    <w:semiHidden/>
    <w:rsid w:val="007945DA"/>
    <w:pPr>
      <w:tabs>
        <w:tab w:val="left" w:pos="1842"/>
      </w:tabs>
      <w:snapToGrid w:val="0"/>
      <w:spacing w:before="0" w:line="240" w:lineRule="auto"/>
      <w:ind w:left="99" w:hanging="99"/>
    </w:pPr>
    <w:rPr>
      <w:rFonts w:ascii="Arial" w:eastAsia="Times New Roman" w:hAnsi="Arial" w:cs="David"/>
      <w:color w:val="auto"/>
      <w:spacing w:val="0"/>
      <w:sz w:val="20"/>
      <w:szCs w:val="20"/>
    </w:rPr>
  </w:style>
  <w:style w:type="character" w:customStyle="1" w:styleId="a4">
    <w:name w:val="טקסט הערת שוליים תו"/>
    <w:basedOn w:val="a0"/>
    <w:link w:val="a3"/>
    <w:semiHidden/>
    <w:rsid w:val="007945DA"/>
    <w:rPr>
      <w:rFonts w:ascii="Arial" w:eastAsia="Times New Roman" w:hAnsi="Arial" w:cs="David"/>
      <w:sz w:val="20"/>
      <w:szCs w:val="20"/>
      <w:lang w:eastAsia="ja-JP"/>
    </w:rPr>
  </w:style>
  <w:style w:type="character" w:styleId="a5">
    <w:name w:val="footnote reference"/>
    <w:semiHidden/>
    <w:rsid w:val="00073EBB"/>
    <w:rPr>
      <w:vertAlign w:val="superscript"/>
    </w:rPr>
  </w:style>
  <w:style w:type="character" w:styleId="Hyperlink">
    <w:name w:val="Hyperlink"/>
    <w:rsid w:val="00073EBB"/>
    <w:rPr>
      <w:color w:val="0000FF"/>
      <w:u w:val="single"/>
    </w:rPr>
  </w:style>
  <w:style w:type="character" w:customStyle="1" w:styleId="default">
    <w:name w:val="default"/>
    <w:basedOn w:val="a0"/>
    <w:rsid w:val="003D4EC6"/>
    <w:rPr>
      <w:rFonts w:ascii="Times New Roman" w:hAnsi="Times New Roman" w:cs="Times New Roman"/>
      <w:sz w:val="26"/>
      <w:szCs w:val="26"/>
    </w:rPr>
  </w:style>
  <w:style w:type="paragraph" w:customStyle="1" w:styleId="P00">
    <w:name w:val="P00"/>
    <w:rsid w:val="003D4EC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styleId="a6">
    <w:name w:val="annotation reference"/>
    <w:basedOn w:val="a0"/>
    <w:unhideWhenUsed/>
    <w:rsid w:val="00943A30"/>
    <w:rPr>
      <w:sz w:val="16"/>
      <w:szCs w:val="16"/>
    </w:rPr>
  </w:style>
  <w:style w:type="paragraph" w:styleId="a7">
    <w:name w:val="annotation text"/>
    <w:basedOn w:val="a"/>
    <w:link w:val="a8"/>
    <w:uiPriority w:val="99"/>
    <w:semiHidden/>
    <w:unhideWhenUsed/>
    <w:rsid w:val="00943A30"/>
    <w:pPr>
      <w:spacing w:line="240" w:lineRule="auto"/>
    </w:pPr>
    <w:rPr>
      <w:sz w:val="20"/>
      <w:szCs w:val="20"/>
    </w:rPr>
  </w:style>
  <w:style w:type="character" w:customStyle="1" w:styleId="a8">
    <w:name w:val="טקסט הערה תו"/>
    <w:basedOn w:val="a0"/>
    <w:link w:val="a7"/>
    <w:uiPriority w:val="99"/>
    <w:semiHidden/>
    <w:rsid w:val="00943A30"/>
    <w:rPr>
      <w:rFonts w:ascii="Hadasa Roso SL" w:eastAsia="MS Mincho" w:hAnsi="Hadasa Roso SL" w:cs="Hadasa Roso SL"/>
      <w:color w:val="000000"/>
      <w:spacing w:val="1"/>
      <w:sz w:val="20"/>
      <w:szCs w:val="20"/>
      <w:lang w:eastAsia="ja-JP"/>
    </w:rPr>
  </w:style>
  <w:style w:type="paragraph" w:styleId="a9">
    <w:name w:val="annotation subject"/>
    <w:basedOn w:val="a7"/>
    <w:next w:val="a7"/>
    <w:link w:val="aa"/>
    <w:uiPriority w:val="99"/>
    <w:semiHidden/>
    <w:unhideWhenUsed/>
    <w:rsid w:val="00943A30"/>
    <w:rPr>
      <w:b/>
      <w:bCs/>
    </w:rPr>
  </w:style>
  <w:style w:type="character" w:customStyle="1" w:styleId="aa">
    <w:name w:val="נושא הערה תו"/>
    <w:basedOn w:val="a8"/>
    <w:link w:val="a9"/>
    <w:uiPriority w:val="99"/>
    <w:semiHidden/>
    <w:rsid w:val="00943A30"/>
    <w:rPr>
      <w:rFonts w:ascii="Hadasa Roso SL" w:eastAsia="MS Mincho" w:hAnsi="Hadasa Roso SL" w:cs="Hadasa Roso SL"/>
      <w:b/>
      <w:bCs/>
      <w:color w:val="000000"/>
      <w:spacing w:val="1"/>
      <w:sz w:val="20"/>
      <w:szCs w:val="20"/>
      <w:lang w:eastAsia="ja-JP"/>
    </w:rPr>
  </w:style>
  <w:style w:type="paragraph" w:styleId="ab">
    <w:name w:val="Balloon Text"/>
    <w:basedOn w:val="a"/>
    <w:link w:val="ac"/>
    <w:uiPriority w:val="99"/>
    <w:semiHidden/>
    <w:unhideWhenUsed/>
    <w:rsid w:val="00943A30"/>
    <w:pPr>
      <w:spacing w:before="0" w:line="240" w:lineRule="auto"/>
    </w:pPr>
    <w:rPr>
      <w:rFonts w:ascii="Tahoma" w:hAnsi="Tahoma" w:cs="Tahoma"/>
      <w:sz w:val="18"/>
      <w:szCs w:val="18"/>
    </w:rPr>
  </w:style>
  <w:style w:type="character" w:customStyle="1" w:styleId="ac">
    <w:name w:val="טקסט בלונים תו"/>
    <w:basedOn w:val="a0"/>
    <w:link w:val="ab"/>
    <w:uiPriority w:val="99"/>
    <w:semiHidden/>
    <w:rsid w:val="00943A30"/>
    <w:rPr>
      <w:rFonts w:ascii="Tahoma" w:eastAsia="MS Mincho" w:hAnsi="Tahoma" w:cs="Tahoma"/>
      <w:color w:val="000000"/>
      <w:spacing w:val="1"/>
      <w:sz w:val="18"/>
      <w:szCs w:val="18"/>
      <w:lang w:eastAsia="ja-JP"/>
    </w:rPr>
  </w:style>
  <w:style w:type="paragraph" w:styleId="ad">
    <w:name w:val="header"/>
    <w:basedOn w:val="a"/>
    <w:link w:val="ae"/>
    <w:unhideWhenUsed/>
    <w:rsid w:val="00E84C54"/>
    <w:pPr>
      <w:widowControl/>
      <w:tabs>
        <w:tab w:val="center" w:pos="4153"/>
        <w:tab w:val="right" w:pos="8306"/>
      </w:tabs>
      <w:adjustRightInd/>
      <w:spacing w:before="0" w:line="360" w:lineRule="auto"/>
      <w:ind w:firstLine="0"/>
      <w:textAlignment w:val="auto"/>
    </w:pPr>
    <w:rPr>
      <w:rFonts w:ascii="Times New Roman" w:eastAsia="Times New Roman" w:hAnsi="Times New Roman" w:cs="David"/>
      <w:color w:val="auto"/>
      <w:spacing w:val="0"/>
      <w:sz w:val="22"/>
      <w:szCs w:val="22"/>
      <w:lang w:eastAsia="he-IL"/>
    </w:rPr>
  </w:style>
  <w:style w:type="character" w:customStyle="1" w:styleId="ae">
    <w:name w:val="כותרת עליונה תו"/>
    <w:basedOn w:val="a0"/>
    <w:link w:val="ad"/>
    <w:rsid w:val="00E84C54"/>
    <w:rPr>
      <w:rFonts w:ascii="Times New Roman" w:eastAsia="Times New Roman" w:hAnsi="Times New Roman" w:cs="David"/>
      <w:lang w:eastAsia="he-IL"/>
    </w:rPr>
  </w:style>
  <w:style w:type="paragraph" w:customStyle="1" w:styleId="sig-0">
    <w:name w:val="sig-0"/>
    <w:basedOn w:val="P00"/>
    <w:rsid w:val="00F116C7"/>
    <w:pPr>
      <w:tabs>
        <w:tab w:val="clear" w:pos="624"/>
        <w:tab w:val="clear" w:pos="1021"/>
        <w:tab w:val="clear" w:pos="1474"/>
        <w:tab w:val="clear" w:pos="1928"/>
        <w:tab w:val="clear" w:pos="2381"/>
        <w:tab w:val="clear" w:pos="2835"/>
        <w:tab w:val="clear" w:pos="6259"/>
        <w:tab w:val="center" w:pos="4820"/>
      </w:tabs>
    </w:pPr>
  </w:style>
  <w:style w:type="paragraph" w:customStyle="1" w:styleId="medium2-header">
    <w:name w:val="medium2-header"/>
    <w:basedOn w:val="a"/>
    <w:rsid w:val="003D1C44"/>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character" w:customStyle="1" w:styleId="big-number">
    <w:name w:val="big-number"/>
    <w:basedOn w:val="default"/>
    <w:rsid w:val="00EB7EEB"/>
    <w:rPr>
      <w:rFonts w:ascii="Times New Roman" w:hAnsi="Times New Roman" w:cs="Times New Roman"/>
      <w:sz w:val="32"/>
      <w:szCs w:val="32"/>
    </w:rPr>
  </w:style>
  <w:style w:type="paragraph" w:styleId="af">
    <w:name w:val="Revision"/>
    <w:hidden/>
    <w:uiPriority w:val="99"/>
    <w:semiHidden/>
    <w:rsid w:val="00882D8B"/>
    <w:pPr>
      <w:spacing w:after="0" w:line="240" w:lineRule="auto"/>
    </w:pPr>
    <w:rPr>
      <w:rFonts w:ascii="Hadasa Roso SL" w:eastAsia="MS Mincho" w:hAnsi="Hadasa Roso SL" w:cs="Hadasa Roso SL"/>
      <w:color w:val="000000"/>
      <w:spacing w:val="1"/>
      <w:sz w:val="17"/>
      <w:szCs w:val="17"/>
      <w:lang w:eastAsia="ja-JP"/>
    </w:rPr>
  </w:style>
  <w:style w:type="paragraph" w:styleId="af0">
    <w:name w:val="footer"/>
    <w:basedOn w:val="a"/>
    <w:link w:val="af1"/>
    <w:uiPriority w:val="99"/>
    <w:unhideWhenUsed/>
    <w:rsid w:val="00396A78"/>
    <w:pPr>
      <w:tabs>
        <w:tab w:val="center" w:pos="4153"/>
        <w:tab w:val="right" w:pos="8306"/>
      </w:tabs>
      <w:spacing w:before="0" w:line="240" w:lineRule="auto"/>
    </w:pPr>
  </w:style>
  <w:style w:type="character" w:customStyle="1" w:styleId="af1">
    <w:name w:val="כותרת תחתונה תו"/>
    <w:basedOn w:val="a0"/>
    <w:link w:val="af0"/>
    <w:uiPriority w:val="99"/>
    <w:rsid w:val="00396A78"/>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51125">
      <w:bodyDiv w:val="1"/>
      <w:marLeft w:val="0"/>
      <w:marRight w:val="0"/>
      <w:marTop w:val="0"/>
      <w:marBottom w:val="0"/>
      <w:divBdr>
        <w:top w:val="none" w:sz="0" w:space="0" w:color="auto"/>
        <w:left w:val="none" w:sz="0" w:space="0" w:color="auto"/>
        <w:bottom w:val="none" w:sz="0" w:space="0" w:color="auto"/>
        <w:right w:val="none" w:sz="0" w:space="0" w:color="auto"/>
      </w:divBdr>
    </w:div>
    <w:div w:id="213840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water.gov.il" TargetMode="Externa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3.emf"/><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 Id="rId22" Type="http://schemas.microsoft.com/office/2011/relationships/commentsExtended" Target="commentsExtended.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14/LAW-0288.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F697F-08A5-4BBE-B2FF-F9C056BEBAB5}">
  <ds:schemaRefs>
    <ds:schemaRef ds:uri="http://schemas.microsoft.com/office/2006/metadata/properties"/>
    <ds:schemaRef ds:uri="25f4adda-6ce0-4e3b-aee6-590801f4f1ad"/>
    <ds:schemaRef ds:uri="C33CB5CE-8A97-496B-B85D-BB462A67F3A6"/>
  </ds:schemaRefs>
</ds:datastoreItem>
</file>

<file path=customXml/itemProps2.xml><?xml version="1.0" encoding="utf-8"?>
<ds:datastoreItem xmlns:ds="http://schemas.openxmlformats.org/officeDocument/2006/customXml" ds:itemID="{97818272-306E-42EE-9867-5E609CED45E4}">
  <ds:schemaRefs>
    <ds:schemaRef ds:uri="http://schemas.microsoft.com/sharepoint/v3/contenttype/forms"/>
  </ds:schemaRefs>
</ds:datastoreItem>
</file>

<file path=customXml/itemProps3.xml><?xml version="1.0" encoding="utf-8"?>
<ds:datastoreItem xmlns:ds="http://schemas.openxmlformats.org/officeDocument/2006/customXml" ds:itemID="{C0C3E606-7FDE-428F-B62B-13AE07CEFE8D}"/>
</file>

<file path=customXml/itemProps4.xml><?xml version="1.0" encoding="utf-8"?>
<ds:datastoreItem xmlns:ds="http://schemas.openxmlformats.org/officeDocument/2006/customXml" ds:itemID="{2B4D25B6-418B-4EBE-A0DB-3F434B01B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5198</Words>
  <Characters>25990</Characters>
  <Application>Microsoft Office Word</Application>
  <DocSecurity>0</DocSecurity>
  <Lines>216</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כללי המים (קביעת תנאים ברישיון) (ניתוק אספקת מים ), התשע"ז - 2017 - נספח הכללים</vt:lpstr>
      <vt:lpstr/>
    </vt:vector>
  </TitlesOfParts>
  <Company>Water Authority</Company>
  <LinksUpToDate>false</LinksUpToDate>
  <CharactersWithSpaces>31126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כללי המים (קביעת תנאים ברישיון) (ניתוק אספקת מים ), התשע"ז - 2017 - נספח הכללים</dc:title>
  <dc:creator>LLLAW</dc:creator>
  <cp:lastModifiedBy>כוכי שבתאי</cp:lastModifiedBy>
  <cp:revision>2</cp:revision>
  <cp:lastPrinted>2016-01-25T09:53:00Z</cp:lastPrinted>
  <dcterms:created xsi:type="dcterms:W3CDTF">2017-06-27T05:22:00Z</dcterms:created>
  <dcterms:modified xsi:type="dcterms:W3CDTF">2017-06-27T05:22:00Z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2018879</vt:r8>
  </property>
</Properties>
</file>