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9723" w14:textId="77777777" w:rsidR="000E47BB" w:rsidRPr="00CA77C2" w:rsidRDefault="00CD6B83" w:rsidP="000B49C2">
      <w:pPr>
        <w:tabs>
          <w:tab w:val="left" w:pos="3849"/>
        </w:tabs>
        <w:jc w:val="right"/>
        <w:rPr>
          <w:rFonts w:ascii="Tahoma" w:hAnsi="Tahoma" w:cs="Tahoma"/>
          <w:sz w:val="20"/>
          <w:szCs w:val="20"/>
          <w:rtl/>
        </w:rPr>
      </w:pPr>
      <w:bookmarkStart w:id="0" w:name="_GoBack"/>
      <w:bookmarkEnd w:id="0"/>
      <w:r w:rsidRPr="00CA77C2">
        <w:rPr>
          <w:rFonts w:ascii="Tahoma" w:hAnsi="Tahoma" w:cs="Tahoma"/>
          <w:sz w:val="20"/>
          <w:szCs w:val="20"/>
          <w:rtl/>
        </w:rPr>
        <w:t>‏</w:t>
      </w:r>
      <w:r w:rsidR="000B49C2">
        <w:rPr>
          <w:rFonts w:ascii="Tahoma" w:hAnsi="Tahoma" w:cs="Tahoma" w:hint="cs"/>
          <w:sz w:val="20"/>
          <w:szCs w:val="20"/>
          <w:rtl/>
        </w:rPr>
        <w:t>06</w:t>
      </w:r>
      <w:r w:rsidRPr="00CA77C2">
        <w:rPr>
          <w:rFonts w:ascii="Tahoma" w:hAnsi="Tahoma" w:cs="Tahoma"/>
          <w:sz w:val="20"/>
          <w:szCs w:val="20"/>
          <w:rtl/>
        </w:rPr>
        <w:t>/0</w:t>
      </w:r>
      <w:r w:rsidR="000B49C2">
        <w:rPr>
          <w:rFonts w:ascii="Tahoma" w:hAnsi="Tahoma" w:cs="Tahoma" w:hint="cs"/>
          <w:sz w:val="20"/>
          <w:szCs w:val="20"/>
          <w:rtl/>
        </w:rPr>
        <w:t>6</w:t>
      </w:r>
      <w:r w:rsidRPr="00CA77C2">
        <w:rPr>
          <w:rFonts w:ascii="Tahoma" w:hAnsi="Tahoma" w:cs="Tahoma"/>
          <w:sz w:val="20"/>
          <w:szCs w:val="20"/>
          <w:rtl/>
        </w:rPr>
        <w:t>/2017</w:t>
      </w:r>
    </w:p>
    <w:p w14:paraId="5FF41485" w14:textId="77777777" w:rsidR="00CD6B83" w:rsidRPr="00CA77C2" w:rsidRDefault="00CD6B83" w:rsidP="00CA77C2">
      <w:pPr>
        <w:tabs>
          <w:tab w:val="left" w:pos="5448"/>
        </w:tabs>
        <w:rPr>
          <w:rFonts w:ascii="Tahoma" w:hAnsi="Tahoma" w:cs="Tahoma"/>
          <w:sz w:val="20"/>
          <w:szCs w:val="20"/>
          <w:rtl/>
        </w:rPr>
      </w:pPr>
      <w:r w:rsidRPr="00CA77C2">
        <w:rPr>
          <w:rFonts w:ascii="Tahoma" w:hAnsi="Tahoma" w:cs="Tahoma"/>
          <w:sz w:val="20"/>
          <w:szCs w:val="20"/>
          <w:rtl/>
        </w:rPr>
        <w:t>לכבוד</w:t>
      </w:r>
    </w:p>
    <w:p w14:paraId="31C4275B" w14:textId="77777777" w:rsidR="00CD6B83" w:rsidRPr="00CA77C2" w:rsidRDefault="00CD6B83" w:rsidP="00AC17B2">
      <w:pPr>
        <w:tabs>
          <w:tab w:val="left" w:pos="5448"/>
        </w:tabs>
        <w:rPr>
          <w:rFonts w:ascii="Tahoma" w:hAnsi="Tahoma" w:cs="Tahoma"/>
          <w:b/>
          <w:bCs/>
          <w:sz w:val="20"/>
          <w:szCs w:val="20"/>
          <w:rtl/>
        </w:rPr>
      </w:pPr>
      <w:r w:rsidRPr="00CA77C2">
        <w:rPr>
          <w:rFonts w:ascii="Tahoma" w:hAnsi="Tahoma" w:cs="Tahoma"/>
          <w:b/>
          <w:bCs/>
          <w:sz w:val="20"/>
          <w:szCs w:val="20"/>
          <w:rtl/>
        </w:rPr>
        <w:t xml:space="preserve">חה"כ </w:t>
      </w:r>
      <w:r w:rsidR="00AC17B2">
        <w:rPr>
          <w:rFonts w:ascii="Tahoma" w:hAnsi="Tahoma" w:cs="Tahoma" w:hint="cs"/>
          <w:b/>
          <w:bCs/>
          <w:sz w:val="20"/>
          <w:szCs w:val="20"/>
          <w:rtl/>
        </w:rPr>
        <w:t>יעקב מרגי</w:t>
      </w:r>
      <w:r w:rsidRPr="00CA77C2">
        <w:rPr>
          <w:rFonts w:ascii="Tahoma" w:hAnsi="Tahoma" w:cs="Tahoma"/>
          <w:b/>
          <w:bCs/>
          <w:sz w:val="20"/>
          <w:szCs w:val="20"/>
          <w:rtl/>
        </w:rPr>
        <w:tab/>
      </w:r>
    </w:p>
    <w:p w14:paraId="4D269D42" w14:textId="77777777" w:rsidR="00CD6B83" w:rsidRPr="00CA77C2" w:rsidRDefault="00CD6B83" w:rsidP="00AC17B2">
      <w:pPr>
        <w:rPr>
          <w:rFonts w:ascii="Tahoma" w:hAnsi="Tahoma" w:cs="Tahoma"/>
          <w:sz w:val="20"/>
          <w:szCs w:val="20"/>
          <w:rtl/>
        </w:rPr>
      </w:pPr>
      <w:r w:rsidRPr="00CA77C2">
        <w:rPr>
          <w:rFonts w:ascii="Tahoma" w:hAnsi="Tahoma" w:cs="Tahoma"/>
          <w:sz w:val="20"/>
          <w:szCs w:val="20"/>
          <w:rtl/>
        </w:rPr>
        <w:t xml:space="preserve">יו"ר </w:t>
      </w:r>
      <w:r w:rsidR="00AC17B2">
        <w:rPr>
          <w:rFonts w:ascii="Tahoma" w:hAnsi="Tahoma" w:cs="Tahoma" w:hint="cs"/>
          <w:sz w:val="20"/>
          <w:szCs w:val="20"/>
          <w:rtl/>
        </w:rPr>
        <w:t>ועדת החינוך, התרבות והספורט</w:t>
      </w:r>
    </w:p>
    <w:p w14:paraId="5D6BC697" w14:textId="77777777" w:rsidR="00CD6B83" w:rsidRPr="00CA77C2" w:rsidRDefault="00CD6B83" w:rsidP="00CA77C2">
      <w:pPr>
        <w:spacing w:after="120"/>
        <w:jc w:val="center"/>
        <w:rPr>
          <w:rFonts w:ascii="Tahoma" w:hAnsi="Tahoma" w:cs="Tahoma"/>
          <w:sz w:val="20"/>
          <w:szCs w:val="20"/>
          <w:rtl/>
        </w:rPr>
      </w:pPr>
    </w:p>
    <w:p w14:paraId="0AAE71FD" w14:textId="77777777" w:rsidR="00CD6B83" w:rsidRPr="00CA77C2" w:rsidRDefault="00CD6B83" w:rsidP="009458E6">
      <w:pPr>
        <w:spacing w:after="120"/>
        <w:jc w:val="center"/>
        <w:rPr>
          <w:rFonts w:ascii="Tahoma" w:hAnsi="Tahoma" w:cs="Tahoma"/>
          <w:b/>
          <w:bCs/>
          <w:sz w:val="20"/>
          <w:szCs w:val="20"/>
          <w:u w:val="single"/>
          <w:rtl/>
        </w:rPr>
      </w:pPr>
      <w:r w:rsidRPr="00CA77C2">
        <w:rPr>
          <w:rFonts w:ascii="Tahoma" w:hAnsi="Tahoma" w:cs="Tahoma"/>
          <w:sz w:val="20"/>
          <w:szCs w:val="20"/>
          <w:rtl/>
        </w:rPr>
        <w:t xml:space="preserve">הנדון: </w:t>
      </w:r>
      <w:r w:rsidRPr="00CA77C2">
        <w:rPr>
          <w:rFonts w:ascii="Tahoma" w:hAnsi="Tahoma" w:cs="Tahoma"/>
          <w:b/>
          <w:bCs/>
          <w:sz w:val="20"/>
          <w:szCs w:val="20"/>
          <w:u w:val="single"/>
          <w:rtl/>
        </w:rPr>
        <w:t xml:space="preserve">בקשה לציון יום הסטודנט הלאומי </w:t>
      </w:r>
      <w:r w:rsidR="00AC17B2">
        <w:rPr>
          <w:rFonts w:ascii="Tahoma" w:hAnsi="Tahoma" w:cs="Tahoma"/>
          <w:b/>
          <w:bCs/>
          <w:sz w:val="20"/>
          <w:szCs w:val="20"/>
          <w:u w:val="single"/>
          <w:rtl/>
        </w:rPr>
        <w:t>בוועד</w:t>
      </w:r>
      <w:r w:rsidR="00AC17B2">
        <w:rPr>
          <w:rFonts w:ascii="Tahoma" w:hAnsi="Tahoma" w:cs="Tahoma" w:hint="cs"/>
          <w:b/>
          <w:bCs/>
          <w:sz w:val="20"/>
          <w:szCs w:val="20"/>
          <w:u w:val="single"/>
          <w:rtl/>
        </w:rPr>
        <w:t>ת</w:t>
      </w:r>
      <w:r w:rsidR="00AC17B2">
        <w:rPr>
          <w:rFonts w:ascii="Tahoma" w:hAnsi="Tahoma" w:cs="Tahoma"/>
          <w:b/>
          <w:bCs/>
          <w:sz w:val="20"/>
          <w:szCs w:val="20"/>
          <w:u w:val="single"/>
          <w:rtl/>
        </w:rPr>
        <w:t xml:space="preserve"> </w:t>
      </w:r>
      <w:r w:rsidR="00AC17B2">
        <w:rPr>
          <w:rFonts w:ascii="Tahoma" w:hAnsi="Tahoma" w:cs="Tahoma" w:hint="cs"/>
          <w:b/>
          <w:bCs/>
          <w:sz w:val="20"/>
          <w:szCs w:val="20"/>
          <w:u w:val="single"/>
          <w:rtl/>
        </w:rPr>
        <w:t>החינוך, התרבות והספורט</w:t>
      </w:r>
      <w:r w:rsidR="005131E5" w:rsidRPr="00CA77C2">
        <w:rPr>
          <w:rFonts w:ascii="Tahoma" w:hAnsi="Tahoma" w:cs="Tahoma"/>
          <w:b/>
          <w:bCs/>
          <w:sz w:val="20"/>
          <w:szCs w:val="20"/>
          <w:u w:val="single"/>
          <w:rtl/>
        </w:rPr>
        <w:t xml:space="preserve"> </w:t>
      </w:r>
      <w:r w:rsidR="009458E6">
        <w:rPr>
          <w:rFonts w:ascii="Tahoma" w:hAnsi="Tahoma" w:cs="Tahoma" w:hint="cs"/>
          <w:b/>
          <w:bCs/>
          <w:sz w:val="20"/>
          <w:szCs w:val="20"/>
          <w:u w:val="single"/>
          <w:rtl/>
        </w:rPr>
        <w:t>4.7.17</w:t>
      </w:r>
    </w:p>
    <w:p w14:paraId="6157B64C" w14:textId="77777777" w:rsidR="00CD6B83" w:rsidRPr="00CA77C2" w:rsidRDefault="00CD6B83" w:rsidP="00CA77C2">
      <w:pPr>
        <w:rPr>
          <w:rFonts w:ascii="Tahoma" w:hAnsi="Tahoma" w:cs="Tahoma"/>
          <w:sz w:val="20"/>
          <w:szCs w:val="20"/>
          <w:rtl/>
        </w:rPr>
      </w:pPr>
      <w:r w:rsidRPr="00CA77C2">
        <w:rPr>
          <w:rFonts w:ascii="Tahoma" w:hAnsi="Tahoma" w:cs="Tahoma"/>
          <w:sz w:val="20"/>
          <w:szCs w:val="20"/>
          <w:rtl/>
        </w:rPr>
        <w:t>מכובדי,</w:t>
      </w:r>
    </w:p>
    <w:p w14:paraId="7CF97512" w14:textId="77777777" w:rsidR="00CD6B83" w:rsidRPr="00CA77C2" w:rsidRDefault="00CD6B83" w:rsidP="009458E6">
      <w:pPr>
        <w:spacing w:after="120"/>
        <w:jc w:val="both"/>
        <w:rPr>
          <w:rFonts w:ascii="Tahoma" w:hAnsi="Tahoma" w:cs="Tahoma"/>
          <w:noProof/>
          <w:sz w:val="20"/>
          <w:szCs w:val="20"/>
          <w:rtl/>
        </w:rPr>
      </w:pPr>
      <w:r w:rsidRPr="00CA77C2">
        <w:rPr>
          <w:rFonts w:ascii="Tahoma" w:hAnsi="Tahoma" w:cs="Tahoma"/>
          <w:noProof/>
          <w:sz w:val="20"/>
          <w:szCs w:val="20"/>
          <w:rtl/>
        </w:rPr>
        <w:t>ביום שלישי ה-</w:t>
      </w:r>
      <w:r w:rsidR="009458E6">
        <w:rPr>
          <w:rFonts w:ascii="Tahoma" w:hAnsi="Tahoma" w:cs="Tahoma" w:hint="cs"/>
          <w:noProof/>
          <w:sz w:val="20"/>
          <w:szCs w:val="20"/>
          <w:rtl/>
        </w:rPr>
        <w:t>4 ביולי</w:t>
      </w:r>
      <w:r w:rsidRPr="00CA77C2">
        <w:rPr>
          <w:rFonts w:ascii="Tahoma" w:hAnsi="Tahoma" w:cs="Tahoma"/>
          <w:noProof/>
          <w:sz w:val="20"/>
          <w:szCs w:val="20"/>
          <w:rtl/>
        </w:rPr>
        <w:t xml:space="preserve"> 2017 יצוין יום הסטודנט הלאומי על-פי חוק זכויות הסטודנט (תיקון מס` 2) (יום הסטודנט הלאומי), התש”ע-2009. </w:t>
      </w:r>
      <w:r w:rsidR="00CA77C2" w:rsidRPr="00CA77C2">
        <w:rPr>
          <w:rFonts w:ascii="Tahoma" w:hAnsi="Tahoma" w:cs="Tahoma"/>
          <w:noProof/>
          <w:sz w:val="20"/>
          <w:szCs w:val="20"/>
          <w:rtl/>
        </w:rPr>
        <w:t xml:space="preserve">אחת ממטרות החוק היא "להכיר בתרומתו של ציבור הסטודנטים להתפתחותה ולעיצובה של החברה הישראלית כחברה מודרנית ומתקדמת", לשם כך, הוא יצוין, בין היתר, בכנסת, בבתי ספר, במחנות צה"ל ובמוסדות להשכלה גבוהה. </w:t>
      </w:r>
      <w:r w:rsidRPr="00CA77C2">
        <w:rPr>
          <w:rFonts w:ascii="Tahoma" w:hAnsi="Tahoma" w:cs="Tahoma"/>
          <w:noProof/>
          <w:sz w:val="20"/>
          <w:szCs w:val="20"/>
          <w:rtl/>
        </w:rPr>
        <w:t xml:space="preserve">השנה אנחנו משתדלים לרכז את כלל ועדות הכנסת לדון בנושאים הרלוונטיות לאוכלוסיות ספציפיות אשר מודרות מעולם ההשכלה הגבוהה ואוכלוסיות </w:t>
      </w:r>
      <w:r w:rsidR="00CA77C2" w:rsidRPr="00CA77C2">
        <w:rPr>
          <w:rFonts w:ascii="Tahoma" w:hAnsi="Tahoma" w:cs="Tahoma"/>
          <w:noProof/>
          <w:sz w:val="20"/>
          <w:szCs w:val="20"/>
          <w:rtl/>
        </w:rPr>
        <w:t>א</w:t>
      </w:r>
      <w:r w:rsidRPr="00CA77C2">
        <w:rPr>
          <w:rFonts w:ascii="Tahoma" w:hAnsi="Tahoma" w:cs="Tahoma"/>
          <w:noProof/>
          <w:sz w:val="20"/>
          <w:szCs w:val="20"/>
          <w:rtl/>
        </w:rPr>
        <w:t>ש</w:t>
      </w:r>
      <w:r w:rsidR="00CA77C2" w:rsidRPr="00CA77C2">
        <w:rPr>
          <w:rFonts w:ascii="Tahoma" w:hAnsi="Tahoma" w:cs="Tahoma"/>
          <w:noProof/>
          <w:sz w:val="20"/>
          <w:szCs w:val="20"/>
          <w:rtl/>
        </w:rPr>
        <w:t>ר כן הצליחו להיכנס בשערי אך מתמודדות עם קשיים שונים</w:t>
      </w:r>
      <w:r w:rsidRPr="00CA77C2">
        <w:rPr>
          <w:rFonts w:ascii="Tahoma" w:hAnsi="Tahoma" w:cs="Tahoma"/>
          <w:noProof/>
          <w:sz w:val="20"/>
          <w:szCs w:val="20"/>
          <w:rtl/>
        </w:rPr>
        <w:t xml:space="preserve">. </w:t>
      </w:r>
    </w:p>
    <w:p w14:paraId="090D3039" w14:textId="57E11C7A" w:rsidR="00AC1F22" w:rsidRDefault="00CD6B83" w:rsidP="00AC1F22">
      <w:pPr>
        <w:tabs>
          <w:tab w:val="left" w:pos="3849"/>
        </w:tabs>
        <w:jc w:val="both"/>
        <w:rPr>
          <w:rFonts w:ascii="Tahoma" w:hAnsi="Tahoma" w:cs="Tahoma"/>
          <w:sz w:val="20"/>
          <w:szCs w:val="20"/>
          <w:rtl/>
        </w:rPr>
      </w:pPr>
      <w:r w:rsidRPr="00CA77C2">
        <w:rPr>
          <w:rFonts w:ascii="Tahoma" w:hAnsi="Tahoma" w:cs="Tahoma"/>
          <w:noProof/>
          <w:sz w:val="20"/>
          <w:szCs w:val="20"/>
          <w:rtl/>
        </w:rPr>
        <w:t xml:space="preserve">התאחדות הסטודנטים והסטודנטיות </w:t>
      </w:r>
      <w:r w:rsidR="00B72583">
        <w:rPr>
          <w:rFonts w:ascii="Tahoma" w:hAnsi="Tahoma" w:cs="Tahoma" w:hint="cs"/>
          <w:noProof/>
          <w:sz w:val="20"/>
          <w:szCs w:val="20"/>
          <w:rtl/>
        </w:rPr>
        <w:t xml:space="preserve">בישראל </w:t>
      </w:r>
      <w:r w:rsidRPr="00CA77C2">
        <w:rPr>
          <w:rFonts w:ascii="Tahoma" w:hAnsi="Tahoma" w:cs="Tahoma"/>
          <w:noProof/>
          <w:sz w:val="20"/>
          <w:szCs w:val="20"/>
          <w:rtl/>
        </w:rPr>
        <w:t xml:space="preserve">מבקשת להעלות את האירוע לסדר היום של </w:t>
      </w:r>
      <w:r w:rsidR="00AC17B2">
        <w:rPr>
          <w:rFonts w:ascii="Tahoma" w:hAnsi="Tahoma" w:cs="Tahoma" w:hint="cs"/>
          <w:noProof/>
          <w:sz w:val="20"/>
          <w:szCs w:val="20"/>
          <w:rtl/>
        </w:rPr>
        <w:t xml:space="preserve">ועדת החינוך, התרבות והספורט </w:t>
      </w:r>
      <w:r w:rsidRPr="00CA77C2">
        <w:rPr>
          <w:rFonts w:ascii="Tahoma" w:hAnsi="Tahoma" w:cs="Tahoma"/>
          <w:noProof/>
          <w:sz w:val="20"/>
          <w:szCs w:val="20"/>
          <w:rtl/>
        </w:rPr>
        <w:t>בדיון מיוחד בנושא</w:t>
      </w:r>
      <w:r w:rsidR="00AC17B2">
        <w:rPr>
          <w:rFonts w:ascii="Tahoma" w:hAnsi="Tahoma" w:cs="Tahoma"/>
          <w:sz w:val="20"/>
          <w:szCs w:val="20"/>
          <w:rtl/>
        </w:rPr>
        <w:t xml:space="preserve"> "</w:t>
      </w:r>
      <w:r w:rsidR="00AC17B2">
        <w:rPr>
          <w:rFonts w:ascii="Tahoma" w:hAnsi="Tahoma" w:cs="Tahoma" w:hint="cs"/>
          <w:sz w:val="20"/>
          <w:szCs w:val="20"/>
          <w:rtl/>
        </w:rPr>
        <w:t>התכנית הרב שנתית- מנקודת מבט סטודנטיאלית</w:t>
      </w:r>
      <w:r w:rsidR="00AC1F22">
        <w:rPr>
          <w:rFonts w:ascii="Tahoma" w:hAnsi="Tahoma" w:cs="Tahoma"/>
          <w:sz w:val="20"/>
          <w:szCs w:val="20"/>
          <w:rtl/>
        </w:rPr>
        <w:t>"</w:t>
      </w:r>
      <w:r w:rsidR="00EB5CC3">
        <w:rPr>
          <w:rFonts w:ascii="Tahoma" w:hAnsi="Tahoma" w:cs="Tahoma" w:hint="cs"/>
          <w:sz w:val="20"/>
          <w:szCs w:val="20"/>
          <w:rtl/>
        </w:rPr>
        <w:t>.</w:t>
      </w:r>
      <w:r w:rsidR="00AC1F22">
        <w:rPr>
          <w:rFonts w:ascii="Tahoma" w:hAnsi="Tahoma" w:cs="Tahoma" w:hint="cs"/>
          <w:sz w:val="20"/>
          <w:szCs w:val="20"/>
          <w:rtl/>
        </w:rPr>
        <w:t xml:space="preserve"> התאחדות הסטודנטים הינה שותפה לתכנון ועיצוב עתידה של מערכת ההשכלה הגבוהה בישראל</w:t>
      </w:r>
      <w:r w:rsidR="006E4658">
        <w:rPr>
          <w:rFonts w:ascii="Tahoma" w:hAnsi="Tahoma" w:cs="Tahoma" w:hint="cs"/>
          <w:sz w:val="20"/>
          <w:szCs w:val="20"/>
          <w:rtl/>
        </w:rPr>
        <w:t>, ו</w:t>
      </w:r>
      <w:r w:rsidR="00B72583">
        <w:rPr>
          <w:rFonts w:ascii="Tahoma" w:hAnsi="Tahoma" w:cs="Tahoma" w:hint="cs"/>
          <w:sz w:val="20"/>
          <w:szCs w:val="20"/>
          <w:rtl/>
        </w:rPr>
        <w:t>מאמינה כי יש לראות</w:t>
      </w:r>
      <w:r w:rsidR="006E4658">
        <w:rPr>
          <w:rFonts w:ascii="Tahoma" w:hAnsi="Tahoma" w:cs="Tahoma" w:hint="cs"/>
          <w:sz w:val="20"/>
          <w:szCs w:val="20"/>
          <w:rtl/>
        </w:rPr>
        <w:t xml:space="preserve"> בציבור הסטודנטים שותפים פעילים בעיצובה של מערכת זו.</w:t>
      </w:r>
      <w:r w:rsidR="00AC1F22">
        <w:rPr>
          <w:rFonts w:ascii="Tahoma" w:hAnsi="Tahoma" w:cs="Tahoma" w:hint="cs"/>
          <w:sz w:val="20"/>
          <w:szCs w:val="20"/>
          <w:rtl/>
        </w:rPr>
        <w:t xml:space="preserve"> על כן,</w:t>
      </w:r>
      <w:r w:rsidR="00EB5CC3">
        <w:rPr>
          <w:rFonts w:ascii="Tahoma" w:hAnsi="Tahoma" w:cs="Tahoma" w:hint="cs"/>
          <w:sz w:val="20"/>
          <w:szCs w:val="20"/>
          <w:rtl/>
        </w:rPr>
        <w:t xml:space="preserve"> </w:t>
      </w:r>
      <w:r w:rsidR="00AC17B2">
        <w:rPr>
          <w:rFonts w:ascii="Tahoma" w:hAnsi="Tahoma" w:cs="Tahoma"/>
          <w:sz w:val="20"/>
          <w:szCs w:val="20"/>
          <w:rtl/>
        </w:rPr>
        <w:t xml:space="preserve">נשמח </w:t>
      </w:r>
      <w:r w:rsidR="00D234AC">
        <w:rPr>
          <w:rFonts w:ascii="Tahoma" w:hAnsi="Tahoma" w:cs="Tahoma" w:hint="cs"/>
          <w:sz w:val="20"/>
          <w:szCs w:val="20"/>
          <w:rtl/>
        </w:rPr>
        <w:t xml:space="preserve">להציג בדיון את תפיסת התאחדות הסטודנטים להצלחת היעדים של </w:t>
      </w:r>
      <w:r w:rsidR="00AC1F22">
        <w:rPr>
          <w:rFonts w:ascii="Tahoma" w:hAnsi="Tahoma" w:cs="Tahoma" w:hint="cs"/>
          <w:sz w:val="20"/>
          <w:szCs w:val="20"/>
          <w:rtl/>
        </w:rPr>
        <w:t>התכנית הרב שנתית</w:t>
      </w:r>
      <w:r w:rsidR="00EB5CC3">
        <w:rPr>
          <w:rFonts w:ascii="Tahoma" w:hAnsi="Tahoma" w:cs="Tahoma" w:hint="cs"/>
          <w:sz w:val="20"/>
          <w:szCs w:val="20"/>
          <w:rtl/>
        </w:rPr>
        <w:t xml:space="preserve"> </w:t>
      </w:r>
      <w:r w:rsidR="00AC1F22">
        <w:rPr>
          <w:rFonts w:ascii="Tahoma" w:hAnsi="Tahoma" w:cs="Tahoma" w:hint="cs"/>
          <w:sz w:val="20"/>
          <w:szCs w:val="20"/>
          <w:rtl/>
        </w:rPr>
        <w:t xml:space="preserve">הנוכחית (לשנים תשע"ז- תשפ"ב). </w:t>
      </w:r>
    </w:p>
    <w:p w14:paraId="2DE9CDDA" w14:textId="77777777" w:rsidR="00DF1248" w:rsidRPr="00CA77C2" w:rsidRDefault="00DF1248" w:rsidP="00DF1248">
      <w:pPr>
        <w:spacing w:after="120"/>
        <w:jc w:val="both"/>
        <w:rPr>
          <w:rFonts w:ascii="Tahoma" w:hAnsi="Tahoma" w:cs="Tahoma"/>
          <w:sz w:val="20"/>
          <w:szCs w:val="20"/>
          <w:rtl/>
        </w:rPr>
      </w:pPr>
      <w:r w:rsidRPr="00CA77C2">
        <w:rPr>
          <w:rFonts w:ascii="Tahoma" w:hAnsi="Tahoma" w:cs="Tahoma"/>
          <w:sz w:val="20"/>
          <w:szCs w:val="20"/>
          <w:rtl/>
        </w:rPr>
        <w:t xml:space="preserve">נשמח להציג בוועדה את חזוננו על נושא זה, </w:t>
      </w:r>
      <w:r>
        <w:rPr>
          <w:rFonts w:ascii="Tahoma" w:hAnsi="Tahoma" w:cs="Tahoma" w:hint="cs"/>
          <w:sz w:val="20"/>
          <w:szCs w:val="20"/>
          <w:rtl/>
        </w:rPr>
        <w:t xml:space="preserve">לתת הזדמנות לאגודות הסטודנטים המקומיות להשמיע את מחשבותיהם, </w:t>
      </w:r>
      <w:r w:rsidRPr="00CA77C2">
        <w:rPr>
          <w:rFonts w:ascii="Tahoma" w:hAnsi="Tahoma" w:cs="Tahoma"/>
          <w:sz w:val="20"/>
          <w:szCs w:val="20"/>
          <w:rtl/>
        </w:rPr>
        <w:t xml:space="preserve">לשמוע את המועצה להשכלה גבוהה מפרטת אודות פעולותיה בנושא, </w:t>
      </w:r>
      <w:proofErr w:type="spellStart"/>
      <w:r>
        <w:rPr>
          <w:rFonts w:ascii="Tahoma" w:hAnsi="Tahoma" w:cs="Tahoma" w:hint="cs"/>
          <w:sz w:val="20"/>
          <w:szCs w:val="20"/>
          <w:rtl/>
        </w:rPr>
        <w:t>המל"ג</w:t>
      </w:r>
      <w:proofErr w:type="spellEnd"/>
      <w:r>
        <w:rPr>
          <w:rFonts w:ascii="Tahoma" w:hAnsi="Tahoma" w:cs="Tahoma" w:hint="cs"/>
          <w:sz w:val="20"/>
          <w:szCs w:val="20"/>
          <w:rtl/>
        </w:rPr>
        <w:t xml:space="preserve"> </w:t>
      </w:r>
      <w:r>
        <w:rPr>
          <w:rFonts w:ascii="Tahoma" w:hAnsi="Tahoma" w:cs="Tahoma"/>
          <w:sz w:val="20"/>
          <w:szCs w:val="20"/>
          <w:rtl/>
        </w:rPr>
        <w:t>אשר</w:t>
      </w:r>
      <w:r>
        <w:rPr>
          <w:rFonts w:ascii="Tahoma" w:hAnsi="Tahoma" w:cs="Tahoma" w:hint="cs"/>
          <w:sz w:val="20"/>
          <w:szCs w:val="20"/>
          <w:rtl/>
        </w:rPr>
        <w:t xml:space="preserve"> אמון על מערכת ההשכלה הגבוהה בישראל</w:t>
      </w:r>
      <w:r w:rsidRPr="00CA77C2">
        <w:rPr>
          <w:rFonts w:ascii="Tahoma" w:hAnsi="Tahoma" w:cs="Tahoma"/>
          <w:sz w:val="20"/>
          <w:szCs w:val="20"/>
          <w:rtl/>
        </w:rPr>
        <w:t xml:space="preserve">. </w:t>
      </w:r>
    </w:p>
    <w:p w14:paraId="43257479" w14:textId="77777777" w:rsidR="00CD6B83" w:rsidRPr="00CA77C2" w:rsidRDefault="00CD6B83" w:rsidP="00CA77C2">
      <w:pPr>
        <w:spacing w:after="120"/>
        <w:jc w:val="both"/>
        <w:rPr>
          <w:rFonts w:ascii="Tahoma" w:hAnsi="Tahoma" w:cs="Tahoma"/>
          <w:noProof/>
          <w:sz w:val="20"/>
          <w:szCs w:val="20"/>
          <w:rtl/>
        </w:rPr>
      </w:pPr>
      <w:r w:rsidRPr="00CA77C2">
        <w:rPr>
          <w:rFonts w:ascii="Tahoma" w:hAnsi="Tahoma" w:cs="Tahoma"/>
          <w:noProof/>
          <w:sz w:val="20"/>
          <w:szCs w:val="20"/>
          <w:rtl/>
        </w:rPr>
        <w:t>נשמח באם תכבד אותנו הועדה, ותאפשר לנו להעלות את הנושא על סדר היום. בנוסף, בשבוע זה נופיע בפני הממשלה בישיבתה השבועית, וכן יתק</w:t>
      </w:r>
      <w:r w:rsidR="00AC17B2">
        <w:rPr>
          <w:rFonts w:ascii="Tahoma" w:hAnsi="Tahoma" w:cs="Tahoma"/>
          <w:noProof/>
          <w:sz w:val="20"/>
          <w:szCs w:val="20"/>
          <w:rtl/>
        </w:rPr>
        <w:t>יימו דיונים מיוחדים בועד</w:t>
      </w:r>
      <w:r w:rsidR="00AC17B2">
        <w:rPr>
          <w:rFonts w:ascii="Tahoma" w:hAnsi="Tahoma" w:cs="Tahoma" w:hint="cs"/>
          <w:noProof/>
          <w:sz w:val="20"/>
          <w:szCs w:val="20"/>
          <w:rtl/>
        </w:rPr>
        <w:t xml:space="preserve">ת </w:t>
      </w:r>
      <w:r w:rsidRPr="00CA77C2">
        <w:rPr>
          <w:rFonts w:ascii="Tahoma" w:hAnsi="Tahoma" w:cs="Tahoma"/>
          <w:noProof/>
          <w:sz w:val="20"/>
          <w:szCs w:val="20"/>
          <w:rtl/>
        </w:rPr>
        <w:t xml:space="preserve">העלייה והקליטה, </w:t>
      </w:r>
      <w:r w:rsidR="00AC17B2">
        <w:rPr>
          <w:rFonts w:ascii="Tahoma" w:hAnsi="Tahoma" w:cs="Tahoma" w:hint="cs"/>
          <w:noProof/>
          <w:sz w:val="20"/>
          <w:szCs w:val="20"/>
          <w:rtl/>
        </w:rPr>
        <w:t xml:space="preserve">העבודה והרווחה, </w:t>
      </w:r>
      <w:r w:rsidRPr="00CA77C2">
        <w:rPr>
          <w:rFonts w:ascii="Tahoma" w:hAnsi="Tahoma" w:cs="Tahoma"/>
          <w:noProof/>
          <w:sz w:val="20"/>
          <w:szCs w:val="20"/>
          <w:rtl/>
        </w:rPr>
        <w:t>הכלכלה</w:t>
      </w:r>
      <w:r w:rsidR="00AC17B2">
        <w:rPr>
          <w:rFonts w:ascii="Tahoma" w:hAnsi="Tahoma" w:cs="Tahoma" w:hint="cs"/>
          <w:noProof/>
          <w:sz w:val="20"/>
          <w:szCs w:val="20"/>
          <w:rtl/>
        </w:rPr>
        <w:t>, צדק חלוקתי</w:t>
      </w:r>
      <w:r w:rsidRPr="00CA77C2">
        <w:rPr>
          <w:rFonts w:ascii="Tahoma" w:hAnsi="Tahoma" w:cs="Tahoma"/>
          <w:noProof/>
          <w:sz w:val="20"/>
          <w:szCs w:val="20"/>
          <w:rtl/>
        </w:rPr>
        <w:t xml:space="preserve"> ובשדולת ההשכלה הגבוהה והסטודנטים.   </w:t>
      </w:r>
    </w:p>
    <w:p w14:paraId="0EF21B4E" w14:textId="77777777" w:rsidR="00CD6B83" w:rsidRPr="00CA77C2" w:rsidRDefault="00CD6B83" w:rsidP="00CA77C2">
      <w:pPr>
        <w:spacing w:after="120"/>
        <w:jc w:val="both"/>
        <w:rPr>
          <w:rFonts w:ascii="Tahoma" w:hAnsi="Tahoma" w:cs="Tahoma"/>
          <w:noProof/>
          <w:sz w:val="20"/>
          <w:szCs w:val="20"/>
          <w:rtl/>
        </w:rPr>
      </w:pPr>
      <w:r w:rsidRPr="00CA77C2">
        <w:rPr>
          <w:rFonts w:ascii="Tahoma" w:hAnsi="Tahoma" w:cs="Tahoma"/>
          <w:noProof/>
          <w:sz w:val="20"/>
          <w:szCs w:val="20"/>
          <w:rtl/>
        </w:rPr>
        <w:t xml:space="preserve">נודה על אישור הבקשה ועל עדכוננו במועד המדויק בו נוכל לקחת חלק. </w:t>
      </w:r>
    </w:p>
    <w:p w14:paraId="790E2E8A" w14:textId="77777777" w:rsidR="00CD6B83" w:rsidRPr="00CA77C2" w:rsidRDefault="009458E6" w:rsidP="009458E6">
      <w:pPr>
        <w:spacing w:after="120"/>
        <w:jc w:val="both"/>
        <w:rPr>
          <w:rFonts w:ascii="Tahoma" w:hAnsi="Tahoma" w:cs="Tahoma"/>
          <w:noProof/>
          <w:sz w:val="20"/>
          <w:szCs w:val="20"/>
          <w:rtl/>
        </w:rPr>
      </w:pPr>
      <w:r>
        <w:rPr>
          <w:rFonts w:ascii="Tahoma" w:hAnsi="Tahoma" w:cs="Tahoma"/>
          <w:noProof/>
          <w:sz w:val="20"/>
          <w:szCs w:val="20"/>
          <w:rtl/>
        </w:rPr>
        <w:t xml:space="preserve">לפרטים נוספים ולתיאום: </w:t>
      </w:r>
      <w:r>
        <w:rPr>
          <w:rFonts w:ascii="Tahoma" w:hAnsi="Tahoma" w:cs="Tahoma" w:hint="cs"/>
          <w:noProof/>
          <w:sz w:val="20"/>
          <w:szCs w:val="20"/>
          <w:rtl/>
        </w:rPr>
        <w:t>מירב סלע, 0524274433</w:t>
      </w:r>
      <w:r w:rsidR="00CD6B83" w:rsidRPr="00CA77C2">
        <w:rPr>
          <w:rFonts w:ascii="Tahoma" w:hAnsi="Tahoma" w:cs="Tahoma"/>
          <w:noProof/>
          <w:sz w:val="20"/>
          <w:szCs w:val="20"/>
          <w:rtl/>
        </w:rPr>
        <w:t xml:space="preserve">, </w:t>
      </w:r>
      <w:hyperlink r:id="rId7" w:history="1">
        <w:r w:rsidR="00CD6B83" w:rsidRPr="00CA77C2">
          <w:rPr>
            <w:rStyle w:val="Hyperlink"/>
            <w:rFonts w:ascii="Tahoma" w:hAnsi="Tahoma" w:cs="Tahoma"/>
            <w:noProof/>
            <w:sz w:val="20"/>
            <w:szCs w:val="20"/>
          </w:rPr>
          <w:t>gov@nuis.co.il</w:t>
        </w:r>
      </w:hyperlink>
      <w:r w:rsidR="00CD6B83" w:rsidRPr="00CA77C2">
        <w:rPr>
          <w:rFonts w:ascii="Tahoma" w:hAnsi="Tahoma" w:cs="Tahoma"/>
          <w:noProof/>
          <w:sz w:val="20"/>
          <w:szCs w:val="20"/>
          <w:rtl/>
        </w:rPr>
        <w:t xml:space="preserve">. </w:t>
      </w:r>
    </w:p>
    <w:p w14:paraId="301C4E9B" w14:textId="77777777" w:rsidR="00CD6B83" w:rsidRPr="00CA77C2" w:rsidRDefault="00CD6B83" w:rsidP="00CA77C2">
      <w:pPr>
        <w:jc w:val="center"/>
        <w:rPr>
          <w:rFonts w:ascii="Tahoma" w:hAnsi="Tahoma" w:cs="Tahoma"/>
          <w:sz w:val="20"/>
          <w:szCs w:val="20"/>
          <w:rtl/>
        </w:rPr>
      </w:pPr>
    </w:p>
    <w:p w14:paraId="49006E7E" w14:textId="77777777" w:rsidR="00CD6B83" w:rsidRPr="00CA77C2" w:rsidRDefault="00CD6B83" w:rsidP="00CA77C2">
      <w:pPr>
        <w:jc w:val="center"/>
        <w:rPr>
          <w:rFonts w:ascii="Tahoma" w:hAnsi="Tahoma" w:cs="Tahoma"/>
          <w:sz w:val="20"/>
          <w:szCs w:val="20"/>
          <w:rtl/>
        </w:rPr>
      </w:pPr>
      <w:r w:rsidRPr="00CA77C2">
        <w:rPr>
          <w:rFonts w:ascii="Tahoma" w:hAnsi="Tahoma" w:cs="Tahoma"/>
          <w:sz w:val="20"/>
          <w:szCs w:val="20"/>
          <w:rtl/>
        </w:rPr>
        <w:t>בברכה,</w:t>
      </w:r>
    </w:p>
    <w:p w14:paraId="309BBDFA" w14:textId="77777777" w:rsidR="00CD6B83" w:rsidRPr="00CA77C2" w:rsidRDefault="00CD6B83" w:rsidP="00CA77C2">
      <w:pPr>
        <w:bidi w:val="0"/>
        <w:jc w:val="center"/>
        <w:rPr>
          <w:rFonts w:ascii="Tahoma" w:hAnsi="Tahoma" w:cs="Tahoma"/>
          <w:b/>
          <w:bCs/>
          <w:sz w:val="20"/>
          <w:szCs w:val="20"/>
        </w:rPr>
      </w:pPr>
      <w:r w:rsidRPr="00CA77C2">
        <w:rPr>
          <w:rFonts w:ascii="Tahoma" w:hAnsi="Tahoma" w:cs="Tahoma"/>
          <w:b/>
          <w:bCs/>
          <w:sz w:val="20"/>
          <w:szCs w:val="20"/>
          <w:rtl/>
        </w:rPr>
        <w:t>רם שפע</w:t>
      </w:r>
    </w:p>
    <w:p w14:paraId="61D3F05E" w14:textId="77777777" w:rsidR="00CD6B83" w:rsidRPr="00CA77C2" w:rsidRDefault="00CD6B83" w:rsidP="00CA77C2">
      <w:pPr>
        <w:bidi w:val="0"/>
        <w:jc w:val="center"/>
        <w:rPr>
          <w:rFonts w:ascii="Tahoma" w:hAnsi="Tahoma" w:cs="Tahoma"/>
          <w:sz w:val="20"/>
          <w:szCs w:val="20"/>
          <w:rtl/>
        </w:rPr>
      </w:pPr>
      <w:r w:rsidRPr="00CA77C2">
        <w:rPr>
          <w:rFonts w:ascii="Tahoma" w:hAnsi="Tahoma" w:cs="Tahoma"/>
          <w:sz w:val="20"/>
          <w:szCs w:val="20"/>
          <w:rtl/>
        </w:rPr>
        <w:t>יו"ר התאחדות הסטודנטים והסטודנטיות בישראל</w:t>
      </w:r>
    </w:p>
    <w:p w14:paraId="1AB92A1B" w14:textId="77777777" w:rsidR="00CD6B83" w:rsidRPr="00CA77C2" w:rsidRDefault="00CD6B83" w:rsidP="00CA77C2">
      <w:pPr>
        <w:jc w:val="both"/>
        <w:rPr>
          <w:rFonts w:ascii="Tahoma" w:hAnsi="Tahoma" w:cs="Tahoma"/>
          <w:sz w:val="20"/>
          <w:szCs w:val="20"/>
          <w:rtl/>
        </w:rPr>
      </w:pPr>
    </w:p>
    <w:p w14:paraId="4C910D1F" w14:textId="77777777" w:rsidR="00CD6B83" w:rsidRPr="00CA77C2" w:rsidRDefault="00CD6B83" w:rsidP="00CA77C2">
      <w:pPr>
        <w:jc w:val="both"/>
        <w:rPr>
          <w:rFonts w:ascii="Tahoma" w:hAnsi="Tahoma" w:cs="Tahoma"/>
          <w:sz w:val="20"/>
          <w:szCs w:val="20"/>
          <w:u w:val="single"/>
          <w:rtl/>
        </w:rPr>
      </w:pPr>
      <w:r w:rsidRPr="00CA77C2">
        <w:rPr>
          <w:rFonts w:ascii="Tahoma" w:hAnsi="Tahoma" w:cs="Tahoma"/>
          <w:sz w:val="20"/>
          <w:szCs w:val="20"/>
          <w:u w:val="single"/>
          <w:rtl/>
        </w:rPr>
        <w:t>העתק</w:t>
      </w:r>
      <w:r w:rsidRPr="00CA77C2">
        <w:rPr>
          <w:rFonts w:ascii="Tahoma" w:hAnsi="Tahoma" w:cs="Tahoma"/>
          <w:sz w:val="20"/>
          <w:szCs w:val="20"/>
          <w:rtl/>
        </w:rPr>
        <w:t>:</w:t>
      </w:r>
    </w:p>
    <w:p w14:paraId="73B14AC1" w14:textId="679C216B" w:rsidR="000D3E03" w:rsidRPr="00CA77C2" w:rsidRDefault="00CD6B83" w:rsidP="00CA77C2">
      <w:pPr>
        <w:jc w:val="both"/>
        <w:rPr>
          <w:rFonts w:ascii="Tahoma" w:hAnsi="Tahoma" w:cs="Tahoma"/>
          <w:sz w:val="20"/>
          <w:szCs w:val="20"/>
          <w:rtl/>
        </w:rPr>
      </w:pPr>
      <w:r w:rsidRPr="00CA77C2">
        <w:rPr>
          <w:rFonts w:ascii="Tahoma" w:hAnsi="Tahoma" w:cs="Tahoma"/>
          <w:sz w:val="20"/>
          <w:szCs w:val="20"/>
          <w:rtl/>
        </w:rPr>
        <w:t xml:space="preserve">מנהלת </w:t>
      </w:r>
      <w:r w:rsidR="00B72583">
        <w:rPr>
          <w:rFonts w:ascii="Tahoma" w:hAnsi="Tahoma" w:cs="Tahoma" w:hint="cs"/>
          <w:sz w:val="20"/>
          <w:szCs w:val="20"/>
          <w:rtl/>
        </w:rPr>
        <w:t>ועדת החינוך, התרבות של הכנסת, יהודית גידלי</w:t>
      </w:r>
    </w:p>
    <w:p w14:paraId="738DCEEA" w14:textId="77777777" w:rsidR="000E47BB" w:rsidRPr="00CA77C2" w:rsidRDefault="00CD6B83" w:rsidP="00CA77C2">
      <w:pPr>
        <w:tabs>
          <w:tab w:val="left" w:pos="3849"/>
        </w:tabs>
        <w:rPr>
          <w:rFonts w:ascii="Tahoma" w:hAnsi="Tahoma" w:cs="Tahoma"/>
          <w:sz w:val="20"/>
          <w:szCs w:val="20"/>
          <w:rtl/>
        </w:rPr>
      </w:pPr>
      <w:r w:rsidRPr="00CA77C2">
        <w:rPr>
          <w:rFonts w:ascii="Tahoma" w:hAnsi="Tahoma" w:cs="Tahoma"/>
          <w:sz w:val="20"/>
          <w:szCs w:val="20"/>
          <w:rtl/>
        </w:rPr>
        <w:t>יושבות ראש השדולה למען הסטודנטים וההשכלה הגבוהה, ח"כ מירב בן ארי וח"כ עליזה לביא</w:t>
      </w:r>
    </w:p>
    <w:sectPr w:rsidR="000E47BB" w:rsidRPr="00CA77C2" w:rsidSect="00CD6AF7">
      <w:headerReference w:type="default" r:id="rId8"/>
      <w:footerReference w:type="default" r:id="rId9"/>
      <w:pgSz w:w="11906" w:h="16838"/>
      <w:pgMar w:top="1812" w:right="1133" w:bottom="1440" w:left="1134"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E87CA" w14:textId="77777777" w:rsidR="00232C33" w:rsidRDefault="00232C33" w:rsidP="000C361B">
      <w:pPr>
        <w:spacing w:after="0" w:line="240" w:lineRule="auto"/>
      </w:pPr>
      <w:r>
        <w:separator/>
      </w:r>
    </w:p>
  </w:endnote>
  <w:endnote w:type="continuationSeparator" w:id="0">
    <w:p w14:paraId="51FF9A44" w14:textId="77777777" w:rsidR="00232C33" w:rsidRDefault="00232C33" w:rsidP="000C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F4E27" w14:textId="77777777" w:rsidR="00A91CEC" w:rsidRDefault="00404F36">
    <w:pPr>
      <w:pStyle w:val="a7"/>
    </w:pPr>
    <w:r>
      <w:rPr>
        <w:rFonts w:hint="cs"/>
        <w:noProof/>
      </w:rPr>
      <w:drawing>
        <wp:inline distT="0" distB="0" distL="0" distR="0" wp14:anchorId="6F3C2872" wp14:editId="71E896CC">
          <wp:extent cx="6105525" cy="266700"/>
          <wp:effectExtent l="0" t="0" r="9525" b="0"/>
          <wp:docPr id="2" name="Picture 2" descr="נייר מכתבים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נייר מכתבים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266700"/>
                  </a:xfrm>
                  <a:prstGeom prst="rect">
                    <a:avLst/>
                  </a:prstGeom>
                  <a:noFill/>
                  <a:ln>
                    <a:noFill/>
                  </a:ln>
                </pic:spPr>
              </pic:pic>
            </a:graphicData>
          </a:graphic>
        </wp:inline>
      </w:drawing>
    </w:r>
    <w:r w:rsidR="000D3E03">
      <w:rPr>
        <w:noProof/>
      </w:rPr>
      <mc:AlternateContent>
        <mc:Choice Requires="wps">
          <w:drawing>
            <wp:anchor distT="4294967294" distB="4294967294" distL="114300" distR="114300" simplePos="0" relativeHeight="251658752" behindDoc="0" locked="0" layoutInCell="1" allowOverlap="1" wp14:anchorId="02EDF3D8" wp14:editId="7DB04FF3">
              <wp:simplePos x="0" y="0"/>
              <wp:positionH relativeFrom="column">
                <wp:posOffset>-443865</wp:posOffset>
              </wp:positionH>
              <wp:positionV relativeFrom="paragraph">
                <wp:posOffset>-51436</wp:posOffset>
              </wp:positionV>
              <wp:extent cx="7010400" cy="0"/>
              <wp:effectExtent l="0" t="0" r="19050" b="19050"/>
              <wp:wrapNone/>
              <wp:docPr id="3" name="מחבר ישר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10400" cy="0"/>
                      </a:xfrm>
                      <a:prstGeom prst="line">
                        <a:avLst/>
                      </a:prstGeom>
                      <a:noFill/>
                      <a:ln w="9525" cap="flat" cmpd="sng" algn="ctr">
                        <a:solidFill>
                          <a:sysClr val="windowText" lastClr="000000">
                            <a:lumMod val="65000"/>
                            <a:lumOff val="3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D2B74FC" id="מחבר ישר 3" o:spid="_x0000_s1026" style="position:absolute;left:0;text-align:left;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4.95pt,-4.05pt" to="517.0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" strokecolor="#595959">
              <o:lock v:ext="edit" shapetype="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79499" w14:textId="77777777" w:rsidR="00232C33" w:rsidRDefault="00232C33" w:rsidP="000C361B">
      <w:pPr>
        <w:spacing w:after="0" w:line="240" w:lineRule="auto"/>
      </w:pPr>
      <w:r>
        <w:separator/>
      </w:r>
    </w:p>
  </w:footnote>
  <w:footnote w:type="continuationSeparator" w:id="0">
    <w:p w14:paraId="5A5EC988" w14:textId="77777777" w:rsidR="00232C33" w:rsidRDefault="00232C33" w:rsidP="000C36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D9D4E" w14:textId="77777777" w:rsidR="00A91CEC" w:rsidRDefault="006F55E4">
    <w:pPr>
      <w:pStyle w:val="a5"/>
      <w:rPr>
        <w:rtl/>
      </w:rPr>
    </w:pPr>
    <w:r>
      <w:rPr>
        <w:rFonts w:hint="cs"/>
        <w:noProof/>
      </w:rPr>
      <w:drawing>
        <wp:inline distT="0" distB="0" distL="0" distR="0" wp14:anchorId="30356A0A" wp14:editId="0C31D81B">
          <wp:extent cx="1809750" cy="638175"/>
          <wp:effectExtent l="0" t="0" r="0" b="0"/>
          <wp:docPr id="1"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6381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573"/>
    <w:rsid w:val="00026DCB"/>
    <w:rsid w:val="000B49C2"/>
    <w:rsid w:val="000B51A5"/>
    <w:rsid w:val="000C361B"/>
    <w:rsid w:val="000D3E03"/>
    <w:rsid w:val="000E47BB"/>
    <w:rsid w:val="00114C15"/>
    <w:rsid w:val="001215D7"/>
    <w:rsid w:val="001416C3"/>
    <w:rsid w:val="001440D9"/>
    <w:rsid w:val="00174115"/>
    <w:rsid w:val="00182C05"/>
    <w:rsid w:val="001C4348"/>
    <w:rsid w:val="00232C33"/>
    <w:rsid w:val="002675D4"/>
    <w:rsid w:val="002707A1"/>
    <w:rsid w:val="00282212"/>
    <w:rsid w:val="002970F1"/>
    <w:rsid w:val="00402DD8"/>
    <w:rsid w:val="00404F36"/>
    <w:rsid w:val="00446339"/>
    <w:rsid w:val="004807A5"/>
    <w:rsid w:val="00512C4F"/>
    <w:rsid w:val="005131E5"/>
    <w:rsid w:val="0054093E"/>
    <w:rsid w:val="00541F50"/>
    <w:rsid w:val="005B70D1"/>
    <w:rsid w:val="00643CD2"/>
    <w:rsid w:val="00662A4F"/>
    <w:rsid w:val="00663F1D"/>
    <w:rsid w:val="006A3F46"/>
    <w:rsid w:val="006E3AD0"/>
    <w:rsid w:val="006E4658"/>
    <w:rsid w:val="006F55E4"/>
    <w:rsid w:val="007B7B07"/>
    <w:rsid w:val="007C6017"/>
    <w:rsid w:val="007D2B45"/>
    <w:rsid w:val="00870E03"/>
    <w:rsid w:val="00877820"/>
    <w:rsid w:val="008D333C"/>
    <w:rsid w:val="00906A0C"/>
    <w:rsid w:val="009458E6"/>
    <w:rsid w:val="009A6988"/>
    <w:rsid w:val="00A811B8"/>
    <w:rsid w:val="00A91CEC"/>
    <w:rsid w:val="00AC17B2"/>
    <w:rsid w:val="00AC1F22"/>
    <w:rsid w:val="00AC76AE"/>
    <w:rsid w:val="00AD3DAD"/>
    <w:rsid w:val="00B3093C"/>
    <w:rsid w:val="00B72583"/>
    <w:rsid w:val="00B97EF0"/>
    <w:rsid w:val="00BD7D43"/>
    <w:rsid w:val="00C655B1"/>
    <w:rsid w:val="00C86F88"/>
    <w:rsid w:val="00CA2024"/>
    <w:rsid w:val="00CA77C2"/>
    <w:rsid w:val="00CB18D5"/>
    <w:rsid w:val="00CD66B8"/>
    <w:rsid w:val="00CD6AF7"/>
    <w:rsid w:val="00CD6B83"/>
    <w:rsid w:val="00D03C82"/>
    <w:rsid w:val="00D15CD2"/>
    <w:rsid w:val="00D234AC"/>
    <w:rsid w:val="00D31375"/>
    <w:rsid w:val="00D36ADF"/>
    <w:rsid w:val="00D448BA"/>
    <w:rsid w:val="00D90DCA"/>
    <w:rsid w:val="00DF1248"/>
    <w:rsid w:val="00EB5CC3"/>
    <w:rsid w:val="00ED3573"/>
    <w:rsid w:val="00F10454"/>
    <w:rsid w:val="00F65AC1"/>
    <w:rsid w:val="00FE59FB"/>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18115"/>
  <w15:docId w15:val="{0DEA86A6-E766-4629-9C45-A3A36116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7BB"/>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361B"/>
    <w:pPr>
      <w:spacing w:after="0" w:line="240" w:lineRule="auto"/>
    </w:pPr>
    <w:rPr>
      <w:rFonts w:ascii="Tahoma" w:hAnsi="Tahoma" w:cs="Tahoma"/>
      <w:sz w:val="16"/>
      <w:szCs w:val="16"/>
    </w:rPr>
  </w:style>
  <w:style w:type="character" w:customStyle="1" w:styleId="a4">
    <w:name w:val="טקסט בלונים תו"/>
    <w:link w:val="a3"/>
    <w:uiPriority w:val="99"/>
    <w:semiHidden/>
    <w:rsid w:val="000C361B"/>
    <w:rPr>
      <w:rFonts w:ascii="Tahoma" w:hAnsi="Tahoma" w:cs="Tahoma"/>
      <w:sz w:val="16"/>
      <w:szCs w:val="16"/>
    </w:rPr>
  </w:style>
  <w:style w:type="paragraph" w:styleId="a5">
    <w:name w:val="header"/>
    <w:basedOn w:val="a"/>
    <w:link w:val="a6"/>
    <w:uiPriority w:val="99"/>
    <w:unhideWhenUsed/>
    <w:rsid w:val="000C361B"/>
    <w:pPr>
      <w:tabs>
        <w:tab w:val="center" w:pos="4153"/>
        <w:tab w:val="right" w:pos="8306"/>
      </w:tabs>
      <w:spacing w:after="0" w:line="240" w:lineRule="auto"/>
    </w:pPr>
  </w:style>
  <w:style w:type="character" w:customStyle="1" w:styleId="a6">
    <w:name w:val="כותרת עליונה תו"/>
    <w:basedOn w:val="a0"/>
    <w:link w:val="a5"/>
    <w:uiPriority w:val="99"/>
    <w:rsid w:val="000C361B"/>
  </w:style>
  <w:style w:type="paragraph" w:styleId="a7">
    <w:name w:val="footer"/>
    <w:basedOn w:val="a"/>
    <w:link w:val="a8"/>
    <w:uiPriority w:val="99"/>
    <w:unhideWhenUsed/>
    <w:rsid w:val="000C361B"/>
    <w:pPr>
      <w:tabs>
        <w:tab w:val="center" w:pos="4153"/>
        <w:tab w:val="right" w:pos="8306"/>
      </w:tabs>
      <w:spacing w:after="0" w:line="240" w:lineRule="auto"/>
    </w:pPr>
  </w:style>
  <w:style w:type="character" w:customStyle="1" w:styleId="a8">
    <w:name w:val="כותרת תחתונה תו"/>
    <w:basedOn w:val="a0"/>
    <w:link w:val="a7"/>
    <w:uiPriority w:val="99"/>
    <w:rsid w:val="000C361B"/>
  </w:style>
  <w:style w:type="paragraph" w:styleId="NormalWeb">
    <w:name w:val="Normal (Web)"/>
    <w:basedOn w:val="a"/>
    <w:uiPriority w:val="99"/>
    <w:semiHidden/>
    <w:unhideWhenUsed/>
    <w:rsid w:val="002675D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uiPriority w:val="20"/>
    <w:qFormat/>
    <w:rsid w:val="002675D4"/>
    <w:rPr>
      <w:i/>
      <w:iCs/>
    </w:rPr>
  </w:style>
  <w:style w:type="character" w:styleId="Hyperlink">
    <w:name w:val="Hyperlink"/>
    <w:uiPriority w:val="99"/>
    <w:unhideWhenUsed/>
    <w:rsid w:val="000D3E03"/>
    <w:rPr>
      <w:color w:val="0000FF"/>
      <w:u w:val="single"/>
    </w:rPr>
  </w:style>
  <w:style w:type="character" w:styleId="aa">
    <w:name w:val="annotation reference"/>
    <w:basedOn w:val="a0"/>
    <w:uiPriority w:val="99"/>
    <w:semiHidden/>
    <w:unhideWhenUsed/>
    <w:rsid w:val="005131E5"/>
    <w:rPr>
      <w:sz w:val="16"/>
      <w:szCs w:val="16"/>
    </w:rPr>
  </w:style>
  <w:style w:type="paragraph" w:styleId="ab">
    <w:name w:val="annotation text"/>
    <w:basedOn w:val="a"/>
    <w:link w:val="ac"/>
    <w:uiPriority w:val="99"/>
    <w:semiHidden/>
    <w:unhideWhenUsed/>
    <w:rsid w:val="005131E5"/>
    <w:pPr>
      <w:spacing w:line="240" w:lineRule="auto"/>
    </w:pPr>
    <w:rPr>
      <w:sz w:val="20"/>
      <w:szCs w:val="20"/>
    </w:rPr>
  </w:style>
  <w:style w:type="character" w:customStyle="1" w:styleId="ac">
    <w:name w:val="טקסט הערה תו"/>
    <w:basedOn w:val="a0"/>
    <w:link w:val="ab"/>
    <w:uiPriority w:val="99"/>
    <w:semiHidden/>
    <w:rsid w:val="005131E5"/>
  </w:style>
  <w:style w:type="paragraph" w:styleId="ad">
    <w:name w:val="annotation subject"/>
    <w:basedOn w:val="ab"/>
    <w:next w:val="ab"/>
    <w:link w:val="ae"/>
    <w:uiPriority w:val="99"/>
    <w:semiHidden/>
    <w:unhideWhenUsed/>
    <w:rsid w:val="00B72583"/>
    <w:rPr>
      <w:b/>
      <w:bCs/>
    </w:rPr>
  </w:style>
  <w:style w:type="character" w:customStyle="1" w:styleId="ae">
    <w:name w:val="נושא הערה תו"/>
    <w:basedOn w:val="ac"/>
    <w:link w:val="ad"/>
    <w:uiPriority w:val="99"/>
    <w:semiHidden/>
    <w:rsid w:val="00B725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828958">
      <w:bodyDiv w:val="1"/>
      <w:marLeft w:val="0"/>
      <w:marRight w:val="0"/>
      <w:marTop w:val="0"/>
      <w:marBottom w:val="0"/>
      <w:divBdr>
        <w:top w:val="none" w:sz="0" w:space="0" w:color="auto"/>
        <w:left w:val="none" w:sz="0" w:space="0" w:color="auto"/>
        <w:bottom w:val="none" w:sz="0" w:space="0" w:color="auto"/>
        <w:right w:val="none" w:sz="0" w:space="0" w:color="auto"/>
      </w:divBdr>
    </w:div>
    <w:div w:id="107046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gov@nuis.co.il"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979595-120C-491D-8D48-E111B132040F}">
  <ds:schemaRefs>
    <ds:schemaRef ds:uri="http://schemas.openxmlformats.org/officeDocument/2006/bibliography"/>
  </ds:schemaRefs>
</ds:datastoreItem>
</file>

<file path=customXml/itemProps2.xml><?xml version="1.0" encoding="utf-8"?>
<ds:datastoreItem xmlns:ds="http://schemas.openxmlformats.org/officeDocument/2006/customXml" ds:itemID="{6C777217-C0BC-4BAC-B0EF-9572F280FDBC}"/>
</file>

<file path=customXml/itemProps3.xml><?xml version="1.0" encoding="utf-8"?>
<ds:datastoreItem xmlns:ds="http://schemas.openxmlformats.org/officeDocument/2006/customXml" ds:itemID="{2A3E8498-E0B7-4FE2-B8DF-47A23BBFBA2B}"/>
</file>

<file path=customXml/itemProps4.xml><?xml version="1.0" encoding="utf-8"?>
<ds:datastoreItem xmlns:ds="http://schemas.openxmlformats.org/officeDocument/2006/customXml" ds:itemID="{21AC8224-E130-42CF-BB56-FB675A73DDB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1573</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IDC</Company>
  <LinksUpToDate>false</LinksUpToDate>
  <CharactersWithSpaces>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Yael Adiv</dc:creator>
  <cp:lastModifiedBy>רבקה וידר</cp:lastModifiedBy>
  <cp:revision>2</cp:revision>
  <dcterms:created xsi:type="dcterms:W3CDTF">2017-06-27T08:49:00Z</dcterms:created>
  <dcterms:modified xsi:type="dcterms:W3CDTF">2017-06-27T08:49:00Z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2019105</vt:r8>
  </property>
</Properties>
</file>