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Pr="00304A80" w:rsidRDefault="00304A80" w:rsidP="00304A80">
      <w:pPr>
        <w:pStyle w:val="HeadMitparsemetBaze"/>
        <w:rPr>
          <w:sz w:val="24"/>
          <w:szCs w:val="30"/>
          <w:u w:val="single"/>
          <w:rtl/>
        </w:rPr>
      </w:pPr>
      <w:bookmarkStart w:id="0" w:name="_GoBack"/>
      <w:bookmarkEnd w:id="0"/>
      <w:r w:rsidRPr="00304A80">
        <w:rPr>
          <w:rFonts w:hint="cs"/>
          <w:sz w:val="24"/>
          <w:szCs w:val="30"/>
          <w:u w:val="single"/>
          <w:rtl/>
        </w:rPr>
        <w:t xml:space="preserve">נוסח </w:t>
      </w:r>
      <w:r>
        <w:rPr>
          <w:rFonts w:hint="cs"/>
          <w:sz w:val="24"/>
          <w:szCs w:val="30"/>
          <w:u w:val="single"/>
          <w:rtl/>
        </w:rPr>
        <w:t>לדיון בוועדה</w:t>
      </w:r>
      <w:r w:rsidRPr="00304A80">
        <w:rPr>
          <w:rFonts w:hint="cs"/>
          <w:sz w:val="24"/>
          <w:szCs w:val="30"/>
          <w:u w:val="single"/>
          <w:rtl/>
        </w:rPr>
        <w:t xml:space="preserve"> ב-5.7.17</w:t>
      </w:r>
      <w:r>
        <w:rPr>
          <w:rFonts w:hint="cs"/>
          <w:sz w:val="24"/>
          <w:szCs w:val="30"/>
          <w:u w:val="single"/>
          <w:rtl/>
        </w:rPr>
        <w:t xml:space="preserve"> - </w:t>
      </w:r>
      <w:r w:rsidRPr="00304A80">
        <w:rPr>
          <w:rFonts w:hint="cs"/>
          <w:sz w:val="24"/>
          <w:szCs w:val="30"/>
          <w:u w:val="single"/>
          <w:rtl/>
        </w:rPr>
        <w:t>הכנה לקריאה השנייה והשלישית</w:t>
      </w:r>
    </w:p>
    <w:p w:rsidR="006C371E" w:rsidRPr="00304A80" w:rsidRDefault="00304A80" w:rsidP="00304A80">
      <w:pPr>
        <w:spacing w:before="0" w:line="240" w:lineRule="auto"/>
        <w:ind w:left="-1" w:firstLine="0"/>
        <w:jc w:val="left"/>
        <w:rPr>
          <w:rFonts w:cs="David"/>
          <w:sz w:val="26"/>
          <w:szCs w:val="26"/>
          <w:rtl/>
        </w:rPr>
      </w:pPr>
      <w:r w:rsidRPr="00304A80">
        <w:rPr>
          <w:rFonts w:cs="David" w:hint="cs"/>
          <w:sz w:val="26"/>
          <w:szCs w:val="26"/>
          <w:rtl/>
        </w:rPr>
        <w:t xml:space="preserve"> (חוברת</w:t>
      </w:r>
      <w:r w:rsidR="006C371E" w:rsidRPr="00304A80">
        <w:rPr>
          <w:rFonts w:cs="David" w:hint="cs"/>
          <w:sz w:val="26"/>
          <w:szCs w:val="26"/>
          <w:rtl/>
        </w:rPr>
        <w:t xml:space="preserve"> </w:t>
      </w:r>
      <w:bookmarkStart w:id="1" w:name="LGSNum"/>
      <w:r w:rsidR="006C371E" w:rsidRPr="00304A80">
        <w:rPr>
          <w:rFonts w:cs="David" w:hint="cs"/>
          <w:sz w:val="26"/>
          <w:szCs w:val="26"/>
          <w:rtl/>
        </w:rPr>
        <w:t>כ-713</w:t>
      </w:r>
      <w:bookmarkEnd w:id="1"/>
      <w:r w:rsidRPr="00304A80">
        <w:rPr>
          <w:rFonts w:cs="David" w:hint="cs"/>
          <w:sz w:val="26"/>
          <w:szCs w:val="26"/>
          <w:rtl/>
        </w:rPr>
        <w:t xml:space="preserve">; </w:t>
      </w:r>
      <w:bookmarkStart w:id="2" w:name="LGSPrivateNum"/>
      <w:r w:rsidR="006C371E" w:rsidRPr="00304A80">
        <w:rPr>
          <w:rFonts w:cs="David" w:hint="cs"/>
          <w:sz w:val="26"/>
          <w:szCs w:val="26"/>
          <w:rtl/>
        </w:rPr>
        <w:t>פ/3719/20</w:t>
      </w:r>
      <w:bookmarkEnd w:id="2"/>
      <w:r w:rsidRPr="00304A80">
        <w:rPr>
          <w:rFonts w:cs="David" w:hint="cs"/>
          <w:sz w:val="26"/>
          <w:szCs w:val="26"/>
          <w:rtl/>
        </w:rPr>
        <w:t>, של חבר הכנסת משה גפני, אורי מקלב, אלי אלאלוף, עודד פורר, איציק שמולי, אילן גילאון, מאיר כהן, בצלאל סמוטריץ', יגאל גואטה, אחמד טיבי, דוד ביטן.</w:t>
      </w:r>
    </w:p>
    <w:p w:rsidR="006C371E" w:rsidRDefault="006C371E" w:rsidP="006C371E">
      <w:pPr>
        <w:spacing w:before="0"/>
        <w:jc w:val="right"/>
      </w:pPr>
    </w:p>
    <w:p w:rsidR="00304A80" w:rsidRDefault="00304A80" w:rsidP="00ED1A85">
      <w:pPr>
        <w:pStyle w:val="HeadHatzaotHok"/>
        <w:spacing w:before="0"/>
        <w:rPr>
          <w:rtl/>
        </w:rPr>
      </w:pPr>
      <w:bookmarkStart w:id="3" w:name="LGSName"/>
    </w:p>
    <w:p w:rsidR="00304A80" w:rsidRDefault="00304A80" w:rsidP="00ED1A85">
      <w:pPr>
        <w:pStyle w:val="HeadHatzaotHok"/>
        <w:spacing w:before="0"/>
        <w:rPr>
          <w:rtl/>
        </w:rPr>
      </w:pPr>
    </w:p>
    <w:p w:rsidR="006C371E" w:rsidRDefault="00304A80" w:rsidP="00ED1A85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הצעת </w:t>
      </w:r>
      <w:r w:rsidR="006C371E">
        <w:rPr>
          <w:rFonts w:hint="cs"/>
          <w:rtl/>
        </w:rPr>
        <w:t>חוק הביטוח הלאומי (תיקון מס'</w:t>
      </w:r>
      <w:r w:rsidR="00ED1A85">
        <w:rPr>
          <w:rFonts w:hint="cs"/>
          <w:rtl/>
        </w:rPr>
        <w:t>...)</w:t>
      </w:r>
      <w:r w:rsidR="006C371E">
        <w:rPr>
          <w:rFonts w:hint="cs"/>
          <w:rtl/>
        </w:rPr>
        <w:t>, התשע"ז</w:t>
      </w:r>
      <w:r w:rsidR="00ED1A85">
        <w:rPr>
          <w:rFonts w:hint="eastAsia"/>
          <w:rtl/>
        </w:rPr>
        <w:t>–</w:t>
      </w:r>
      <w:r w:rsidR="006C371E">
        <w:rPr>
          <w:rFonts w:hint="cs"/>
          <w:rtl/>
        </w:rPr>
        <w:t>2017</w:t>
      </w:r>
      <w:bookmarkEnd w:id="3"/>
    </w:p>
    <w:p w:rsidR="00ED1A85" w:rsidRDefault="00ED1A85" w:rsidP="00ED1A85">
      <w:pPr>
        <w:pStyle w:val="HeadHatzaotHok"/>
        <w:spacing w:before="0"/>
        <w:rPr>
          <w:rtl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2"/>
        <w:gridCol w:w="624"/>
        <w:gridCol w:w="624"/>
        <w:gridCol w:w="6519"/>
      </w:tblGrid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סעיף 130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  <w:r>
              <w:rPr>
                <w:rtl/>
              </w:rPr>
              <w:t>1.</w:t>
            </w: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בחוק הביטוח הלאומי [נוסח משולב], התשנ"ה–1995‏</w:t>
            </w:r>
            <w:r>
              <w:rPr>
                <w:rStyle w:val="a8"/>
                <w:rtl/>
              </w:rPr>
              <w:footnoteReference w:id="1"/>
            </w:r>
            <w:r>
              <w:rPr>
                <w:rtl/>
              </w:rPr>
              <w:t xml:space="preserve"> (להלן – החוק העיקרי), בסעיף 130(א) – 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>בפסקה (2), בסופה יבוא "או 252(ג1)";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בפסקה (5), אחרי "שבסעיף 238" יבוא "או התנאים שבסעיף 252(ג1)", ואחרי "מהתנאים האמורים" יבוא "בסעיף 238 או שנתקיימו בו התנאים האמורים בסעיף 252(ג1)".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סעיף 133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  <w:r>
              <w:rPr>
                <w:rtl/>
              </w:rPr>
              <w:t>2.</w:t>
            </w: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בסעיף 133(ב)(2) לחוק העיקרי, במקום הקטע החל במילים "האמורים בפסקאות" עד המילים "שבסעיף 238" יבוא "האמורים בפסקאות משנה (א) או (ב) שלהלן", ובמקום "המגיעה לה." יבוא "המגיעה לה: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(א)</w:t>
            </w:r>
            <w:r>
              <w:rPr>
                <w:rtl/>
              </w:rPr>
              <w:tab/>
              <w:t>אחד התנאים האמורים בפסקאות (2) ו־(3) להגדרה "ילד" שבסעיף 238;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(ב)</w:t>
            </w:r>
            <w:r>
              <w:rPr>
                <w:rtl/>
              </w:rPr>
              <w:tab/>
              <w:t>התנאים שבסעיף 252(ג1)."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סעיף 144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  <w:r>
              <w:rPr>
                <w:rtl/>
              </w:rPr>
              <w:t>3.</w:t>
            </w: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בסעיף 144 לחוק העיקרי –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>בסעיף קטן (א)(2), בסופו יבוא "או שהוא לומד במוסד חינוכי כהגדרתו בסעיף 252(ג1) ומתקיימים בו התנאים האמורים באותו סעיף";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בסעיף קטן (ב), המילים "ילד כמשמעותו בסעיף 238, והוא בבחינת" – יימחקו.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  <w:r>
              <w:rPr>
                <w:rtl/>
              </w:rPr>
              <w:t xml:space="preserve">תיקון סעיף 260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  <w:r>
              <w:rPr>
                <w:rtl/>
              </w:rPr>
              <w:t>4.</w:t>
            </w: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בסעיף 260(2) לחוק העיקרי, במקום הקטע החל במילים "האמורים בפסקאות" עד המילים "שבסעיף 238" יבוא "האמורים בפסקאות משנה (א) או (ב) שלהלן", ובמקום "המגיעה להם." יבוא "המגיעה להם: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(א)</w:t>
            </w:r>
            <w:r>
              <w:rPr>
                <w:rtl/>
              </w:rPr>
              <w:tab/>
              <w:t>תנאי מהתנאים האמורים בפסקאות (2) ו־(3) להגדרה "ילד" שבסעיף 238;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(ב)</w:t>
            </w:r>
            <w:r>
              <w:rPr>
                <w:rtl/>
              </w:rPr>
              <w:tab/>
              <w:t>התנאים שבסעיף 252(ג1)."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  <w:r>
              <w:rPr>
                <w:rtl/>
              </w:rPr>
              <w:t xml:space="preserve">תיקון סעיף 265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  <w:r>
              <w:rPr>
                <w:rtl/>
              </w:rPr>
              <w:t>5.</w:t>
            </w: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 xml:space="preserve">בסעיף 265 לחוק העיקרי – 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>בסעיף קטן (א)(2), בסופו יבוא "או שהוא לומד במוסד חינוכי כהגדרתו בסעיף 252(ג1) ומתקיימים בו התנאים האמורים באותו סעיף";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בסעיף קטן (ב), המילים "והוא בבחינת תלוי לפי סעיף 247(2)," – יימחקו.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  <w:r>
              <w:rPr>
                <w:rtl/>
              </w:rPr>
              <w:t xml:space="preserve">תחילה, תחולה והוראת מעבר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  <w:r>
              <w:rPr>
                <w:rtl/>
              </w:rPr>
              <w:t>6.</w:t>
            </w: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(א)</w:t>
            </w:r>
            <w:r>
              <w:rPr>
                <w:rtl/>
              </w:rPr>
              <w:tab/>
              <w:t>תחילתו של חוק זה ביום ז' בתמוז התשע"ז (1 ביולי 2017) (להלן – יום התחילה), והוא יחול על תשלומים המשתלמים לפי סימן ח' לפרק ה' ולפי סעיף 260 לחוק העיקרי, כנוסחם בחוק זה, בעד התקופה שמיום התחילה ואילך.</w:t>
            </w:r>
          </w:p>
        </w:tc>
      </w:tr>
      <w:tr w:rsidR="00ED1A85" w:rsidTr="00ED1A85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BC6CE5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1A85" w:rsidRDefault="00ED1A85" w:rsidP="00ED1A85">
            <w:pPr>
              <w:pStyle w:val="TableBlock"/>
              <w:rPr>
                <w:rtl/>
              </w:rPr>
            </w:pPr>
            <w:r>
              <w:rPr>
                <w:rtl/>
              </w:rPr>
              <w:t>(ב)</w:t>
            </w:r>
            <w:r>
              <w:rPr>
                <w:rtl/>
              </w:rPr>
              <w:tab/>
              <w:t>תשלומים כאמור בסעיף קטן (א) ישולמו ביום י"ד בטבת התשע"ח (1 בינואר 2018).</w:t>
            </w:r>
          </w:p>
        </w:tc>
      </w:tr>
    </w:tbl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6C371E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6C371E" w:rsidSect="003E078D">
      <w:headerReference w:type="even" r:id="rId11"/>
      <w:headerReference w:type="default" r:id="rId12"/>
      <w:headerReference w:type="first" r:id="rId13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4D7" w:rsidRDefault="00F314D7">
      <w:pPr>
        <w:spacing w:before="0" w:line="240" w:lineRule="auto"/>
      </w:pPr>
      <w:r>
        <w:separator/>
      </w:r>
    </w:p>
  </w:endnote>
  <w:endnote w:type="continuationSeparator" w:id="0">
    <w:p w:rsidR="00F314D7" w:rsidRDefault="00F314D7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4D7" w:rsidRDefault="00F314D7">
      <w:pPr>
        <w:spacing w:before="0" w:line="240" w:lineRule="auto"/>
      </w:pPr>
      <w:r>
        <w:separator/>
      </w:r>
    </w:p>
  </w:footnote>
  <w:footnote w:type="continuationSeparator" w:id="0">
    <w:p w:rsidR="00F314D7" w:rsidRDefault="00F314D7">
      <w:pPr>
        <w:spacing w:before="0" w:line="240" w:lineRule="auto"/>
      </w:pPr>
      <w:r>
        <w:continuationSeparator/>
      </w:r>
    </w:p>
  </w:footnote>
  <w:footnote w:id="1">
    <w:p w:rsidR="00ED1A85" w:rsidRDefault="00ED1A85" w:rsidP="00ED1A85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התשנ"ה, עמ' 210; התשע"ז, עמ' 666.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314D7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A01C41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F314D7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31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1104B1"/>
    <w:rsid w:val="001146F6"/>
    <w:rsid w:val="00194075"/>
    <w:rsid w:val="00272105"/>
    <w:rsid w:val="002871AC"/>
    <w:rsid w:val="00304A80"/>
    <w:rsid w:val="0034784B"/>
    <w:rsid w:val="005323D5"/>
    <w:rsid w:val="006C371E"/>
    <w:rsid w:val="00910FDE"/>
    <w:rsid w:val="00987387"/>
    <w:rsid w:val="009B4C41"/>
    <w:rsid w:val="00A01C41"/>
    <w:rsid w:val="00A62B66"/>
    <w:rsid w:val="00B01DDE"/>
    <w:rsid w:val="00B24E62"/>
    <w:rsid w:val="00CE768A"/>
    <w:rsid w:val="00D70D20"/>
    <w:rsid w:val="00ED1A85"/>
    <w:rsid w:val="00F314D7"/>
    <w:rsid w:val="00F72F0A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A85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ED1A8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ED1A85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ED1A85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ED1A85"/>
  </w:style>
  <w:style w:type="paragraph" w:customStyle="1" w:styleId="TableText">
    <w:name w:val="Table Text"/>
    <w:basedOn w:val="a"/>
    <w:rsid w:val="00ED1A8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ED1A85"/>
    <w:pPr>
      <w:ind w:right="0"/>
      <w:jc w:val="both"/>
    </w:pPr>
  </w:style>
  <w:style w:type="paragraph" w:customStyle="1" w:styleId="TableSideHeading">
    <w:name w:val="Table SideHeading"/>
    <w:basedOn w:val="TableText"/>
    <w:rsid w:val="00ED1A85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paragraph" w:styleId="a6">
    <w:name w:val="footnote text"/>
    <w:basedOn w:val="a"/>
    <w:link w:val="a7"/>
    <w:autoRedefine/>
    <w:rsid w:val="00ED1A8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7">
    <w:name w:val="טקסט הערת שוליים תו"/>
    <w:basedOn w:val="a0"/>
    <w:link w:val="a6"/>
    <w:rsid w:val="00ED1A85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8">
    <w:name w:val="footnote reference"/>
    <w:aliases w:val="Footnote Reference"/>
    <w:basedOn w:val="a0"/>
    <w:rsid w:val="00ED1A85"/>
    <w:rPr>
      <w:vertAlign w:val="superscript"/>
    </w:rPr>
  </w:style>
  <w:style w:type="paragraph" w:customStyle="1" w:styleId="HeadHatzaotHok4Futer">
    <w:name w:val="Head HatzaotHok4Futer"/>
    <w:basedOn w:val="HeadHatzaotHok"/>
    <w:rsid w:val="00ED1A85"/>
    <w:pPr>
      <w:spacing w:before="120" w:after="120"/>
    </w:pPr>
    <w:rPr>
      <w:color w:val="FF0000"/>
      <w:w w:val="80"/>
    </w:rPr>
  </w:style>
  <w:style w:type="paragraph" w:styleId="a9">
    <w:name w:val="endnote text"/>
    <w:basedOn w:val="a"/>
    <w:link w:val="aa"/>
    <w:semiHidden/>
    <w:rsid w:val="00ED1A85"/>
    <w:pPr>
      <w:ind w:left="227" w:hanging="227"/>
    </w:pPr>
    <w:rPr>
      <w:sz w:val="14"/>
      <w:szCs w:val="22"/>
    </w:rPr>
  </w:style>
  <w:style w:type="character" w:customStyle="1" w:styleId="aa">
    <w:name w:val="טקסט הערת סיום תו"/>
    <w:basedOn w:val="a0"/>
    <w:link w:val="a9"/>
    <w:semiHidden/>
    <w:rsid w:val="00ED1A85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Head">
    <w:name w:val="Table Head"/>
    <w:basedOn w:val="TableText"/>
    <w:rsid w:val="00ED1A85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ED1A85"/>
  </w:style>
  <w:style w:type="paragraph" w:customStyle="1" w:styleId="Hesber">
    <w:name w:val="Hesber"/>
    <w:basedOn w:val="a"/>
    <w:rsid w:val="00ED1A85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ED1A8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ED1A85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ED1A85"/>
    <w:pPr>
      <w:tabs>
        <w:tab w:val="left" w:pos="680"/>
        <w:tab w:val="left" w:pos="1020"/>
      </w:tabs>
      <w:ind w:firstLine="0"/>
    </w:pPr>
  </w:style>
  <w:style w:type="character" w:styleId="ab">
    <w:name w:val="endnote reference"/>
    <w:basedOn w:val="a0"/>
    <w:semiHidden/>
    <w:rsid w:val="00ED1A85"/>
    <w:rPr>
      <w:vertAlign w:val="superscript"/>
    </w:rPr>
  </w:style>
  <w:style w:type="paragraph" w:customStyle="1" w:styleId="TableBlockOutdent">
    <w:name w:val="Table BlockOutdent"/>
    <w:basedOn w:val="TableBlock"/>
    <w:rsid w:val="00ED1A85"/>
    <w:pPr>
      <w:ind w:left="624" w:hanging="624"/>
    </w:pPr>
  </w:style>
  <w:style w:type="paragraph" w:styleId="ac">
    <w:name w:val="footer"/>
    <w:basedOn w:val="a"/>
    <w:link w:val="ad"/>
    <w:rsid w:val="00ED1A85"/>
    <w:pPr>
      <w:tabs>
        <w:tab w:val="center" w:pos="4153"/>
        <w:tab w:val="right" w:pos="8306"/>
      </w:tabs>
    </w:pPr>
  </w:style>
  <w:style w:type="character" w:customStyle="1" w:styleId="ad">
    <w:name w:val="כותרת תחתונה תו"/>
    <w:basedOn w:val="a0"/>
    <w:link w:val="ac"/>
    <w:rsid w:val="00ED1A8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ED1A85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ED1A85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ED1A85"/>
    <w:rPr>
      <w:sz w:val="36"/>
      <w:szCs w:val="52"/>
    </w:rPr>
  </w:style>
  <w:style w:type="paragraph" w:customStyle="1" w:styleId="Cover3-Haknesset">
    <w:name w:val="Cover 3-Haknesset"/>
    <w:basedOn w:val="Cover1-Reshumot"/>
    <w:rsid w:val="00ED1A85"/>
    <w:rPr>
      <w:b/>
      <w:bCs/>
      <w:spacing w:val="60"/>
    </w:rPr>
  </w:style>
  <w:style w:type="paragraph" w:customStyle="1" w:styleId="Cover4-Date">
    <w:name w:val="Cover 4-Date"/>
    <w:basedOn w:val="a"/>
    <w:rsid w:val="00ED1A8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ED1A85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A161DD-B0E9-4B46-9C16-BC4A46487BBD}"/>
</file>

<file path=customXml/itemProps2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B45932-7193-4218-9C9B-5E3EA677CC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344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מעיין בן עמי</cp:lastModifiedBy>
  <cp:revision>2</cp:revision>
  <cp:lastPrinted>2017-07-04T12:48:00Z</cp:lastPrinted>
  <dcterms:created xsi:type="dcterms:W3CDTF">2017-07-04T12:52:00Z</dcterms:created>
  <dcterms:modified xsi:type="dcterms:W3CDTF">2017-07-04T12:52:00Z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599d58c4-015f-41f3-93f8-fc23aff5229b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2019145</vt:r8>
  </property>
</Properties>
</file>