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2015238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עודד פורר</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יוליה מלינובסקי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פ/4042/20</w:t>
      </w:r>
      <w:bookmarkEnd w:id="7"/>
    </w:p>
    <w:p w14:paraId="29205379" w14:textId="77777777" w:rsidR="0055770E" w:rsidRDefault="0055770E" w:rsidP="0055770E">
      <w:pPr>
        <w:spacing w:before="0" w:line="360" w:lineRule="auto"/>
        <w:ind w:left="2880" w:firstLine="720"/>
        <w:rPr>
          <w:rFonts w:cs="David"/>
          <w:sz w:val="26"/>
          <w:szCs w:val="26"/>
          <w:rtl/>
        </w:rPr>
      </w:pPr>
    </w:p>
    <w:p w14:paraId="582F0C64" w14:textId="77777777" w:rsidR="0055770E" w:rsidRDefault="0055770E" w:rsidP="0055770E">
      <w:pPr>
        <w:pStyle w:val="HeadHatzaotHok"/>
        <w:rPr>
          <w:rtl/>
        </w:rPr>
      </w:pPr>
      <w:bookmarkStart w:id="8" w:name="LGS_Subject"/>
      <w:r>
        <w:rPr>
          <w:rFonts w:hint="cs"/>
          <w:rtl/>
        </w:rPr>
        <w:t>הצעת חוק לציון יום הניצחון על גרמניה הנאצית, התשע"ז–2017</w:t>
      </w:r>
      <w:bookmarkEnd w:id="8"/>
    </w:p>
    <w:p w14:paraId="1FFB4474" w14:textId="77777777" w:rsidR="0055770E" w:rsidRPr="00F67051" w:rsidRDefault="0055770E" w:rsidP="0055770E">
      <w:pPr>
        <w:pStyle w:val="HeadHatzaotHok"/>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55770E" w:rsidRPr="00EC5EBB" w14:paraId="01C4D6D8" w14:textId="77777777" w:rsidTr="00A4347F">
        <w:trPr>
          <w:cantSplit/>
        </w:trPr>
        <w:tc>
          <w:tcPr>
            <w:tcW w:w="1872" w:type="dxa"/>
          </w:tcPr>
          <w:p w14:paraId="057DCDBE" w14:textId="77777777" w:rsidR="0055770E" w:rsidRDefault="0055770E" w:rsidP="00A4347F">
            <w:pPr>
              <w:pStyle w:val="TableSideHeading"/>
              <w:keepLines w:val="0"/>
            </w:pPr>
            <w:r>
              <w:rPr>
                <w:rFonts w:hint="cs"/>
                <w:rtl/>
              </w:rPr>
              <w:t>מטרה</w:t>
            </w:r>
          </w:p>
        </w:tc>
        <w:tc>
          <w:tcPr>
            <w:tcW w:w="624" w:type="dxa"/>
          </w:tcPr>
          <w:p w14:paraId="464A9CF5" w14:textId="77777777" w:rsidR="0055770E" w:rsidRDefault="0055770E" w:rsidP="00A4347F">
            <w:pPr>
              <w:pStyle w:val="TableText"/>
              <w:keepLines w:val="0"/>
            </w:pPr>
            <w:r>
              <w:rPr>
                <w:rFonts w:hint="cs"/>
                <w:rtl/>
              </w:rPr>
              <w:t>1.</w:t>
            </w:r>
          </w:p>
        </w:tc>
        <w:tc>
          <w:tcPr>
            <w:tcW w:w="7143" w:type="dxa"/>
          </w:tcPr>
          <w:p w14:paraId="37743FEA" w14:textId="4FB8E897" w:rsidR="0055770E" w:rsidRPr="00EC5EBB" w:rsidRDefault="0055770E" w:rsidP="00A4347F">
            <w:pPr>
              <w:pStyle w:val="TableBlock"/>
            </w:pPr>
            <w:r w:rsidRPr="00762C29">
              <w:rPr>
                <w:rFonts w:hint="eastAsia"/>
                <w:rtl/>
              </w:rPr>
              <w:t>מטרת</w:t>
            </w:r>
            <w:r w:rsidRPr="00762C29">
              <w:rPr>
                <w:rtl/>
              </w:rPr>
              <w:t xml:space="preserve"> </w:t>
            </w:r>
            <w:r w:rsidR="006C6D45">
              <w:rPr>
                <w:rFonts w:hint="cs"/>
                <w:rtl/>
              </w:rPr>
              <w:t>חוק זה לקבוע יום לציון</w:t>
            </w:r>
            <w:r>
              <w:rPr>
                <w:rFonts w:hint="cs"/>
                <w:rtl/>
              </w:rPr>
              <w:t xml:space="preserve"> ההנצחה והזיכרון של ניצחון בעלות הברית על גרמניה הנאצית במלחמת העולם השנייה.</w:t>
            </w:r>
          </w:p>
        </w:tc>
      </w:tr>
      <w:tr w:rsidR="0055770E" w:rsidRPr="00C34DE2" w14:paraId="5F4A186F" w14:textId="77777777" w:rsidTr="00A4347F">
        <w:trPr>
          <w:cantSplit/>
        </w:trPr>
        <w:tc>
          <w:tcPr>
            <w:tcW w:w="1872" w:type="dxa"/>
          </w:tcPr>
          <w:p w14:paraId="7772BFFB" w14:textId="77777777" w:rsidR="0055770E" w:rsidRPr="00081552" w:rsidRDefault="0055770E" w:rsidP="00A4347F">
            <w:pPr>
              <w:pStyle w:val="TableSideHeading"/>
              <w:keepLines w:val="0"/>
            </w:pPr>
            <w:r>
              <w:rPr>
                <w:rFonts w:hint="cs"/>
                <w:rtl/>
              </w:rPr>
              <w:t>יום לציון ניצחון בעלות הברית על גרמניה הנאצית</w:t>
            </w:r>
          </w:p>
        </w:tc>
        <w:tc>
          <w:tcPr>
            <w:tcW w:w="624" w:type="dxa"/>
          </w:tcPr>
          <w:p w14:paraId="083C0423" w14:textId="77777777" w:rsidR="0055770E" w:rsidRDefault="0055770E" w:rsidP="00A4347F">
            <w:pPr>
              <w:pStyle w:val="TableText"/>
              <w:keepLines w:val="0"/>
            </w:pPr>
            <w:r>
              <w:rPr>
                <w:rFonts w:hint="cs"/>
                <w:rtl/>
              </w:rPr>
              <w:t>2.</w:t>
            </w:r>
          </w:p>
        </w:tc>
        <w:tc>
          <w:tcPr>
            <w:tcW w:w="7143" w:type="dxa"/>
          </w:tcPr>
          <w:p w14:paraId="0177782D" w14:textId="77777777" w:rsidR="0055770E" w:rsidRPr="00C34DE2" w:rsidRDefault="0055770E" w:rsidP="00A4347F">
            <w:pPr>
              <w:pStyle w:val="TableText"/>
              <w:ind w:right="0"/>
              <w:jc w:val="both"/>
            </w:pPr>
            <w:r w:rsidRPr="002E3BA2">
              <w:rPr>
                <w:rtl/>
              </w:rPr>
              <w:t>(א)</w:t>
            </w:r>
            <w:r>
              <w:rPr>
                <w:rtl/>
              </w:rPr>
              <w:tab/>
            </w:r>
            <w:r>
              <w:rPr>
                <w:rFonts w:hint="cs"/>
                <w:rtl/>
              </w:rPr>
              <w:t>מדי שנה, ביום 9 במאי, יקוים יום לציון ניצחו</w:t>
            </w:r>
            <w:r>
              <w:rPr>
                <w:rFonts w:hint="eastAsia"/>
                <w:rtl/>
              </w:rPr>
              <w:t>ן</w:t>
            </w:r>
            <w:r>
              <w:rPr>
                <w:rFonts w:hint="cs"/>
                <w:rtl/>
              </w:rPr>
              <w:t xml:space="preserve"> בעלות הברית על גרמניה הנאצית.</w:t>
            </w:r>
          </w:p>
        </w:tc>
      </w:tr>
      <w:tr w:rsidR="0055770E" w14:paraId="16338F30" w14:textId="77777777" w:rsidTr="00A4347F">
        <w:trPr>
          <w:cantSplit/>
        </w:trPr>
        <w:tc>
          <w:tcPr>
            <w:tcW w:w="1872" w:type="dxa"/>
          </w:tcPr>
          <w:p w14:paraId="38983C1C" w14:textId="77777777" w:rsidR="0055770E" w:rsidRDefault="0055770E" w:rsidP="00A4347F">
            <w:pPr>
              <w:pStyle w:val="TableSideHeading"/>
              <w:keepLines w:val="0"/>
              <w:rPr>
                <w:rtl/>
              </w:rPr>
            </w:pPr>
          </w:p>
        </w:tc>
        <w:tc>
          <w:tcPr>
            <w:tcW w:w="624" w:type="dxa"/>
          </w:tcPr>
          <w:p w14:paraId="4346BEAF" w14:textId="77777777" w:rsidR="0055770E" w:rsidRDefault="0055770E" w:rsidP="00A4347F">
            <w:pPr>
              <w:pStyle w:val="TableText"/>
              <w:keepLines w:val="0"/>
              <w:rPr>
                <w:rtl/>
              </w:rPr>
            </w:pPr>
          </w:p>
        </w:tc>
        <w:tc>
          <w:tcPr>
            <w:tcW w:w="7143" w:type="dxa"/>
          </w:tcPr>
          <w:p w14:paraId="0C0E287A" w14:textId="77777777" w:rsidR="0055770E" w:rsidRDefault="0055770E" w:rsidP="00A4347F">
            <w:pPr>
              <w:pStyle w:val="TableText"/>
              <w:ind w:right="0"/>
              <w:jc w:val="both"/>
              <w:rPr>
                <w:rtl/>
              </w:rPr>
            </w:pPr>
            <w:r w:rsidRPr="002E3BA2">
              <w:rPr>
                <w:rtl/>
              </w:rPr>
              <w:t>(ב)</w:t>
            </w:r>
            <w:r>
              <w:rPr>
                <w:rtl/>
              </w:rPr>
              <w:tab/>
            </w:r>
            <w:r>
              <w:rPr>
                <w:rFonts w:hint="cs"/>
                <w:rtl/>
              </w:rPr>
              <w:t xml:space="preserve">חל 9 במאי ביום שישי או שבת, יקוימו הפעילויות לציון יום ניצחון בעלות הברית על גרמניה הנאצית ביום ראשון בשבוע שלאחר מכן. </w:t>
            </w:r>
          </w:p>
        </w:tc>
      </w:tr>
      <w:tr w:rsidR="0055770E" w14:paraId="6969DC54" w14:textId="77777777" w:rsidTr="00A4347F">
        <w:trPr>
          <w:cantSplit/>
        </w:trPr>
        <w:tc>
          <w:tcPr>
            <w:tcW w:w="1872" w:type="dxa"/>
          </w:tcPr>
          <w:p w14:paraId="5308E71F" w14:textId="77777777" w:rsidR="0055770E" w:rsidRDefault="0055770E" w:rsidP="00A4347F">
            <w:pPr>
              <w:pStyle w:val="TableSideHeading"/>
              <w:keepLines w:val="0"/>
              <w:rPr>
                <w:rtl/>
              </w:rPr>
            </w:pPr>
            <w:r>
              <w:rPr>
                <w:rFonts w:hint="cs"/>
                <w:rtl/>
              </w:rPr>
              <w:t>דרכי קיום</w:t>
            </w:r>
          </w:p>
        </w:tc>
        <w:tc>
          <w:tcPr>
            <w:tcW w:w="624" w:type="dxa"/>
          </w:tcPr>
          <w:p w14:paraId="1797836E" w14:textId="77777777" w:rsidR="0055770E" w:rsidRDefault="0055770E" w:rsidP="00A4347F">
            <w:pPr>
              <w:pStyle w:val="TableText"/>
              <w:keepLines w:val="0"/>
              <w:rPr>
                <w:rtl/>
              </w:rPr>
            </w:pPr>
            <w:r>
              <w:rPr>
                <w:rFonts w:hint="cs"/>
                <w:rtl/>
              </w:rPr>
              <w:t>3.</w:t>
            </w:r>
          </w:p>
        </w:tc>
        <w:tc>
          <w:tcPr>
            <w:tcW w:w="7143" w:type="dxa"/>
          </w:tcPr>
          <w:p w14:paraId="2A99CD68" w14:textId="77777777" w:rsidR="0055770E" w:rsidRDefault="0055770E" w:rsidP="00A4347F">
            <w:pPr>
              <w:pStyle w:val="TableText"/>
              <w:ind w:right="0"/>
              <w:jc w:val="both"/>
              <w:rPr>
                <w:rtl/>
              </w:rPr>
            </w:pPr>
            <w:r w:rsidRPr="002E3BA2">
              <w:rPr>
                <w:rtl/>
              </w:rPr>
              <w:t>(א)</w:t>
            </w:r>
            <w:r>
              <w:rPr>
                <w:rtl/>
              </w:rPr>
              <w:tab/>
            </w:r>
            <w:r>
              <w:rPr>
                <w:rFonts w:hint="cs"/>
                <w:rtl/>
              </w:rPr>
              <w:t xml:space="preserve">שר החינוך (להלן </w:t>
            </w:r>
            <w:r>
              <w:rPr>
                <w:rFonts w:hint="eastAsia"/>
                <w:rtl/>
              </w:rPr>
              <w:t>–</w:t>
            </w:r>
            <w:r>
              <w:rPr>
                <w:rFonts w:hint="cs"/>
                <w:rtl/>
              </w:rPr>
              <w:t xml:space="preserve"> השר) יקבע נהלים לקיום פעילויות לציון ניצחון בעלות הברית על גרמניה הנאצית במערכת החינוך, בדגש על לימוד האירוע </w:t>
            </w:r>
            <w:r w:rsidRPr="009F7BB3">
              <w:rPr>
                <w:rtl/>
              </w:rPr>
              <w:t>וגבורתם של הלוחמים מקרב בעלות הברית.</w:t>
            </w:r>
          </w:p>
        </w:tc>
      </w:tr>
      <w:tr w:rsidR="0055770E" w14:paraId="58B938FD" w14:textId="77777777" w:rsidTr="00A4347F">
        <w:trPr>
          <w:cantSplit/>
        </w:trPr>
        <w:tc>
          <w:tcPr>
            <w:tcW w:w="1872" w:type="dxa"/>
          </w:tcPr>
          <w:p w14:paraId="1D3682A5" w14:textId="77777777" w:rsidR="0055770E" w:rsidRDefault="0055770E" w:rsidP="00A4347F">
            <w:pPr>
              <w:pStyle w:val="TableSideHeading"/>
              <w:keepLines w:val="0"/>
              <w:rPr>
                <w:rtl/>
              </w:rPr>
            </w:pPr>
          </w:p>
        </w:tc>
        <w:tc>
          <w:tcPr>
            <w:tcW w:w="624" w:type="dxa"/>
          </w:tcPr>
          <w:p w14:paraId="4F3EBEA5" w14:textId="77777777" w:rsidR="0055770E" w:rsidRDefault="0055770E" w:rsidP="00A4347F">
            <w:pPr>
              <w:pStyle w:val="TableText"/>
              <w:rPr>
                <w:rtl/>
              </w:rPr>
            </w:pPr>
          </w:p>
        </w:tc>
        <w:tc>
          <w:tcPr>
            <w:tcW w:w="7143" w:type="dxa"/>
          </w:tcPr>
          <w:p w14:paraId="35249D74" w14:textId="77777777" w:rsidR="0055770E" w:rsidRDefault="0055770E" w:rsidP="00A4347F">
            <w:pPr>
              <w:pStyle w:val="TableText"/>
              <w:ind w:right="0"/>
              <w:jc w:val="both"/>
              <w:rPr>
                <w:rtl/>
              </w:rPr>
            </w:pPr>
            <w:r w:rsidRPr="002E3BA2">
              <w:rPr>
                <w:rtl/>
              </w:rPr>
              <w:t>(</w:t>
            </w:r>
            <w:r w:rsidRPr="002E3BA2">
              <w:rPr>
                <w:rFonts w:hint="eastAsia"/>
                <w:rtl/>
              </w:rPr>
              <w:t>ב</w:t>
            </w:r>
            <w:r w:rsidRPr="002E3BA2">
              <w:rPr>
                <w:rtl/>
              </w:rPr>
              <w:t>)</w:t>
            </w:r>
            <w:r>
              <w:rPr>
                <w:rtl/>
              </w:rPr>
              <w:tab/>
            </w:r>
            <w:r>
              <w:rPr>
                <w:rFonts w:hint="cs"/>
                <w:rtl/>
              </w:rPr>
              <w:t xml:space="preserve">הכנסת תקיים ישיבה ממלכתית לציון יום ניצחון בעלות הברית על גרמניה הנאצית. </w:t>
            </w:r>
          </w:p>
        </w:tc>
      </w:tr>
      <w:tr w:rsidR="0055770E" w14:paraId="1AB00194" w14:textId="77777777" w:rsidTr="00A4347F">
        <w:trPr>
          <w:cantSplit/>
        </w:trPr>
        <w:tc>
          <w:tcPr>
            <w:tcW w:w="1872" w:type="dxa"/>
          </w:tcPr>
          <w:p w14:paraId="54CC378C" w14:textId="77777777" w:rsidR="0055770E" w:rsidRDefault="0055770E" w:rsidP="00A4347F">
            <w:pPr>
              <w:pStyle w:val="TableSideHeading"/>
              <w:keepLines w:val="0"/>
              <w:rPr>
                <w:rtl/>
              </w:rPr>
            </w:pPr>
          </w:p>
        </w:tc>
        <w:tc>
          <w:tcPr>
            <w:tcW w:w="624" w:type="dxa"/>
          </w:tcPr>
          <w:p w14:paraId="397BD671" w14:textId="77777777" w:rsidR="0055770E" w:rsidRDefault="0055770E" w:rsidP="00A4347F">
            <w:pPr>
              <w:pStyle w:val="TableText"/>
              <w:keepLines w:val="0"/>
              <w:rPr>
                <w:rtl/>
              </w:rPr>
            </w:pPr>
          </w:p>
        </w:tc>
        <w:tc>
          <w:tcPr>
            <w:tcW w:w="7143" w:type="dxa"/>
          </w:tcPr>
          <w:p w14:paraId="5EDE8C0F" w14:textId="77777777" w:rsidR="0055770E" w:rsidRDefault="0055770E" w:rsidP="00A4347F">
            <w:pPr>
              <w:pStyle w:val="TableText"/>
              <w:ind w:right="0"/>
              <w:jc w:val="both"/>
              <w:rPr>
                <w:rtl/>
              </w:rPr>
            </w:pPr>
            <w:r w:rsidRPr="002E3BA2">
              <w:rPr>
                <w:rtl/>
              </w:rPr>
              <w:t>(</w:t>
            </w:r>
            <w:r w:rsidRPr="002E3BA2">
              <w:rPr>
                <w:rFonts w:hint="eastAsia"/>
                <w:rtl/>
              </w:rPr>
              <w:t>ג</w:t>
            </w:r>
            <w:r w:rsidRPr="002E3BA2">
              <w:rPr>
                <w:rtl/>
              </w:rPr>
              <w:t>)</w:t>
            </w:r>
            <w:r>
              <w:rPr>
                <w:rtl/>
              </w:rPr>
              <w:tab/>
            </w:r>
            <w:r w:rsidRPr="009F7BB3">
              <w:rPr>
                <w:rtl/>
              </w:rPr>
              <w:t xml:space="preserve">הממשלה </w:t>
            </w:r>
            <w:r>
              <w:rPr>
                <w:rFonts w:hint="cs"/>
                <w:rtl/>
              </w:rPr>
              <w:t>תעודד</w:t>
            </w:r>
            <w:r w:rsidRPr="009F7BB3">
              <w:rPr>
                <w:rtl/>
              </w:rPr>
              <w:t xml:space="preserve"> קיום פעילות להנחלת מורשת ניצחון בעלות הברית על גרמניה הנאצית</w:t>
            </w:r>
            <w:r>
              <w:rPr>
                <w:rFonts w:hint="cs"/>
                <w:rtl/>
              </w:rPr>
              <w:t>.</w:t>
            </w:r>
          </w:p>
        </w:tc>
      </w:tr>
      <w:tr w:rsidR="0055770E" w14:paraId="32F92E80" w14:textId="77777777" w:rsidTr="00A4347F">
        <w:trPr>
          <w:cantSplit/>
        </w:trPr>
        <w:tc>
          <w:tcPr>
            <w:tcW w:w="1872" w:type="dxa"/>
          </w:tcPr>
          <w:p w14:paraId="6D395458" w14:textId="77777777" w:rsidR="0055770E" w:rsidRDefault="0055770E" w:rsidP="00A4347F">
            <w:pPr>
              <w:pStyle w:val="TableSideHeading"/>
              <w:keepLines w:val="0"/>
              <w:rPr>
                <w:rtl/>
              </w:rPr>
            </w:pPr>
          </w:p>
        </w:tc>
        <w:tc>
          <w:tcPr>
            <w:tcW w:w="624" w:type="dxa"/>
          </w:tcPr>
          <w:p w14:paraId="4B659C0B" w14:textId="77777777" w:rsidR="0055770E" w:rsidRDefault="0055770E" w:rsidP="00A4347F">
            <w:pPr>
              <w:pStyle w:val="TableText"/>
              <w:rPr>
                <w:rtl/>
              </w:rPr>
            </w:pPr>
          </w:p>
        </w:tc>
        <w:tc>
          <w:tcPr>
            <w:tcW w:w="7143" w:type="dxa"/>
          </w:tcPr>
          <w:p w14:paraId="14203761" w14:textId="77777777" w:rsidR="0055770E" w:rsidRDefault="0055770E" w:rsidP="00A4347F">
            <w:pPr>
              <w:pStyle w:val="TableText"/>
              <w:ind w:right="0"/>
              <w:jc w:val="both"/>
              <w:rPr>
                <w:rtl/>
              </w:rPr>
            </w:pPr>
            <w:r>
              <w:rPr>
                <w:rFonts w:hint="cs"/>
                <w:rtl/>
              </w:rPr>
              <w:t>(ד)</w:t>
            </w:r>
            <w:r>
              <w:rPr>
                <w:rtl/>
              </w:rPr>
              <w:tab/>
            </w:r>
            <w:r>
              <w:rPr>
                <w:rFonts w:hint="cs"/>
                <w:rtl/>
              </w:rPr>
              <w:t xml:space="preserve">יתקיים טקס ממלכתי לציון </w:t>
            </w:r>
            <w:r w:rsidRPr="005866E4">
              <w:rPr>
                <w:rtl/>
              </w:rPr>
              <w:t>יום ניצחון בעלות הברית על גרמניה הנאצית</w:t>
            </w:r>
            <w:r>
              <w:rPr>
                <w:rFonts w:hint="cs"/>
                <w:rtl/>
              </w:rPr>
              <w:t>.</w:t>
            </w:r>
          </w:p>
        </w:tc>
      </w:tr>
      <w:tr w:rsidR="0055770E" w14:paraId="4E4DF1B7" w14:textId="77777777" w:rsidTr="00A4347F">
        <w:trPr>
          <w:cantSplit/>
        </w:trPr>
        <w:tc>
          <w:tcPr>
            <w:tcW w:w="1872" w:type="dxa"/>
          </w:tcPr>
          <w:p w14:paraId="1C79A910" w14:textId="77777777" w:rsidR="0055770E" w:rsidRDefault="0055770E" w:rsidP="00A4347F">
            <w:pPr>
              <w:pStyle w:val="TableSideHeading"/>
              <w:keepLines w:val="0"/>
              <w:rPr>
                <w:rtl/>
              </w:rPr>
            </w:pPr>
          </w:p>
        </w:tc>
        <w:tc>
          <w:tcPr>
            <w:tcW w:w="624" w:type="dxa"/>
          </w:tcPr>
          <w:p w14:paraId="02578603" w14:textId="77777777" w:rsidR="0055770E" w:rsidRDefault="0055770E" w:rsidP="00A4347F">
            <w:pPr>
              <w:pStyle w:val="TableText"/>
              <w:rPr>
                <w:rtl/>
              </w:rPr>
            </w:pPr>
          </w:p>
        </w:tc>
        <w:tc>
          <w:tcPr>
            <w:tcW w:w="7143" w:type="dxa"/>
          </w:tcPr>
          <w:p w14:paraId="72BCC13B" w14:textId="77777777" w:rsidR="0055770E" w:rsidRDefault="0055770E" w:rsidP="00A4347F">
            <w:pPr>
              <w:pStyle w:val="TableText"/>
              <w:ind w:right="0"/>
              <w:jc w:val="both"/>
              <w:rPr>
                <w:rtl/>
              </w:rPr>
            </w:pPr>
            <w:r>
              <w:rPr>
                <w:rFonts w:hint="cs"/>
                <w:rtl/>
              </w:rPr>
              <w:t>(ה)</w:t>
            </w:r>
            <w:r>
              <w:rPr>
                <w:rtl/>
              </w:rPr>
              <w:tab/>
            </w:r>
            <w:r w:rsidRPr="004B57B9">
              <w:rPr>
                <w:rFonts w:hint="eastAsia"/>
                <w:rtl/>
              </w:rPr>
              <w:t>הרשויות</w:t>
            </w:r>
            <w:r w:rsidRPr="004B57B9">
              <w:rPr>
                <w:rtl/>
              </w:rPr>
              <w:t xml:space="preserve"> </w:t>
            </w:r>
            <w:r w:rsidRPr="004B57B9">
              <w:rPr>
                <w:rFonts w:hint="eastAsia"/>
                <w:rtl/>
              </w:rPr>
              <w:t>המקומיות</w:t>
            </w:r>
            <w:r w:rsidRPr="004B57B9">
              <w:rPr>
                <w:rtl/>
              </w:rPr>
              <w:t xml:space="preserve"> </w:t>
            </w:r>
            <w:r w:rsidRPr="004B57B9">
              <w:rPr>
                <w:rFonts w:hint="eastAsia"/>
                <w:rtl/>
              </w:rPr>
              <w:t>יערכו</w:t>
            </w:r>
            <w:r w:rsidRPr="004B57B9">
              <w:rPr>
                <w:rtl/>
              </w:rPr>
              <w:t xml:space="preserve"> </w:t>
            </w:r>
            <w:r w:rsidRPr="004B57B9">
              <w:rPr>
                <w:rFonts w:hint="eastAsia"/>
                <w:rtl/>
              </w:rPr>
              <w:t>טקסים</w:t>
            </w:r>
            <w:r w:rsidRPr="004B57B9">
              <w:rPr>
                <w:rFonts w:hint="cs"/>
                <w:rtl/>
              </w:rPr>
              <w:t xml:space="preserve"> ומצעדים</w:t>
            </w:r>
            <w:r w:rsidRPr="004B57B9">
              <w:rPr>
                <w:rtl/>
              </w:rPr>
              <w:t xml:space="preserve"> </w:t>
            </w:r>
            <w:r w:rsidRPr="004B57B9">
              <w:rPr>
                <w:rFonts w:hint="eastAsia"/>
                <w:rtl/>
              </w:rPr>
              <w:t>מקומיים</w:t>
            </w:r>
            <w:r w:rsidRPr="004B57B9">
              <w:rPr>
                <w:rtl/>
              </w:rPr>
              <w:t xml:space="preserve"> </w:t>
            </w:r>
            <w:r w:rsidRPr="004B57B9">
              <w:rPr>
                <w:rFonts w:hint="eastAsia"/>
                <w:rtl/>
              </w:rPr>
              <w:t>לציון</w:t>
            </w:r>
            <w:r w:rsidRPr="004B57B9">
              <w:rPr>
                <w:rtl/>
              </w:rPr>
              <w:t xml:space="preserve"> </w:t>
            </w:r>
            <w:r w:rsidRPr="004B57B9">
              <w:rPr>
                <w:rFonts w:hint="eastAsia"/>
                <w:rtl/>
              </w:rPr>
              <w:t>ניצחון</w:t>
            </w:r>
            <w:r w:rsidRPr="004B57B9">
              <w:rPr>
                <w:rtl/>
              </w:rPr>
              <w:t xml:space="preserve"> בעלות הברית על גרמניה הנאצית</w:t>
            </w:r>
            <w:r w:rsidRPr="004B57B9">
              <w:rPr>
                <w:rFonts w:hint="cs"/>
                <w:rtl/>
              </w:rPr>
              <w:t>.</w:t>
            </w:r>
          </w:p>
        </w:tc>
      </w:tr>
      <w:tr w:rsidR="0055770E" w14:paraId="0E964BD6" w14:textId="77777777" w:rsidTr="00A4347F">
        <w:trPr>
          <w:cantSplit/>
        </w:trPr>
        <w:tc>
          <w:tcPr>
            <w:tcW w:w="1872" w:type="dxa"/>
          </w:tcPr>
          <w:p w14:paraId="1F3EDF03" w14:textId="77777777" w:rsidR="0055770E" w:rsidRDefault="0055770E" w:rsidP="00A4347F">
            <w:pPr>
              <w:pStyle w:val="TableSideHeading"/>
              <w:keepLines w:val="0"/>
              <w:rPr>
                <w:rtl/>
              </w:rPr>
            </w:pPr>
            <w:r>
              <w:rPr>
                <w:rFonts w:hint="cs"/>
                <w:rtl/>
              </w:rPr>
              <w:lastRenderedPageBreak/>
              <w:t>חדרי הנצחה ברשויות המקומיות</w:t>
            </w:r>
          </w:p>
        </w:tc>
        <w:tc>
          <w:tcPr>
            <w:tcW w:w="624" w:type="dxa"/>
          </w:tcPr>
          <w:p w14:paraId="49FE2E49" w14:textId="77777777" w:rsidR="0055770E" w:rsidDel="004E0A26" w:rsidRDefault="0055770E" w:rsidP="00A4347F">
            <w:pPr>
              <w:pStyle w:val="TableText"/>
              <w:rPr>
                <w:rtl/>
              </w:rPr>
            </w:pPr>
            <w:r>
              <w:rPr>
                <w:rFonts w:hint="cs"/>
                <w:rtl/>
              </w:rPr>
              <w:t>4.</w:t>
            </w:r>
          </w:p>
        </w:tc>
        <w:tc>
          <w:tcPr>
            <w:tcW w:w="7143" w:type="dxa"/>
          </w:tcPr>
          <w:p w14:paraId="37428933" w14:textId="77777777" w:rsidR="0055770E" w:rsidRDefault="0055770E" w:rsidP="00A4347F">
            <w:pPr>
              <w:pStyle w:val="TableText"/>
              <w:ind w:right="0"/>
              <w:jc w:val="both"/>
              <w:rPr>
                <w:rtl/>
              </w:rPr>
            </w:pPr>
            <w:r>
              <w:rPr>
                <w:rFonts w:hint="cs"/>
                <w:rtl/>
              </w:rPr>
              <w:t>הרשויות המקומיות יפעילו חדרי הנצחה לציון ניצחון בעלות הברית על גרמניה הנאצית אשר יפעלו לחינוך וללימוד בדבר חלקו של הלוחם היהודי במלחמת העולם השנייה; תקציב שנתי להשתתפות משרד החינוך באחזקה ובשימור חדרי ההנצחה כאמור ייקבע בחוק התקציב השנתי, כמשמעותו בחוק יסודות התקציב, התשמ"ה</w:t>
            </w:r>
            <w:r>
              <w:rPr>
                <w:rFonts w:hint="eastAsia"/>
                <w:rtl/>
              </w:rPr>
              <w:t>–</w:t>
            </w:r>
            <w:r>
              <w:rPr>
                <w:rFonts w:hint="cs"/>
                <w:rtl/>
              </w:rPr>
              <w:t>1985</w:t>
            </w:r>
            <w:r>
              <w:rPr>
                <w:rStyle w:val="a5"/>
                <w:rtl/>
              </w:rPr>
              <w:footnoteReference w:id="2"/>
            </w:r>
            <w:r>
              <w:rPr>
                <w:rFonts w:hint="cs"/>
                <w:rtl/>
              </w:rPr>
              <w:t xml:space="preserve">. </w:t>
            </w:r>
          </w:p>
        </w:tc>
      </w:tr>
      <w:tr w:rsidR="0055770E" w14:paraId="55DB3136" w14:textId="77777777" w:rsidTr="00A4347F">
        <w:trPr>
          <w:cantSplit/>
        </w:trPr>
        <w:tc>
          <w:tcPr>
            <w:tcW w:w="1872" w:type="dxa"/>
          </w:tcPr>
          <w:p w14:paraId="36E81035" w14:textId="77777777" w:rsidR="0055770E" w:rsidRPr="00CD1BCC" w:rsidRDefault="0055770E" w:rsidP="00A4347F">
            <w:pPr>
              <w:pStyle w:val="TableSideHeading"/>
              <w:keepLines w:val="0"/>
              <w:rPr>
                <w:rtl/>
              </w:rPr>
            </w:pPr>
            <w:r>
              <w:rPr>
                <w:rFonts w:hint="cs"/>
                <w:rtl/>
              </w:rPr>
              <w:t xml:space="preserve"> ביצוע ותקנות</w:t>
            </w:r>
          </w:p>
        </w:tc>
        <w:tc>
          <w:tcPr>
            <w:tcW w:w="624" w:type="dxa"/>
          </w:tcPr>
          <w:p w14:paraId="7FC29552" w14:textId="77777777" w:rsidR="0055770E" w:rsidRDefault="0055770E" w:rsidP="00A4347F">
            <w:pPr>
              <w:pStyle w:val="TableText"/>
              <w:keepLines w:val="0"/>
              <w:rPr>
                <w:rtl/>
              </w:rPr>
            </w:pPr>
            <w:r>
              <w:rPr>
                <w:rFonts w:hint="cs"/>
                <w:rtl/>
              </w:rPr>
              <w:t>5.</w:t>
            </w:r>
          </w:p>
        </w:tc>
        <w:tc>
          <w:tcPr>
            <w:tcW w:w="7143" w:type="dxa"/>
          </w:tcPr>
          <w:p w14:paraId="66E76359" w14:textId="77777777" w:rsidR="0055770E" w:rsidRDefault="0055770E" w:rsidP="00A4347F">
            <w:pPr>
              <w:pStyle w:val="TableBlock"/>
              <w:rPr>
                <w:rtl/>
              </w:rPr>
            </w:pPr>
            <w:r>
              <w:rPr>
                <w:rFonts w:hint="cs"/>
                <w:rtl/>
              </w:rPr>
              <w:t xml:space="preserve">השר ממונה על ביצוע חוק זה והוא רשאי להתקין תקנות לביצועו. </w:t>
            </w:r>
          </w:p>
        </w:tc>
      </w:tr>
    </w:tbl>
    <w:p w14:paraId="54FBC353" w14:textId="77777777" w:rsidR="0055770E" w:rsidRDefault="0055770E" w:rsidP="0055770E">
      <w:pPr>
        <w:pStyle w:val="HeadDivreiHesber"/>
        <w:rPr>
          <w:rtl/>
        </w:rPr>
      </w:pPr>
      <w:r w:rsidRPr="0027450A">
        <w:rPr>
          <w:rFonts w:hint="cs"/>
          <w:rtl/>
        </w:rPr>
        <w:t>דברי הסבר</w:t>
      </w:r>
    </w:p>
    <w:p w14:paraId="598137C5" w14:textId="77777777" w:rsidR="0055770E" w:rsidRPr="006C6D45" w:rsidRDefault="0055770E" w:rsidP="006C6D45">
      <w:pPr>
        <w:pStyle w:val="Hesber"/>
      </w:pPr>
      <w:r w:rsidRPr="006C6D45">
        <w:rPr>
          <w:rFonts w:hint="cs"/>
          <w:rtl/>
        </w:rPr>
        <w:t>בהחלטה מיום ה-18 באפריל 1996 לציון ניצחון בעלות הברית על גרמניה הנאצית קבעה הממשלה כי "התאריך הקובע לציון האירו</w:t>
      </w:r>
      <w:r w:rsidRPr="006C6D45">
        <w:rPr>
          <w:rFonts w:hint="eastAsia"/>
          <w:rtl/>
        </w:rPr>
        <w:t>ע</w:t>
      </w:r>
      <w:r w:rsidRPr="006C6D45">
        <w:rPr>
          <w:rFonts w:hint="cs"/>
          <w:rtl/>
        </w:rPr>
        <w:t xml:space="preserve"> יהיה יום חתימת הכניעה בפוטסדם בפני הרוסים, האמריקנים, האנגלים והצרפתים, אשר נקבע כיום הניצחון על ידי רוסיה ומנהיגות חבר העמים". תאריך קובע זה חל ב-9 במאי  וכמדינה יהודית, שקמה מן האפר, יש חשיבות עליונה לציון תאריך סמלי זה, בין היתר באמצעות פעילויות במערכת החינוך, וכן בכנסת ובממשלה, כאשר הדבר מהווה ביטוי לניצחון הרוח.</w:t>
      </w:r>
    </w:p>
    <w:p w14:paraId="4D455AA1" w14:textId="77777777" w:rsidR="0055770E" w:rsidRPr="006C6D45" w:rsidRDefault="0055770E" w:rsidP="006C6D45">
      <w:pPr>
        <w:pStyle w:val="Hesber"/>
        <w:rPr>
          <w:rtl/>
        </w:rPr>
      </w:pPr>
      <w:r w:rsidRPr="006C6D45">
        <w:rPr>
          <w:rFonts w:hint="cs"/>
          <w:rtl/>
        </w:rPr>
        <w:t xml:space="preserve">ראוי לציין שמספר לא מבוטל מבין העולים המבוגרים השתתפו כחיילים וקצינים במלחמת העולם השנייה במסגרת חובתם האזרחית במדינותיהם. פרק זה בחייהם הוא מקור חשוב לגאווה ולכבוד עבורם וקיימת חשיבות רבה הציון וזיכרון האירועים. </w:t>
      </w:r>
    </w:p>
    <w:p w14:paraId="3BEC8D98" w14:textId="7665EF25" w:rsidR="006C6D45" w:rsidRDefault="006C6D45" w:rsidP="0055770E">
      <w:pPr>
        <w:pStyle w:val="Hesber"/>
        <w:rPr>
          <w:rtl/>
        </w:rPr>
      </w:pPr>
    </w:p>
    <w:p w14:paraId="4FE0994D" w14:textId="77777777" w:rsidR="006C6D45" w:rsidRDefault="006C6D45" w:rsidP="0055770E">
      <w:pPr>
        <w:pStyle w:val="Hesber"/>
        <w:rPr>
          <w:rtl/>
        </w:rPr>
      </w:pPr>
    </w:p>
    <w:p w14:paraId="6682CD33" w14:textId="77777777" w:rsidR="006C6D45" w:rsidRPr="00D73212" w:rsidRDefault="006C6D45" w:rsidP="006C6D45">
      <w:pPr>
        <w:pStyle w:val="Hesber"/>
        <w:rPr>
          <w:color w:val="auto"/>
          <w:rtl/>
          <w:lang w:eastAsia="en-US"/>
        </w:rPr>
      </w:pPr>
      <w:r w:rsidRPr="00D73212">
        <w:rPr>
          <w:color w:val="auto"/>
          <w:rtl/>
          <w:lang w:eastAsia="en-US"/>
        </w:rPr>
        <w:t>---------------------------------</w:t>
      </w:r>
    </w:p>
    <w:p w14:paraId="43071710" w14:textId="77777777" w:rsidR="006C6D45" w:rsidRPr="00D73212" w:rsidRDefault="006C6D45" w:rsidP="006C6D45">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20C8C1F" w14:textId="77777777" w:rsidR="006C6D45" w:rsidRPr="00D73212" w:rsidRDefault="006C6D45" w:rsidP="006C6D45">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668236E" w14:textId="77777777" w:rsidR="006C6D45" w:rsidRPr="00317312" w:rsidRDefault="006C6D45" w:rsidP="006C6D45">
      <w:pPr>
        <w:pStyle w:val="Hesber"/>
      </w:pPr>
      <w:r>
        <w:rPr>
          <w:rFonts w:hint="cs"/>
          <w:color w:val="auto"/>
          <w:rtl/>
          <w:lang w:eastAsia="en-US"/>
        </w:rPr>
        <w:t>כ"ב באדר</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20.3</w:t>
      </w:r>
      <w:r w:rsidRPr="00D73212">
        <w:rPr>
          <w:color w:val="auto"/>
          <w:rtl/>
          <w:lang w:eastAsia="en-US"/>
        </w:rPr>
        <w:t>.</w:t>
      </w:r>
      <w:r>
        <w:rPr>
          <w:rFonts w:hint="cs"/>
          <w:color w:val="auto"/>
          <w:rtl/>
          <w:lang w:eastAsia="en-US"/>
        </w:rPr>
        <w:t>17</w:t>
      </w:r>
    </w:p>
    <w:p w14:paraId="54240635" w14:textId="77777777" w:rsidR="006C6D45" w:rsidRPr="00B15BBC" w:rsidRDefault="006C6D45" w:rsidP="006C6D45">
      <w:pPr>
        <w:spacing w:before="0" w:line="360" w:lineRule="auto"/>
        <w:ind w:left="340" w:firstLine="0"/>
        <w:rPr>
          <w:rFonts w:ascii="Arial" w:eastAsia="Arial Unicode MS" w:hAnsi="Arial" w:cs="David"/>
          <w:snapToGrid w:val="0"/>
          <w:spacing w:val="0"/>
          <w:sz w:val="20"/>
          <w:szCs w:val="26"/>
          <w:rtl/>
        </w:rPr>
      </w:pPr>
    </w:p>
    <w:p w14:paraId="69EA03CC" w14:textId="77777777" w:rsidR="006C6D45" w:rsidRPr="0042462D" w:rsidRDefault="006C6D45" w:rsidP="0055770E">
      <w:pPr>
        <w:pStyle w:val="Hesber"/>
        <w:rPr>
          <w:rtl/>
        </w:rPr>
      </w:pPr>
    </w:p>
    <w:p w14:paraId="7F6961CB" w14:textId="77777777" w:rsidR="00E13C27" w:rsidRPr="0055770E" w:rsidRDefault="00E13C27" w:rsidP="0055770E">
      <w:pPr>
        <w:spacing w:before="0" w:line="360" w:lineRule="auto"/>
        <w:ind w:left="2880" w:firstLine="720"/>
        <w:rPr>
          <w:b/>
          <w:bCs/>
          <w:rtl/>
        </w:rPr>
      </w:pPr>
    </w:p>
    <w:sectPr w:rsidR="00E13C27" w:rsidRPr="0055770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3F811" w14:textId="77777777" w:rsidR="00D6153B" w:rsidRDefault="00D6153B">
      <w:r>
        <w:separator/>
      </w:r>
    </w:p>
  </w:endnote>
  <w:endnote w:type="continuationSeparator" w:id="0">
    <w:p w14:paraId="74613958" w14:textId="77777777" w:rsidR="00D6153B" w:rsidRDefault="00D6153B">
      <w:r>
        <w:continuationSeparator/>
      </w:r>
    </w:p>
  </w:endnote>
  <w:endnote w:type="continuationNotice" w:id="1">
    <w:p w14:paraId="01AC4291" w14:textId="77777777" w:rsidR="00D6153B" w:rsidRDefault="00D6153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844DD">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E1EEF" w14:textId="77777777" w:rsidR="00D6153B" w:rsidRDefault="00D6153B">
      <w:r>
        <w:separator/>
      </w:r>
    </w:p>
  </w:footnote>
  <w:footnote w:type="continuationSeparator" w:id="0">
    <w:p w14:paraId="08F05804" w14:textId="77777777" w:rsidR="00D6153B" w:rsidRDefault="00D6153B">
      <w:r>
        <w:continuationSeparator/>
      </w:r>
    </w:p>
  </w:footnote>
  <w:footnote w:type="continuationNotice" w:id="1">
    <w:p w14:paraId="046AA21D" w14:textId="77777777" w:rsidR="00D6153B" w:rsidRDefault="00D6153B"/>
  </w:footnote>
  <w:footnote w:id="2">
    <w:p w14:paraId="78B2B910" w14:textId="77777777" w:rsidR="0055770E" w:rsidRDefault="0055770E" w:rsidP="0055770E">
      <w:pPr>
        <w:pStyle w:val="a4"/>
      </w:pPr>
      <w:r>
        <w:rPr>
          <w:rStyle w:val="a5"/>
        </w:rPr>
        <w:footnoteRef/>
      </w:r>
      <w:r>
        <w:rPr>
          <w:rtl/>
        </w:rPr>
        <w:t xml:space="preserve"> </w:t>
      </w:r>
      <w:r>
        <w:rPr>
          <w:rFonts w:hint="cs"/>
          <w:rtl/>
        </w:rPr>
        <w:t>ס"ח התשמ"ה,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31295"/>
    <w:rsid w:val="004A06DC"/>
    <w:rsid w:val="004B24ED"/>
    <w:rsid w:val="004B6625"/>
    <w:rsid w:val="004D2D82"/>
    <w:rsid w:val="004D3876"/>
    <w:rsid w:val="004E4552"/>
    <w:rsid w:val="004E6CDF"/>
    <w:rsid w:val="00553C9D"/>
    <w:rsid w:val="0055770E"/>
    <w:rsid w:val="00562A66"/>
    <w:rsid w:val="005B064E"/>
    <w:rsid w:val="005D51AE"/>
    <w:rsid w:val="0062674B"/>
    <w:rsid w:val="006363B2"/>
    <w:rsid w:val="00644940"/>
    <w:rsid w:val="006818A9"/>
    <w:rsid w:val="006A2D81"/>
    <w:rsid w:val="006C1D0D"/>
    <w:rsid w:val="006C6D45"/>
    <w:rsid w:val="0070601E"/>
    <w:rsid w:val="00712C72"/>
    <w:rsid w:val="00735FE9"/>
    <w:rsid w:val="00763CAA"/>
    <w:rsid w:val="00765F66"/>
    <w:rsid w:val="0078664F"/>
    <w:rsid w:val="007C3FA6"/>
    <w:rsid w:val="007D4D67"/>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D2055"/>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9F7BB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844DD"/>
    <w:rsid w:val="00B975AD"/>
    <w:rsid w:val="00BC45FB"/>
    <w:rsid w:val="00BF148D"/>
    <w:rsid w:val="00C23B1A"/>
    <w:rsid w:val="00C310EB"/>
    <w:rsid w:val="00C9176A"/>
    <w:rsid w:val="00CF1AA2"/>
    <w:rsid w:val="00D17774"/>
    <w:rsid w:val="00D6153B"/>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36478"/>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54D83702-0686-45A3-87A8-86431EF950AC}"/>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395A4D-3C23-4D82-8DF0-C8B673274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1945</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2013-07-04T08:25:00Z</cp:lastPrinted>
  <dcterms:created xsi:type="dcterms:W3CDTF">2017-07-05T12:06:00Z</dcterms:created>
  <dcterms:modified xsi:type="dcterms:W3CDTF">2017-07-05T12:06:00Z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2019349</vt:r8>
  </property>
</Properties>
</file>