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567814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פ/1944/20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F78DBB7" w:rsidR="00E13C27" w:rsidRDefault="00A443CF" w:rsidP="0026414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הגנת הצרכן (תיקון </w:t>
      </w:r>
      <w:r w:rsidR="0026414A">
        <w:rPr>
          <w:rFonts w:hint="eastAsia"/>
          <w:rtl/>
        </w:rPr>
        <w:t>–</w:t>
      </w:r>
      <w:r w:rsidR="0026414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חובת מסירת הקלטת שיחת טלפון לצרכן),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8"/>
    </w:p>
    <w:p w14:paraId="2331A49D" w14:textId="77777777" w:rsidR="00E60694" w:rsidRPr="00FF5962" w:rsidRDefault="00E60694" w:rsidP="00E60694">
      <w:pPr>
        <w:pStyle w:val="HeadHatzaotHok"/>
        <w:tabs>
          <w:tab w:val="left" w:pos="4071"/>
          <w:tab w:val="center" w:pos="4819"/>
        </w:tabs>
        <w:spacing w:before="0"/>
        <w:rPr>
          <w:rFonts w:ascii="David" w:hAnsi="David"/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E60694" w:rsidRPr="00FF5962" w14:paraId="64A24B0A" w14:textId="77777777" w:rsidTr="0026414A">
        <w:trPr>
          <w:cantSplit/>
        </w:trPr>
        <w:tc>
          <w:tcPr>
            <w:tcW w:w="1870" w:type="dxa"/>
          </w:tcPr>
          <w:p w14:paraId="4284EBF5" w14:textId="12AD0BAA" w:rsidR="00E60694" w:rsidRPr="00FF5962" w:rsidRDefault="0026414A" w:rsidP="002749B6">
            <w:pPr>
              <w:pStyle w:val="TableSideHeading"/>
              <w:keepLines w:val="0"/>
              <w:tabs>
                <w:tab w:val="clear" w:pos="624"/>
                <w:tab w:val="left" w:pos="283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תיקון</w:t>
            </w:r>
            <w:r w:rsidRPr="00FF5962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E60694" w:rsidRPr="00FF5962">
              <w:rPr>
                <w:rFonts w:ascii="David" w:hAnsi="David" w:hint="eastAsia"/>
                <w:sz w:val="24"/>
                <w:szCs w:val="24"/>
                <w:rtl/>
              </w:rPr>
              <w:t>סעיף</w:t>
            </w:r>
            <w:r w:rsidR="00E60694" w:rsidRPr="00FF5962">
              <w:rPr>
                <w:rFonts w:ascii="David" w:hAnsi="David"/>
                <w:sz w:val="24"/>
                <w:szCs w:val="24"/>
                <w:rtl/>
              </w:rPr>
              <w:t xml:space="preserve"> 14</w:t>
            </w:r>
            <w:r w:rsidR="00E60694" w:rsidRPr="00FF5962">
              <w:rPr>
                <w:rFonts w:ascii="David" w:hAnsi="David" w:hint="eastAsia"/>
                <w:sz w:val="24"/>
                <w:szCs w:val="24"/>
                <w:rtl/>
              </w:rPr>
              <w:t>ג</w:t>
            </w:r>
          </w:p>
        </w:tc>
        <w:tc>
          <w:tcPr>
            <w:tcW w:w="624" w:type="dxa"/>
          </w:tcPr>
          <w:p w14:paraId="005CF671" w14:textId="45FD4C87" w:rsidR="00E60694" w:rsidRPr="00FF5962" w:rsidRDefault="0026414A" w:rsidP="008E5DBC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14:paraId="4E3BBBD9" w14:textId="5A500D1C" w:rsidR="00E60694" w:rsidRPr="00AC3038" w:rsidRDefault="0026414A" w:rsidP="002749B6">
            <w:pPr>
              <w:pStyle w:val="TableBlock"/>
            </w:pPr>
            <w:r w:rsidRPr="00AC3038">
              <w:rPr>
                <w:rFonts w:hint="eastAsia"/>
                <w:rtl/>
              </w:rPr>
              <w:t>בחוק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הגנת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הצרכן</w:t>
            </w:r>
            <w:r w:rsidRPr="00AC3038">
              <w:rPr>
                <w:rtl/>
              </w:rPr>
              <w:t xml:space="preserve">, </w:t>
            </w:r>
            <w:proofErr w:type="spellStart"/>
            <w:r w:rsidRPr="00AC3038">
              <w:rPr>
                <w:rFonts w:hint="eastAsia"/>
                <w:rtl/>
              </w:rPr>
              <w:t>התשמ</w:t>
            </w:r>
            <w:r w:rsidRPr="00AC3038">
              <w:rPr>
                <w:rtl/>
              </w:rPr>
              <w:t>"א</w:t>
            </w:r>
            <w:proofErr w:type="spellEnd"/>
            <w:r w:rsidRPr="00AC3038">
              <w:rPr>
                <w:rFonts w:hint="eastAsia"/>
                <w:rtl/>
              </w:rPr>
              <w:t>–</w:t>
            </w:r>
            <w:r w:rsidRPr="00AC3038">
              <w:rPr>
                <w:rtl/>
              </w:rPr>
              <w:t>1981</w:t>
            </w:r>
            <w:r w:rsidRPr="00C86F7E">
              <w:rPr>
                <w:szCs w:val="20"/>
                <w:rtl/>
              </w:rPr>
              <w:footnoteReference w:id="2"/>
            </w:r>
            <w:r w:rsidRPr="00AC3038">
              <w:rPr>
                <w:rtl/>
              </w:rPr>
              <w:t xml:space="preserve"> (להלן – החוק העיקרי),</w:t>
            </w:r>
            <w:r w:rsidR="00E60694"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ב</w:t>
            </w:r>
            <w:r w:rsidR="00E60694" w:rsidRPr="00AC3038">
              <w:rPr>
                <w:rFonts w:hint="eastAsia"/>
                <w:rtl/>
              </w:rPr>
              <w:t>סעיף</w:t>
            </w:r>
            <w:r w:rsidR="00E60694" w:rsidRPr="00AC3038">
              <w:rPr>
                <w:rtl/>
              </w:rPr>
              <w:t xml:space="preserve"> 14</w:t>
            </w:r>
            <w:r w:rsidR="00E60694" w:rsidRPr="00AC3038">
              <w:rPr>
                <w:rFonts w:hint="eastAsia"/>
                <w:rtl/>
              </w:rPr>
              <w:t>ג</w:t>
            </w:r>
            <w:r w:rsidR="00E60694" w:rsidRPr="00AC3038">
              <w:rPr>
                <w:rtl/>
              </w:rPr>
              <w:t>,</w:t>
            </w:r>
            <w:r w:rsidRPr="00AC3038">
              <w:rPr>
                <w:rtl/>
              </w:rPr>
              <w:t xml:space="preserve"> אחרי סעיף קטן (ב)</w:t>
            </w:r>
            <w:r w:rsidR="00E60694" w:rsidRPr="00AC3038">
              <w:rPr>
                <w:rtl/>
              </w:rPr>
              <w:t xml:space="preserve"> </w:t>
            </w:r>
            <w:r w:rsidR="00E60694" w:rsidRPr="00AC3038">
              <w:rPr>
                <w:rFonts w:hint="eastAsia"/>
                <w:rtl/>
              </w:rPr>
              <w:t>יבוא</w:t>
            </w:r>
            <w:r w:rsidR="00E60694" w:rsidRPr="00AC3038">
              <w:rPr>
                <w:rtl/>
              </w:rPr>
              <w:t xml:space="preserve">: </w:t>
            </w:r>
            <w:r w:rsidRPr="00AC3038">
              <w:t xml:space="preserve"> </w:t>
            </w:r>
          </w:p>
        </w:tc>
      </w:tr>
      <w:tr w:rsidR="00E60694" w:rsidRPr="00FF5962" w14:paraId="1A9394D8" w14:textId="77777777" w:rsidTr="0026414A">
        <w:trPr>
          <w:cantSplit/>
        </w:trPr>
        <w:tc>
          <w:tcPr>
            <w:tcW w:w="1870" w:type="dxa"/>
          </w:tcPr>
          <w:p w14:paraId="412599AC" w14:textId="77777777" w:rsidR="00E60694" w:rsidRPr="00FF5962" w:rsidRDefault="00E60694" w:rsidP="008E5DBC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A85298F" w14:textId="77777777" w:rsidR="00E60694" w:rsidRPr="00FF5962" w:rsidRDefault="00E60694" w:rsidP="008E5DBC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1983721" w14:textId="77777777" w:rsidR="00E60694" w:rsidRPr="00AC3038" w:rsidRDefault="00E60694" w:rsidP="002749B6">
            <w:pPr>
              <w:pStyle w:val="TableBlock"/>
            </w:pPr>
            <w:r w:rsidRPr="00AC3038">
              <w:rPr>
                <w:rtl/>
              </w:rPr>
              <w:t>"(</w:t>
            </w:r>
            <w:r w:rsidRPr="00AC3038">
              <w:rPr>
                <w:rFonts w:hint="eastAsia"/>
                <w:rtl/>
              </w:rPr>
              <w:t>ב</w:t>
            </w:r>
            <w:r w:rsidRPr="00AC3038">
              <w:rPr>
                <w:rtl/>
              </w:rPr>
              <w:t>1)</w:t>
            </w:r>
          </w:p>
        </w:tc>
        <w:tc>
          <w:tcPr>
            <w:tcW w:w="6520" w:type="dxa"/>
          </w:tcPr>
          <w:p w14:paraId="688A3EAE" w14:textId="473F1B59" w:rsidR="00E60694" w:rsidRPr="002749B6" w:rsidRDefault="0026414A" w:rsidP="002749B6">
            <w:pPr>
              <w:pStyle w:val="TableBlock"/>
            </w:pPr>
            <w:r w:rsidRPr="002749B6">
              <w:rPr>
                <w:rtl/>
              </w:rPr>
              <w:t>(1)</w:t>
            </w:r>
            <w:r w:rsidRPr="002749B6">
              <w:rPr>
                <w:rtl/>
              </w:rPr>
              <w:tab/>
            </w:r>
            <w:r w:rsidR="00ED625A" w:rsidRPr="002749B6">
              <w:rPr>
                <w:rFonts w:hint="eastAsia"/>
                <w:rtl/>
              </w:rPr>
              <w:t>ב</w:t>
            </w:r>
            <w:r w:rsidR="00E60694" w:rsidRPr="002749B6">
              <w:rPr>
                <w:rFonts w:hint="eastAsia"/>
                <w:rtl/>
              </w:rPr>
              <w:t>עסקת</w:t>
            </w:r>
            <w:r w:rsidR="00E60694" w:rsidRPr="002749B6">
              <w:rPr>
                <w:rtl/>
              </w:rPr>
              <w:t xml:space="preserve"> </w:t>
            </w:r>
            <w:r w:rsidR="00E60694" w:rsidRPr="002749B6">
              <w:rPr>
                <w:rFonts w:hint="eastAsia"/>
                <w:rtl/>
              </w:rPr>
              <w:t>מכר</w:t>
            </w:r>
            <w:r w:rsidR="00E60694" w:rsidRPr="002749B6">
              <w:rPr>
                <w:rtl/>
              </w:rPr>
              <w:t xml:space="preserve"> </w:t>
            </w:r>
            <w:r w:rsidR="00E60694" w:rsidRPr="002749B6">
              <w:rPr>
                <w:rFonts w:hint="eastAsia"/>
                <w:rtl/>
              </w:rPr>
              <w:t>מרחוק</w:t>
            </w:r>
            <w:r w:rsidR="00E60694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ימסור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העוסק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לצרכן</w:t>
            </w:r>
            <w:r w:rsidR="00ED625A" w:rsidRPr="002749B6">
              <w:rPr>
                <w:rtl/>
              </w:rPr>
              <w:t xml:space="preserve">, </w:t>
            </w:r>
            <w:r w:rsidR="002749B6">
              <w:rPr>
                <w:rFonts w:hint="cs"/>
                <w:rtl/>
              </w:rPr>
              <w:t>ל</w:t>
            </w:r>
            <w:r w:rsidR="00ED625A" w:rsidRPr="002749B6">
              <w:rPr>
                <w:rtl/>
              </w:rPr>
              <w:t xml:space="preserve">בקשתו, </w:t>
            </w:r>
            <w:r w:rsidR="00E60694" w:rsidRPr="002749B6">
              <w:rPr>
                <w:rFonts w:hint="eastAsia"/>
                <w:rtl/>
              </w:rPr>
              <w:t>העתק</w:t>
            </w:r>
            <w:r w:rsidR="00E60694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הקלט</w:t>
            </w:r>
            <w:r w:rsidR="00B403E2" w:rsidRPr="002749B6">
              <w:rPr>
                <w:rFonts w:hint="eastAsia"/>
                <w:rtl/>
              </w:rPr>
              <w:t>ה</w:t>
            </w:r>
            <w:r w:rsidR="00ED625A" w:rsidRPr="002749B6">
              <w:rPr>
                <w:rtl/>
              </w:rPr>
              <w:t xml:space="preserve"> </w:t>
            </w:r>
            <w:r w:rsidR="00B403E2" w:rsidRPr="002749B6">
              <w:rPr>
                <w:rFonts w:hint="eastAsia"/>
                <w:rtl/>
              </w:rPr>
              <w:t>של</w:t>
            </w:r>
            <w:r w:rsidR="00B403E2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שיחת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טלפון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עם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הצרכן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הנוגעת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לעסקה</w:t>
            </w:r>
            <w:r w:rsidR="00B403E2" w:rsidRPr="002749B6">
              <w:rPr>
                <w:rtl/>
              </w:rPr>
              <w:t xml:space="preserve">; </w:t>
            </w:r>
            <w:r w:rsidR="002749B6">
              <w:rPr>
                <w:rFonts w:hint="cs"/>
                <w:rtl/>
              </w:rPr>
              <w:t>הוראות פסקה זו יחולו בין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אם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ההקלטה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בוצעה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מבחירתו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של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העוסק</w:t>
            </w:r>
            <w:r w:rsidR="00ED625A" w:rsidRPr="002749B6">
              <w:rPr>
                <w:rtl/>
              </w:rPr>
              <w:t xml:space="preserve"> </w:t>
            </w:r>
            <w:r w:rsidR="002749B6">
              <w:rPr>
                <w:rFonts w:hint="cs"/>
                <w:rtl/>
              </w:rPr>
              <w:t>ובין שבוצעה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לפי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כל</w:t>
            </w:r>
            <w:r w:rsidR="00ED625A" w:rsidRPr="002749B6">
              <w:rPr>
                <w:rtl/>
              </w:rPr>
              <w:t xml:space="preserve"> </w:t>
            </w:r>
            <w:r w:rsidR="00ED625A" w:rsidRPr="002749B6">
              <w:rPr>
                <w:rFonts w:hint="eastAsia"/>
                <w:rtl/>
              </w:rPr>
              <w:t>דין</w:t>
            </w:r>
            <w:r w:rsidR="00AC3038" w:rsidRPr="002749B6">
              <w:rPr>
                <w:rtl/>
              </w:rPr>
              <w:t>;</w:t>
            </w:r>
          </w:p>
        </w:tc>
      </w:tr>
      <w:tr w:rsidR="0026414A" w:rsidRPr="00FF5962" w14:paraId="5487946C" w14:textId="77777777" w:rsidTr="0026414A">
        <w:trPr>
          <w:cantSplit/>
        </w:trPr>
        <w:tc>
          <w:tcPr>
            <w:tcW w:w="1870" w:type="dxa"/>
          </w:tcPr>
          <w:p w14:paraId="0BEBC984" w14:textId="77777777" w:rsidR="0026414A" w:rsidRPr="00FF5962" w:rsidRDefault="0026414A" w:rsidP="008E5DBC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F9E8ED0" w14:textId="77777777" w:rsidR="0026414A" w:rsidRPr="00FF5962" w:rsidRDefault="0026414A" w:rsidP="0026414A">
            <w:pPr>
              <w:pStyle w:val="TableText"/>
            </w:pPr>
          </w:p>
        </w:tc>
        <w:tc>
          <w:tcPr>
            <w:tcW w:w="624" w:type="dxa"/>
          </w:tcPr>
          <w:p w14:paraId="30D9B4CE" w14:textId="77777777" w:rsidR="0026414A" w:rsidRPr="00AC3038" w:rsidRDefault="0026414A" w:rsidP="002749B6">
            <w:pPr>
              <w:pStyle w:val="TableBlock"/>
              <w:rPr>
                <w:rtl/>
              </w:rPr>
            </w:pPr>
          </w:p>
        </w:tc>
        <w:tc>
          <w:tcPr>
            <w:tcW w:w="6520" w:type="dxa"/>
          </w:tcPr>
          <w:p w14:paraId="2AFA0466" w14:textId="29F507FF" w:rsidR="0026414A" w:rsidRPr="002749B6" w:rsidRDefault="0026414A" w:rsidP="002749B6">
            <w:pPr>
              <w:pStyle w:val="TableBlock"/>
              <w:rPr>
                <w:rtl/>
              </w:rPr>
            </w:pPr>
            <w:r w:rsidRPr="002749B6">
              <w:rPr>
                <w:rtl/>
              </w:rPr>
              <w:t>(2)</w:t>
            </w:r>
            <w:r w:rsidRPr="002749B6">
              <w:rPr>
                <w:rtl/>
              </w:rPr>
              <w:tab/>
            </w:r>
            <w:r w:rsidR="002749B6">
              <w:rPr>
                <w:rFonts w:hint="cs"/>
                <w:rtl/>
              </w:rPr>
              <w:t xml:space="preserve">החובה למסור לצרכן </w:t>
            </w:r>
            <w:r w:rsidR="00B403E2" w:rsidRPr="002749B6">
              <w:rPr>
                <w:rFonts w:hint="eastAsia"/>
                <w:rtl/>
              </w:rPr>
              <w:t>העתק</w:t>
            </w:r>
            <w:r w:rsidR="00B403E2" w:rsidRPr="002749B6">
              <w:rPr>
                <w:rtl/>
              </w:rPr>
              <w:t xml:space="preserve"> </w:t>
            </w:r>
            <w:r w:rsidR="00B403E2" w:rsidRPr="002749B6">
              <w:rPr>
                <w:rFonts w:hint="eastAsia"/>
                <w:rtl/>
              </w:rPr>
              <w:t>הקלטה</w:t>
            </w:r>
            <w:r w:rsidR="00B403E2" w:rsidRPr="002749B6">
              <w:rPr>
                <w:rtl/>
              </w:rPr>
              <w:t xml:space="preserve"> </w:t>
            </w:r>
            <w:r w:rsidR="002749B6">
              <w:rPr>
                <w:rFonts w:hint="cs"/>
                <w:rtl/>
              </w:rPr>
              <w:t>תחול אם בעת שהצרכן ביקש זאת,</w:t>
            </w:r>
            <w:r w:rsidR="00B403E2"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ההקלטה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או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העתק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ממנה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מצויים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ברשות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העוסק</w:t>
            </w:r>
            <w:r w:rsidRPr="002749B6">
              <w:rPr>
                <w:rtl/>
              </w:rPr>
              <w:t xml:space="preserve">, </w:t>
            </w:r>
            <w:r w:rsidRPr="002749B6">
              <w:rPr>
                <w:rFonts w:hint="eastAsia"/>
                <w:rtl/>
              </w:rPr>
              <w:t>במישרין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או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בעקיפין</w:t>
            </w:r>
            <w:r w:rsidR="00AC3038" w:rsidRPr="002749B6">
              <w:rPr>
                <w:rtl/>
              </w:rPr>
              <w:t>;</w:t>
            </w:r>
          </w:p>
        </w:tc>
      </w:tr>
      <w:tr w:rsidR="0026414A" w14:paraId="496526BB" w14:textId="77777777" w:rsidTr="0026414A">
        <w:trPr>
          <w:cantSplit/>
          <w:trHeight w:val="60"/>
        </w:trPr>
        <w:tc>
          <w:tcPr>
            <w:tcW w:w="1870" w:type="dxa"/>
          </w:tcPr>
          <w:p w14:paraId="2D2C6331" w14:textId="77777777" w:rsidR="0026414A" w:rsidRDefault="0026414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AE610F7" w14:textId="77777777" w:rsidR="0026414A" w:rsidRDefault="0026414A" w:rsidP="0026414A">
            <w:pPr>
              <w:pStyle w:val="TableText"/>
            </w:pPr>
          </w:p>
        </w:tc>
        <w:tc>
          <w:tcPr>
            <w:tcW w:w="624" w:type="dxa"/>
          </w:tcPr>
          <w:p w14:paraId="0725961F" w14:textId="77777777" w:rsidR="0026414A" w:rsidRPr="00AC3038" w:rsidRDefault="0026414A" w:rsidP="002749B6">
            <w:pPr>
              <w:pStyle w:val="TableBlock"/>
            </w:pPr>
          </w:p>
        </w:tc>
        <w:tc>
          <w:tcPr>
            <w:tcW w:w="6520" w:type="dxa"/>
          </w:tcPr>
          <w:p w14:paraId="47FCD431" w14:textId="0BAA72A1" w:rsidR="0026414A" w:rsidRPr="002749B6" w:rsidRDefault="0026414A" w:rsidP="002749B6">
            <w:pPr>
              <w:pStyle w:val="TableBlock"/>
              <w:rPr>
                <w:rtl/>
              </w:rPr>
            </w:pPr>
            <w:r w:rsidRPr="002749B6">
              <w:rPr>
                <w:rtl/>
              </w:rPr>
              <w:t>(3)</w:t>
            </w:r>
            <w:r w:rsidRPr="002749B6">
              <w:rPr>
                <w:rtl/>
              </w:rPr>
              <w:tab/>
            </w:r>
            <w:r w:rsidRPr="002749B6">
              <w:rPr>
                <w:rFonts w:hint="eastAsia"/>
                <w:rtl/>
              </w:rPr>
              <w:t>העתק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ההקלטה</w:t>
            </w:r>
            <w:r w:rsidRPr="002749B6">
              <w:rPr>
                <w:rtl/>
              </w:rPr>
              <w:t xml:space="preserve"> </w:t>
            </w:r>
            <w:r w:rsidR="00F5734C" w:rsidRPr="002749B6">
              <w:rPr>
                <w:rFonts w:hint="eastAsia"/>
                <w:rtl/>
              </w:rPr>
              <w:t>כאמור</w:t>
            </w:r>
            <w:r w:rsidR="00F5734C" w:rsidRPr="002749B6">
              <w:rPr>
                <w:rtl/>
              </w:rPr>
              <w:t xml:space="preserve"> יימסר לצרכן </w:t>
            </w:r>
            <w:r w:rsidRPr="002749B6">
              <w:rPr>
                <w:rFonts w:hint="eastAsia"/>
                <w:rtl/>
              </w:rPr>
              <w:t>לא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יאוחר</w:t>
            </w:r>
            <w:r w:rsidRPr="002749B6">
              <w:rPr>
                <w:rtl/>
              </w:rPr>
              <w:t xml:space="preserve"> </w:t>
            </w:r>
            <w:r w:rsidR="002749B6">
              <w:rPr>
                <w:rFonts w:hint="cs"/>
                <w:rtl/>
              </w:rPr>
              <w:t>מ</w:t>
            </w:r>
            <w:r w:rsidR="00B403E2" w:rsidRPr="002749B6">
              <w:rPr>
                <w:rFonts w:hint="eastAsia"/>
                <w:rtl/>
              </w:rPr>
              <w:t>שלושים</w:t>
            </w:r>
            <w:r w:rsidR="00B403E2" w:rsidRPr="002749B6">
              <w:rPr>
                <w:rtl/>
              </w:rPr>
              <w:t xml:space="preserve"> </w:t>
            </w:r>
            <w:r w:rsidR="00B403E2" w:rsidRPr="002749B6">
              <w:rPr>
                <w:rFonts w:hint="eastAsia"/>
                <w:rtl/>
              </w:rPr>
              <w:t>ימים</w:t>
            </w:r>
            <w:r w:rsidR="00B403E2"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ממועד</w:t>
            </w:r>
            <w:r w:rsidRPr="002749B6">
              <w:rPr>
                <w:rtl/>
              </w:rPr>
              <w:t xml:space="preserve"> </w:t>
            </w:r>
            <w:r w:rsidR="00F5734C" w:rsidRPr="002749B6">
              <w:rPr>
                <w:rFonts w:hint="eastAsia"/>
                <w:rtl/>
              </w:rPr>
              <w:t>בקשת</w:t>
            </w:r>
            <w:r w:rsidR="002749B6">
              <w:rPr>
                <w:rFonts w:hint="cs"/>
                <w:rtl/>
              </w:rPr>
              <w:t>ו</w:t>
            </w:r>
            <w:r w:rsidRPr="002749B6">
              <w:rPr>
                <w:rtl/>
              </w:rPr>
              <w:t>.</w:t>
            </w:r>
            <w:r w:rsidR="00AC3038" w:rsidRPr="002749B6">
              <w:rPr>
                <w:rtl/>
              </w:rPr>
              <w:t>"</w:t>
            </w:r>
          </w:p>
        </w:tc>
      </w:tr>
      <w:tr w:rsidR="00E60694" w:rsidRPr="00FF5962" w14:paraId="737AE2CD" w14:textId="77777777" w:rsidTr="0026414A">
        <w:trPr>
          <w:cantSplit/>
        </w:trPr>
        <w:tc>
          <w:tcPr>
            <w:tcW w:w="1870" w:type="dxa"/>
          </w:tcPr>
          <w:p w14:paraId="2AC1F112" w14:textId="43DE5977" w:rsidR="00E60694" w:rsidRPr="00FF5962" w:rsidRDefault="00AC3038" w:rsidP="002749B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תיקון</w:t>
            </w:r>
            <w:r w:rsidRPr="00FF5962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E60694" w:rsidRPr="00FF5962">
              <w:rPr>
                <w:rFonts w:ascii="David" w:hAnsi="David" w:hint="eastAsia"/>
                <w:sz w:val="24"/>
                <w:szCs w:val="24"/>
                <w:rtl/>
              </w:rPr>
              <w:t>סעיף</w:t>
            </w:r>
            <w:r w:rsidR="00E60694" w:rsidRPr="00FF5962">
              <w:rPr>
                <w:rFonts w:ascii="David" w:hAnsi="David"/>
                <w:sz w:val="24"/>
                <w:szCs w:val="24"/>
                <w:rtl/>
              </w:rPr>
              <w:t xml:space="preserve"> 31</w:t>
            </w:r>
            <w:r w:rsidR="00E60694" w:rsidRPr="00FF5962">
              <w:rPr>
                <w:rFonts w:ascii="David" w:hAnsi="David" w:hint="eastAsia"/>
                <w:sz w:val="24"/>
                <w:szCs w:val="24"/>
                <w:rtl/>
              </w:rPr>
              <w:t>א</w:t>
            </w:r>
          </w:p>
        </w:tc>
        <w:tc>
          <w:tcPr>
            <w:tcW w:w="624" w:type="dxa"/>
          </w:tcPr>
          <w:p w14:paraId="6D4A07C4" w14:textId="2B28F614" w:rsidR="00E60694" w:rsidRPr="00FF5962" w:rsidRDefault="00AC3038" w:rsidP="008E5DBC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14:paraId="4C18EE4D" w14:textId="52662E31" w:rsidR="00E60694" w:rsidRPr="00AC3038" w:rsidRDefault="00AC3038" w:rsidP="002749B6">
            <w:pPr>
              <w:pStyle w:val="TableBlock"/>
              <w:rPr>
                <w:rtl/>
              </w:rPr>
            </w:pPr>
            <w:r w:rsidRPr="00AC3038">
              <w:rPr>
                <w:rFonts w:hint="eastAsia"/>
                <w:rtl/>
              </w:rPr>
              <w:t>ב</w:t>
            </w:r>
            <w:r w:rsidR="00E60694" w:rsidRPr="00AC3038">
              <w:rPr>
                <w:rFonts w:hint="eastAsia"/>
                <w:rtl/>
              </w:rPr>
              <w:t>סעיף</w:t>
            </w:r>
            <w:r w:rsidR="00E60694" w:rsidRPr="00AC3038">
              <w:rPr>
                <w:rtl/>
              </w:rPr>
              <w:t xml:space="preserve"> 31</w:t>
            </w:r>
            <w:r w:rsidR="00E60694" w:rsidRPr="00AC3038">
              <w:rPr>
                <w:rFonts w:hint="eastAsia"/>
                <w:rtl/>
              </w:rPr>
              <w:t>א</w:t>
            </w:r>
            <w:r w:rsidR="00E60694" w:rsidRPr="00AC3038">
              <w:rPr>
                <w:rtl/>
              </w:rPr>
              <w:t>(</w:t>
            </w:r>
            <w:r w:rsidR="00E60694" w:rsidRPr="00AC3038">
              <w:rPr>
                <w:rFonts w:hint="eastAsia"/>
                <w:rtl/>
              </w:rPr>
              <w:t>א</w:t>
            </w:r>
            <w:r w:rsidR="00E60694" w:rsidRPr="00AC3038">
              <w:rPr>
                <w:rtl/>
              </w:rPr>
              <w:t>)</w:t>
            </w:r>
            <w:r w:rsidRPr="00AC3038">
              <w:rPr>
                <w:rtl/>
              </w:rPr>
              <w:t xml:space="preserve"> לחוק העיקרי, אחרי פסקה (4א), </w:t>
            </w:r>
            <w:r w:rsidR="00E60694" w:rsidRPr="00AC3038">
              <w:rPr>
                <w:rFonts w:hint="eastAsia"/>
                <w:rtl/>
              </w:rPr>
              <w:t>יבוא</w:t>
            </w:r>
            <w:r w:rsidR="00E60694" w:rsidRPr="00AC3038">
              <w:rPr>
                <w:rtl/>
              </w:rPr>
              <w:t xml:space="preserve">: </w:t>
            </w:r>
          </w:p>
        </w:tc>
      </w:tr>
      <w:tr w:rsidR="00AC3038" w:rsidRPr="00FF5962" w14:paraId="0FEC606C" w14:textId="77777777" w:rsidTr="0026414A">
        <w:trPr>
          <w:cantSplit/>
        </w:trPr>
        <w:tc>
          <w:tcPr>
            <w:tcW w:w="1870" w:type="dxa"/>
          </w:tcPr>
          <w:p w14:paraId="0959485B" w14:textId="77777777" w:rsidR="00AC3038" w:rsidRDefault="00AC3038" w:rsidP="00AC303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1397445" w14:textId="77777777" w:rsidR="00AC3038" w:rsidRDefault="00AC3038" w:rsidP="00AC3038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542E5128" w14:textId="6E899EF6" w:rsidR="00AC3038" w:rsidRPr="00AC3038" w:rsidRDefault="00AC3038" w:rsidP="00C86F7E">
            <w:pPr>
              <w:pStyle w:val="TableBlock"/>
              <w:rPr>
                <w:rtl/>
              </w:rPr>
            </w:pPr>
            <w:r w:rsidRPr="00AC3038">
              <w:rPr>
                <w:rtl/>
              </w:rPr>
              <w:t>"(4ב)</w:t>
            </w:r>
            <w:r w:rsidRPr="00AC3038">
              <w:rPr>
                <w:rtl/>
              </w:rPr>
              <w:tab/>
            </w:r>
            <w:r w:rsidRPr="00AC3038">
              <w:rPr>
                <w:rFonts w:hint="eastAsia"/>
                <w:rtl/>
              </w:rPr>
              <w:t>ביקש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צרכן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לקבל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העתק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הקלטה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של</w:t>
            </w:r>
            <w:r w:rsidR="0049371D">
              <w:rPr>
                <w:rFonts w:hint="cs"/>
                <w:rtl/>
              </w:rPr>
              <w:t xml:space="preserve"> שיחת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טלפון</w:t>
            </w:r>
            <w:r w:rsidRPr="00AC3038">
              <w:rPr>
                <w:rtl/>
              </w:rPr>
              <w:t xml:space="preserve"> עמו </w:t>
            </w:r>
            <w:r w:rsidRPr="00AC3038">
              <w:rPr>
                <w:rFonts w:hint="eastAsia"/>
                <w:rtl/>
              </w:rPr>
              <w:t>הנוגעת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לעסקת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המכר</w:t>
            </w:r>
            <w:r w:rsidRPr="00AC3038">
              <w:rPr>
                <w:rtl/>
              </w:rPr>
              <w:t xml:space="preserve">, </w:t>
            </w:r>
            <w:r w:rsidRPr="00AC3038">
              <w:rPr>
                <w:rFonts w:hint="eastAsia"/>
                <w:rtl/>
              </w:rPr>
              <w:t>לפי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סעיף</w:t>
            </w:r>
            <w:r w:rsidRPr="00AC3038">
              <w:rPr>
                <w:rtl/>
              </w:rPr>
              <w:t xml:space="preserve"> 14</w:t>
            </w:r>
            <w:r w:rsidRPr="00AC3038">
              <w:rPr>
                <w:rFonts w:hint="eastAsia"/>
                <w:rtl/>
              </w:rPr>
              <w:t>ג</w:t>
            </w:r>
            <w:r w:rsidRPr="00AC3038">
              <w:rPr>
                <w:rtl/>
              </w:rPr>
              <w:t>(</w:t>
            </w:r>
            <w:r w:rsidRPr="00AC3038">
              <w:rPr>
                <w:rFonts w:hint="eastAsia"/>
                <w:rtl/>
              </w:rPr>
              <w:t>ב</w:t>
            </w:r>
            <w:r w:rsidRPr="00AC3038">
              <w:rPr>
                <w:rtl/>
              </w:rPr>
              <w:t>1)</w:t>
            </w:r>
            <w:r>
              <w:rPr>
                <w:rFonts w:hint="cs"/>
                <w:rtl/>
              </w:rPr>
              <w:t xml:space="preserve"> </w:t>
            </w:r>
            <w:r w:rsidRPr="00AC3038">
              <w:rPr>
                <w:rtl/>
              </w:rPr>
              <w:t xml:space="preserve">– </w:t>
            </w:r>
            <w:r w:rsidRPr="00AC3038">
              <w:rPr>
                <w:rFonts w:hint="eastAsia"/>
                <w:rtl/>
              </w:rPr>
              <w:t>והעוסק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סירב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למסור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את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העתק</w:t>
            </w:r>
            <w:r w:rsidRPr="00AC3038">
              <w:rPr>
                <w:rtl/>
              </w:rPr>
              <w:t xml:space="preserve"> </w:t>
            </w:r>
            <w:r w:rsidRPr="00AC3038">
              <w:rPr>
                <w:rFonts w:hint="eastAsia"/>
                <w:rtl/>
              </w:rPr>
              <w:t>ההקלטה</w:t>
            </w:r>
            <w:r>
              <w:rPr>
                <w:rFonts w:hint="cs"/>
                <w:rtl/>
              </w:rPr>
              <w:t>;</w:t>
            </w:r>
            <w:r w:rsidRPr="00AC3038">
              <w:rPr>
                <w:rtl/>
              </w:rPr>
              <w:t>"</w:t>
            </w:r>
            <w:r w:rsidR="0049371D">
              <w:rPr>
                <w:rFonts w:hint="cs"/>
                <w:rtl/>
              </w:rPr>
              <w:t>.</w:t>
            </w:r>
          </w:p>
        </w:tc>
      </w:tr>
      <w:tr w:rsidR="00F5734C" w14:paraId="37FE0DB7" w14:textId="77777777" w:rsidTr="002749B6">
        <w:trPr>
          <w:cantSplit/>
          <w:trHeight w:val="60"/>
        </w:trPr>
        <w:tc>
          <w:tcPr>
            <w:tcW w:w="1870" w:type="dxa"/>
          </w:tcPr>
          <w:p w14:paraId="2AFB9A2A" w14:textId="1E36DEFB" w:rsidR="00F5734C" w:rsidRDefault="00AC3038">
            <w:pPr>
              <w:pStyle w:val="TableSideHeading"/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14:paraId="11560A24" w14:textId="0FC312DB" w:rsidR="00F5734C" w:rsidRDefault="00AC3038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2CCFB922" w14:textId="4FEBA56D" w:rsidR="00F5734C" w:rsidRPr="002749B6" w:rsidRDefault="00F5734C" w:rsidP="002749B6">
            <w:pPr>
              <w:pStyle w:val="TableBlock"/>
              <w:rPr>
                <w:highlight w:val="yellow"/>
              </w:rPr>
            </w:pPr>
            <w:r w:rsidRPr="002749B6">
              <w:rPr>
                <w:rFonts w:hint="eastAsia"/>
                <w:rtl/>
              </w:rPr>
              <w:t>הוראות</w:t>
            </w:r>
            <w:r w:rsidRPr="002749B6">
              <w:rPr>
                <w:rtl/>
              </w:rPr>
              <w:t xml:space="preserve"> סעיף 14ג(ב1) </w:t>
            </w:r>
            <w:r w:rsidRPr="002749B6">
              <w:rPr>
                <w:rFonts w:hint="eastAsia"/>
                <w:rtl/>
              </w:rPr>
              <w:t>לחוק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העיקרי</w:t>
            </w:r>
            <w:r w:rsidRPr="002749B6">
              <w:rPr>
                <w:rtl/>
              </w:rPr>
              <w:t xml:space="preserve">, </w:t>
            </w:r>
            <w:r w:rsidRPr="002749B6">
              <w:rPr>
                <w:rFonts w:hint="eastAsia"/>
                <w:rtl/>
              </w:rPr>
              <w:t>כנוסחו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בסעיף</w:t>
            </w:r>
            <w:r w:rsidRPr="002749B6">
              <w:rPr>
                <w:rtl/>
              </w:rPr>
              <w:t xml:space="preserve"> 1 </w:t>
            </w:r>
            <w:r w:rsidRPr="002749B6">
              <w:rPr>
                <w:rFonts w:hint="eastAsia"/>
                <w:rtl/>
              </w:rPr>
              <w:t>לחוק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זה</w:t>
            </w:r>
            <w:r w:rsidRPr="002749B6">
              <w:rPr>
                <w:rtl/>
              </w:rPr>
              <w:t xml:space="preserve">, </w:t>
            </w:r>
            <w:r w:rsidRPr="002749B6">
              <w:rPr>
                <w:rFonts w:hint="eastAsia"/>
                <w:rtl/>
              </w:rPr>
              <w:t>לא</w:t>
            </w:r>
            <w:r w:rsidRPr="002749B6">
              <w:rPr>
                <w:rtl/>
              </w:rPr>
              <w:t xml:space="preserve"> יחולו על </w:t>
            </w:r>
            <w:r w:rsidR="0029301A" w:rsidRPr="002749B6">
              <w:rPr>
                <w:rFonts w:hint="eastAsia"/>
                <w:rtl/>
              </w:rPr>
              <w:t>עסקים</w:t>
            </w:r>
            <w:r w:rsidRPr="002749B6">
              <w:rPr>
                <w:rtl/>
              </w:rPr>
              <w:t xml:space="preserve"> </w:t>
            </w:r>
            <w:r w:rsidR="002749B6">
              <w:rPr>
                <w:rFonts w:hint="cs"/>
                <w:rtl/>
              </w:rPr>
              <w:t>ש</w:t>
            </w:r>
            <w:r w:rsidRPr="002749B6">
              <w:rPr>
                <w:rtl/>
              </w:rPr>
              <w:t xml:space="preserve">בהם </w:t>
            </w:r>
            <w:r w:rsidR="0049371D">
              <w:rPr>
                <w:rFonts w:hint="cs"/>
                <w:rtl/>
              </w:rPr>
              <w:t>מועסקים</w:t>
            </w:r>
            <w:r w:rsidRPr="002749B6">
              <w:rPr>
                <w:rtl/>
              </w:rPr>
              <w:t xml:space="preserve"> פחות </w:t>
            </w:r>
            <w:r w:rsidR="0029301A" w:rsidRPr="002749B6">
              <w:rPr>
                <w:rFonts w:hint="eastAsia"/>
                <w:rtl/>
              </w:rPr>
              <w:t>מעשרים</w:t>
            </w:r>
            <w:r w:rsidR="0029301A" w:rsidRPr="002749B6">
              <w:rPr>
                <w:rtl/>
              </w:rPr>
              <w:t xml:space="preserve"> </w:t>
            </w:r>
            <w:r w:rsidR="0029301A" w:rsidRPr="002749B6">
              <w:rPr>
                <w:rFonts w:hint="eastAsia"/>
                <w:rtl/>
              </w:rPr>
              <w:t>עובדים</w:t>
            </w:r>
            <w:r w:rsidR="0029301A"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או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שמחזור</w:t>
            </w:r>
            <w:r w:rsidRPr="002749B6">
              <w:rPr>
                <w:rtl/>
              </w:rPr>
              <w:t xml:space="preserve"> </w:t>
            </w:r>
            <w:r w:rsidR="0029301A" w:rsidRPr="002749B6">
              <w:rPr>
                <w:rFonts w:hint="eastAsia"/>
                <w:rtl/>
              </w:rPr>
              <w:t>ה</w:t>
            </w:r>
            <w:r w:rsidRPr="002749B6">
              <w:rPr>
                <w:rFonts w:hint="eastAsia"/>
                <w:rtl/>
              </w:rPr>
              <w:t>מכירות</w:t>
            </w:r>
            <w:r w:rsidRPr="002749B6">
              <w:rPr>
                <w:rtl/>
              </w:rPr>
              <w:t xml:space="preserve"> </w:t>
            </w:r>
            <w:r w:rsidR="0029301A" w:rsidRPr="002749B6">
              <w:rPr>
                <w:rFonts w:hint="eastAsia"/>
                <w:rtl/>
              </w:rPr>
              <w:t>הכולל</w:t>
            </w:r>
            <w:r w:rsidR="0029301A" w:rsidRPr="002749B6">
              <w:rPr>
                <w:rtl/>
              </w:rPr>
              <w:t xml:space="preserve"> </w:t>
            </w:r>
            <w:r w:rsidR="0029301A" w:rsidRPr="002749B6">
              <w:rPr>
                <w:rFonts w:hint="eastAsia"/>
                <w:rtl/>
              </w:rPr>
              <w:t>שלהם</w:t>
            </w:r>
            <w:r w:rsidR="0029301A" w:rsidRPr="002749B6">
              <w:rPr>
                <w:rtl/>
              </w:rPr>
              <w:t xml:space="preserve">, בשנת הכספים הקודמת, היה </w:t>
            </w:r>
            <w:r w:rsidRPr="002749B6">
              <w:rPr>
                <w:rFonts w:hint="eastAsia"/>
                <w:rtl/>
              </w:rPr>
              <w:t>פחות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מעשרה</w:t>
            </w:r>
            <w:r w:rsidRPr="002749B6">
              <w:rPr>
                <w:rtl/>
              </w:rPr>
              <w:t xml:space="preserve"> מ</w:t>
            </w:r>
            <w:r w:rsidRPr="002749B6">
              <w:rPr>
                <w:rFonts w:hint="eastAsia"/>
                <w:rtl/>
              </w:rPr>
              <w:t>יליון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שקלים</w:t>
            </w:r>
            <w:r w:rsidRPr="002749B6">
              <w:rPr>
                <w:rtl/>
              </w:rPr>
              <w:t xml:space="preserve"> </w:t>
            </w:r>
            <w:r w:rsidRPr="002749B6">
              <w:rPr>
                <w:rFonts w:hint="eastAsia"/>
                <w:rtl/>
              </w:rPr>
              <w:t>חדשים</w:t>
            </w:r>
            <w:r w:rsidRPr="002749B6">
              <w:rPr>
                <w:rtl/>
              </w:rPr>
              <w:t xml:space="preserve">."  </w:t>
            </w:r>
          </w:p>
        </w:tc>
      </w:tr>
    </w:tbl>
    <w:p w14:paraId="4863E2C3" w14:textId="77777777" w:rsidR="00E60694" w:rsidRDefault="00E60694" w:rsidP="00E60694">
      <w:pPr>
        <w:pStyle w:val="HeadDivreiHesber"/>
        <w:rPr>
          <w:rFonts w:ascii="David" w:hAnsi="David"/>
          <w:color w:val="auto"/>
          <w:sz w:val="24"/>
          <w:szCs w:val="24"/>
          <w:rtl/>
        </w:rPr>
      </w:pPr>
    </w:p>
    <w:p w14:paraId="64802B3D" w14:textId="77777777" w:rsidR="00C86F7E" w:rsidRPr="00FF5962" w:rsidRDefault="00C86F7E" w:rsidP="00E60694">
      <w:pPr>
        <w:pStyle w:val="HeadDivreiHesber"/>
        <w:rPr>
          <w:rFonts w:ascii="David" w:hAnsi="David"/>
          <w:color w:val="auto"/>
          <w:sz w:val="24"/>
          <w:szCs w:val="24"/>
          <w:rtl/>
        </w:rPr>
      </w:pPr>
    </w:p>
    <w:p w14:paraId="3AFF3033" w14:textId="77777777" w:rsidR="00E60694" w:rsidRPr="00FF5962" w:rsidRDefault="00E60694" w:rsidP="00E60694">
      <w:pPr>
        <w:pStyle w:val="HeadDivreiHesber"/>
        <w:rPr>
          <w:rFonts w:ascii="David" w:hAnsi="David"/>
          <w:color w:val="auto"/>
          <w:sz w:val="24"/>
          <w:szCs w:val="24"/>
        </w:rPr>
      </w:pPr>
      <w:r>
        <w:rPr>
          <w:rFonts w:ascii="David" w:hAnsi="David" w:hint="cs"/>
          <w:color w:val="auto"/>
          <w:sz w:val="24"/>
          <w:szCs w:val="24"/>
          <w:rtl/>
        </w:rPr>
        <w:lastRenderedPageBreak/>
        <w:t xml:space="preserve">דברי </w:t>
      </w:r>
      <w:r w:rsidRPr="00FF5962">
        <w:rPr>
          <w:rFonts w:ascii="David" w:hAnsi="David" w:hint="eastAsia"/>
          <w:color w:val="auto"/>
          <w:sz w:val="24"/>
          <w:szCs w:val="24"/>
          <w:rtl/>
        </w:rPr>
        <w:t>הסבר</w:t>
      </w:r>
    </w:p>
    <w:p w14:paraId="6AE8FACD" w14:textId="63FC59F2" w:rsidR="00E60694" w:rsidRPr="0026414A" w:rsidRDefault="00E60694" w:rsidP="00C86F7E">
      <w:pPr>
        <w:pStyle w:val="Hesber"/>
        <w:rPr>
          <w:rtl/>
        </w:rPr>
      </w:pPr>
      <w:r w:rsidRPr="0026414A">
        <w:rPr>
          <w:rFonts w:hint="eastAsia"/>
          <w:rtl/>
        </w:rPr>
        <w:t>כיום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עסקאות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מכר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רבות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בין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עוסקים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לצרכנים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מתבצעות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באמצעות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הטלפון</w:t>
      </w:r>
      <w:r w:rsidRPr="0026414A">
        <w:rPr>
          <w:rtl/>
        </w:rPr>
        <w:t xml:space="preserve">. </w:t>
      </w:r>
      <w:r w:rsidRPr="0026414A">
        <w:rPr>
          <w:rFonts w:hint="eastAsia"/>
          <w:rtl/>
        </w:rPr>
        <w:t>אותם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עוסקים</w:t>
      </w:r>
      <w:r w:rsidR="0049371D">
        <w:rPr>
          <w:rFonts w:hint="cs"/>
          <w:rtl/>
        </w:rPr>
        <w:t>,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בעיקר</w:t>
      </w:r>
      <w:r w:rsidRPr="0026414A">
        <w:rPr>
          <w:rtl/>
        </w:rPr>
        <w:t xml:space="preserve"> </w:t>
      </w:r>
      <w:r w:rsidR="0049371D">
        <w:rPr>
          <w:rFonts w:hint="cs"/>
          <w:rtl/>
        </w:rPr>
        <w:t xml:space="preserve">העוסקים </w:t>
      </w:r>
      <w:r w:rsidRPr="0026414A">
        <w:rPr>
          <w:rFonts w:hint="eastAsia"/>
          <w:rtl/>
        </w:rPr>
        <w:t>הגדולים</w:t>
      </w:r>
      <w:r w:rsidRPr="0026414A">
        <w:rPr>
          <w:rtl/>
        </w:rPr>
        <w:t xml:space="preserve">, </w:t>
      </w:r>
      <w:r w:rsidRPr="0026414A">
        <w:rPr>
          <w:rFonts w:hint="eastAsia"/>
          <w:rtl/>
        </w:rPr>
        <w:t>נוהגים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פעמים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רבות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להקליט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את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השיחות</w:t>
      </w:r>
      <w:r w:rsidR="0049371D">
        <w:rPr>
          <w:rFonts w:hint="cs"/>
          <w:rtl/>
        </w:rPr>
        <w:t xml:space="preserve"> עם הצרכנים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לטובת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שימוש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עתידי</w:t>
      </w:r>
      <w:r w:rsidRPr="0026414A">
        <w:rPr>
          <w:rFonts w:hint="cs"/>
          <w:rtl/>
        </w:rPr>
        <w:t xml:space="preserve"> </w:t>
      </w:r>
      <w:r w:rsidR="0049371D">
        <w:rPr>
          <w:rFonts w:hint="cs"/>
          <w:rtl/>
        </w:rPr>
        <w:t xml:space="preserve">בשיחות אלו, </w:t>
      </w:r>
      <w:r w:rsidRPr="0026414A">
        <w:rPr>
          <w:rFonts w:hint="cs"/>
          <w:rtl/>
        </w:rPr>
        <w:t>לרבות שימוש משפטי</w:t>
      </w:r>
      <w:r w:rsidRPr="0026414A">
        <w:rPr>
          <w:rtl/>
        </w:rPr>
        <w:t xml:space="preserve">. </w:t>
      </w:r>
      <w:r w:rsidRPr="0026414A">
        <w:rPr>
          <w:rFonts w:hint="eastAsia"/>
          <w:rtl/>
        </w:rPr>
        <w:t>כאשר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הצרכנים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מעוניינים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להאזין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להקלטה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ולהשתמש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לצ</w:t>
      </w:r>
      <w:r w:rsidR="00C86F7E">
        <w:rPr>
          <w:rFonts w:hint="cs"/>
          <w:rtl/>
        </w:rPr>
        <w:t>ו</w:t>
      </w:r>
      <w:r w:rsidRPr="0026414A">
        <w:rPr>
          <w:rFonts w:hint="eastAsia"/>
          <w:rtl/>
        </w:rPr>
        <w:t>רכיהם</w:t>
      </w:r>
      <w:r w:rsidRPr="0026414A">
        <w:rPr>
          <w:rtl/>
        </w:rPr>
        <w:t xml:space="preserve">, </w:t>
      </w:r>
      <w:r w:rsidRPr="0026414A">
        <w:rPr>
          <w:rFonts w:hint="eastAsia"/>
          <w:rtl/>
        </w:rPr>
        <w:t>הם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נתקלים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פעמים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רבות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בסירוב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מצד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העוסק</w:t>
      </w:r>
      <w:r w:rsidRPr="0026414A">
        <w:rPr>
          <w:rtl/>
        </w:rPr>
        <w:t xml:space="preserve">. </w:t>
      </w:r>
      <w:r w:rsidRPr="0026414A">
        <w:rPr>
          <w:rFonts w:hint="eastAsia"/>
          <w:rtl/>
        </w:rPr>
        <w:t>מדיניות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זו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של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העוסקים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עלולה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להביא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לפגיעה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בצרכנים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דוגמת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חיוב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שגוי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או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ביצוע</w:t>
      </w:r>
      <w:r w:rsidRPr="0026414A">
        <w:rPr>
          <w:rtl/>
        </w:rPr>
        <w:t xml:space="preserve"> </w:t>
      </w:r>
      <w:r w:rsidRPr="0026414A">
        <w:rPr>
          <w:rFonts w:hint="cs"/>
          <w:rtl/>
        </w:rPr>
        <w:t>עסקאות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בתנאים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שונים</w:t>
      </w:r>
      <w:r w:rsidRPr="0026414A">
        <w:rPr>
          <w:rtl/>
        </w:rPr>
        <w:t xml:space="preserve"> מהתנאים עליהם סוכם. כמו כן, החזקת ההקלטה בידי העוסק בלבד </w:t>
      </w:r>
      <w:r w:rsidR="0049371D">
        <w:rPr>
          <w:rFonts w:hint="cs"/>
          <w:rtl/>
        </w:rPr>
        <w:t>מונעת</w:t>
      </w:r>
      <w:r w:rsidR="0049371D" w:rsidRPr="0026414A">
        <w:rPr>
          <w:rtl/>
        </w:rPr>
        <w:t xml:space="preserve"> </w:t>
      </w:r>
      <w:r w:rsidR="0049371D">
        <w:rPr>
          <w:rFonts w:hint="cs"/>
          <w:rtl/>
        </w:rPr>
        <w:t>מ</w:t>
      </w:r>
      <w:r w:rsidRPr="0026414A">
        <w:rPr>
          <w:rFonts w:hint="cs"/>
          <w:rtl/>
        </w:rPr>
        <w:t xml:space="preserve">הצרכן </w:t>
      </w:r>
      <w:r w:rsidR="0049371D">
        <w:rPr>
          <w:rFonts w:hint="cs"/>
          <w:rtl/>
        </w:rPr>
        <w:t>לנקוט</w:t>
      </w:r>
      <w:r w:rsidRPr="0026414A">
        <w:rPr>
          <w:rFonts w:hint="cs"/>
          <w:rtl/>
        </w:rPr>
        <w:t xml:space="preserve"> פעולות </w:t>
      </w:r>
      <w:r w:rsidRPr="0026414A">
        <w:rPr>
          <w:rtl/>
        </w:rPr>
        <w:t>משפטיות</w:t>
      </w:r>
      <w:r w:rsidRPr="0026414A">
        <w:rPr>
          <w:rFonts w:hint="cs"/>
          <w:rtl/>
        </w:rPr>
        <w:t xml:space="preserve"> לשם הגנה על זכויותיו</w:t>
      </w:r>
      <w:r w:rsidRPr="0026414A">
        <w:rPr>
          <w:rtl/>
        </w:rPr>
        <w:t xml:space="preserve">. </w:t>
      </w:r>
      <w:r w:rsidRPr="0026414A">
        <w:rPr>
          <w:rFonts w:hint="cs"/>
          <w:rtl/>
        </w:rPr>
        <w:t>המצב הקיים</w:t>
      </w:r>
      <w:r w:rsidR="0049371D">
        <w:rPr>
          <w:rFonts w:hint="cs"/>
          <w:rtl/>
        </w:rPr>
        <w:t>,</w:t>
      </w:r>
      <w:r w:rsidRPr="0026414A">
        <w:rPr>
          <w:rFonts w:hint="cs"/>
          <w:rtl/>
        </w:rPr>
        <w:t xml:space="preserve"> </w:t>
      </w:r>
      <w:r w:rsidR="0049371D">
        <w:rPr>
          <w:rFonts w:hint="cs"/>
          <w:rtl/>
        </w:rPr>
        <w:t>לפיו</w:t>
      </w:r>
      <w:r w:rsidRPr="0026414A">
        <w:rPr>
          <w:rtl/>
        </w:rPr>
        <w:t xml:space="preserve"> שיקול הדעת </w:t>
      </w:r>
      <w:r w:rsidRPr="0026414A">
        <w:rPr>
          <w:rFonts w:hint="cs"/>
          <w:rtl/>
        </w:rPr>
        <w:t xml:space="preserve">לאפשר את חשיפת ההקלטות לצרכן מצוי בידי העוסק, </w:t>
      </w:r>
      <w:r w:rsidRPr="0026414A">
        <w:rPr>
          <w:rtl/>
        </w:rPr>
        <w:t xml:space="preserve">מנציח את פערי הכוחות הגדולים </w:t>
      </w:r>
      <w:r w:rsidR="0049371D">
        <w:rPr>
          <w:rFonts w:hint="cs"/>
          <w:rtl/>
        </w:rPr>
        <w:t>ממילא</w:t>
      </w:r>
      <w:r w:rsidRPr="0026414A">
        <w:rPr>
          <w:rFonts w:hint="cs"/>
          <w:rtl/>
        </w:rPr>
        <w:t xml:space="preserve">, </w:t>
      </w:r>
      <w:r w:rsidRPr="0026414A">
        <w:rPr>
          <w:rtl/>
        </w:rPr>
        <w:t>בין העוסקים לצרכנים</w:t>
      </w:r>
      <w:r w:rsidRPr="0026414A">
        <w:rPr>
          <w:rFonts w:hint="cs"/>
          <w:rtl/>
        </w:rPr>
        <w:t>.</w:t>
      </w:r>
    </w:p>
    <w:p w14:paraId="06EA885B" w14:textId="601DE7DD" w:rsidR="00E60694" w:rsidRPr="0026414A" w:rsidRDefault="00E60694" w:rsidP="002749B6">
      <w:pPr>
        <w:pStyle w:val="Hesber"/>
        <w:rPr>
          <w:rtl/>
        </w:rPr>
      </w:pPr>
      <w:r w:rsidRPr="0026414A">
        <w:rPr>
          <w:rFonts w:hint="eastAsia"/>
          <w:rtl/>
        </w:rPr>
        <w:t>מטרת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הסעיף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היא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לצמצם</w:t>
      </w:r>
      <w:r w:rsidRPr="0026414A">
        <w:rPr>
          <w:rtl/>
        </w:rPr>
        <w:t xml:space="preserve"> </w:t>
      </w:r>
      <w:r w:rsidRPr="0026414A">
        <w:rPr>
          <w:rFonts w:hint="cs"/>
          <w:rtl/>
        </w:rPr>
        <w:t>פערי כוחות אלו</w:t>
      </w:r>
      <w:r w:rsidRPr="0026414A">
        <w:rPr>
          <w:rtl/>
        </w:rPr>
        <w:t xml:space="preserve"> </w:t>
      </w:r>
      <w:r w:rsidR="002749B6">
        <w:rPr>
          <w:rFonts w:hint="cs"/>
          <w:rtl/>
        </w:rPr>
        <w:t>על ידי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ביטול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המצב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הקיים</w:t>
      </w:r>
      <w:r w:rsidR="002749B6">
        <w:rPr>
          <w:rFonts w:hint="cs"/>
          <w:rtl/>
        </w:rPr>
        <w:t>,</w:t>
      </w:r>
      <w:r w:rsidRPr="0026414A">
        <w:rPr>
          <w:rtl/>
        </w:rPr>
        <w:t xml:space="preserve"> </w:t>
      </w:r>
      <w:r w:rsidR="002749B6">
        <w:rPr>
          <w:rFonts w:hint="cs"/>
          <w:rtl/>
        </w:rPr>
        <w:t>ש</w:t>
      </w:r>
      <w:r w:rsidRPr="0026414A">
        <w:rPr>
          <w:rFonts w:hint="eastAsia"/>
          <w:rtl/>
        </w:rPr>
        <w:t>בו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רק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צד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אחד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יכול</w:t>
      </w:r>
      <w:r w:rsidRPr="0026414A">
        <w:rPr>
          <w:rtl/>
        </w:rPr>
        <w:t xml:space="preserve"> </w:t>
      </w:r>
      <w:r w:rsidRPr="0026414A">
        <w:rPr>
          <w:rFonts w:hint="cs"/>
          <w:rtl/>
        </w:rPr>
        <w:t>ליהנות מן השימוש</w:t>
      </w:r>
      <w:r w:rsidRPr="0026414A">
        <w:rPr>
          <w:rtl/>
        </w:rPr>
        <w:t xml:space="preserve"> </w:t>
      </w:r>
      <w:r w:rsidRPr="0026414A">
        <w:rPr>
          <w:rFonts w:hint="cs"/>
          <w:rtl/>
        </w:rPr>
        <w:t>בהקלטות</w:t>
      </w:r>
      <w:r w:rsidRPr="0026414A">
        <w:rPr>
          <w:rtl/>
        </w:rPr>
        <w:t>.</w:t>
      </w:r>
    </w:p>
    <w:p w14:paraId="6E7DC487" w14:textId="467CD2A9" w:rsidR="00E60694" w:rsidRPr="0026414A" w:rsidRDefault="00E60694" w:rsidP="002749B6">
      <w:pPr>
        <w:pStyle w:val="Hesber"/>
        <w:rPr>
          <w:rtl/>
        </w:rPr>
      </w:pPr>
      <w:r w:rsidRPr="0026414A">
        <w:rPr>
          <w:rFonts w:hint="eastAsia"/>
          <w:rtl/>
        </w:rPr>
        <w:t>מוצע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לחייב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עוסק</w:t>
      </w:r>
      <w:r w:rsidR="0049371D">
        <w:rPr>
          <w:rFonts w:hint="cs"/>
          <w:rtl/>
        </w:rPr>
        <w:t>,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אשר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מקליט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שיחות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הנוגעות</w:t>
      </w:r>
      <w:r w:rsidRPr="0026414A">
        <w:rPr>
          <w:rFonts w:hint="cs"/>
          <w:rtl/>
        </w:rPr>
        <w:t xml:space="preserve"> </w:t>
      </w:r>
      <w:r w:rsidRPr="0026414A">
        <w:rPr>
          <w:rFonts w:hint="eastAsia"/>
          <w:rtl/>
        </w:rPr>
        <w:t>לעסק</w:t>
      </w:r>
      <w:r w:rsidRPr="0026414A">
        <w:rPr>
          <w:rFonts w:hint="cs"/>
          <w:rtl/>
        </w:rPr>
        <w:t>או</w:t>
      </w:r>
      <w:r w:rsidRPr="0026414A">
        <w:rPr>
          <w:rFonts w:hint="eastAsia"/>
          <w:rtl/>
        </w:rPr>
        <w:t>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מכר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מרחוק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צרכנים</w:t>
      </w:r>
      <w:r w:rsidRPr="0026414A">
        <w:rPr>
          <w:rtl/>
        </w:rPr>
        <w:t xml:space="preserve">, </w:t>
      </w:r>
      <w:r w:rsidRPr="0026414A">
        <w:rPr>
          <w:rFonts w:hint="eastAsia"/>
          <w:rtl/>
        </w:rPr>
        <w:t>להעביר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העתק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של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ההקלט</w:t>
      </w:r>
      <w:r w:rsidRPr="0026414A">
        <w:rPr>
          <w:rFonts w:hint="cs"/>
          <w:rtl/>
        </w:rPr>
        <w:t>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לצרכן</w:t>
      </w:r>
      <w:r w:rsidRPr="0026414A">
        <w:rPr>
          <w:rtl/>
        </w:rPr>
        <w:t xml:space="preserve"> </w:t>
      </w:r>
      <w:r w:rsidRPr="0026414A">
        <w:rPr>
          <w:rFonts w:hint="cs"/>
          <w:rtl/>
        </w:rPr>
        <w:t>שביקש זאת</w:t>
      </w:r>
      <w:r w:rsidRPr="0026414A">
        <w:rPr>
          <w:rtl/>
        </w:rPr>
        <w:t xml:space="preserve">. </w:t>
      </w:r>
      <w:r w:rsidR="0049371D">
        <w:rPr>
          <w:rFonts w:hint="cs"/>
          <w:rtl/>
        </w:rPr>
        <w:t xml:space="preserve">עוד </w:t>
      </w:r>
      <w:r w:rsidRPr="0026414A">
        <w:rPr>
          <w:rFonts w:hint="eastAsia"/>
          <w:rtl/>
        </w:rPr>
        <w:t>מוצע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כי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כל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עוסק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שיפר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את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חובתו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לפי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סעיף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זה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ישלם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לצרכן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פיצויים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לדוגמא</w:t>
      </w:r>
      <w:r w:rsidRPr="0026414A">
        <w:rPr>
          <w:rtl/>
        </w:rPr>
        <w:t xml:space="preserve"> </w:t>
      </w:r>
      <w:r w:rsidR="0049371D">
        <w:rPr>
          <w:rFonts w:hint="cs"/>
          <w:rtl/>
        </w:rPr>
        <w:t>לפי סעיף</w:t>
      </w:r>
      <w:r w:rsidRPr="0026414A">
        <w:rPr>
          <w:rtl/>
        </w:rPr>
        <w:t xml:space="preserve"> 31</w:t>
      </w:r>
      <w:r w:rsidRPr="0026414A">
        <w:rPr>
          <w:rFonts w:hint="eastAsia"/>
          <w:rtl/>
        </w:rPr>
        <w:t>א</w:t>
      </w:r>
      <w:r w:rsidRPr="0026414A">
        <w:rPr>
          <w:rtl/>
        </w:rPr>
        <w:t>(</w:t>
      </w:r>
      <w:r w:rsidRPr="0026414A">
        <w:rPr>
          <w:rFonts w:hint="eastAsia"/>
          <w:rtl/>
        </w:rPr>
        <w:t>א</w:t>
      </w:r>
      <w:r w:rsidRPr="0026414A">
        <w:rPr>
          <w:rtl/>
        </w:rPr>
        <w:t xml:space="preserve">) </w:t>
      </w:r>
      <w:r w:rsidRPr="0026414A">
        <w:rPr>
          <w:rFonts w:hint="eastAsia"/>
          <w:rtl/>
        </w:rPr>
        <w:t>לחוק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הגנת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הצרכן</w:t>
      </w:r>
      <w:r w:rsidRPr="0026414A">
        <w:rPr>
          <w:rtl/>
        </w:rPr>
        <w:t xml:space="preserve">, </w:t>
      </w:r>
      <w:proofErr w:type="spellStart"/>
      <w:r w:rsidR="0049371D">
        <w:rPr>
          <w:rFonts w:hint="cs"/>
          <w:rtl/>
        </w:rPr>
        <w:t>ה</w:t>
      </w:r>
      <w:r w:rsidRPr="0026414A">
        <w:rPr>
          <w:rFonts w:hint="eastAsia"/>
          <w:rtl/>
        </w:rPr>
        <w:t>תשמ</w:t>
      </w:r>
      <w:r w:rsidRPr="0026414A">
        <w:rPr>
          <w:rtl/>
        </w:rPr>
        <w:t>"</w:t>
      </w:r>
      <w:r w:rsidRPr="0026414A">
        <w:rPr>
          <w:rFonts w:hint="eastAsia"/>
          <w:rtl/>
        </w:rPr>
        <w:t>א</w:t>
      </w:r>
      <w:proofErr w:type="spellEnd"/>
      <w:r w:rsidR="0049371D">
        <w:rPr>
          <w:rFonts w:hint="cs"/>
          <w:rtl/>
        </w:rPr>
        <w:t>–</w:t>
      </w:r>
      <w:r w:rsidRPr="0026414A">
        <w:rPr>
          <w:rtl/>
        </w:rPr>
        <w:t xml:space="preserve">1981. </w:t>
      </w:r>
    </w:p>
    <w:p w14:paraId="69E95518" w14:textId="2706AE49" w:rsidR="00E60694" w:rsidRPr="0026414A" w:rsidRDefault="00E60694" w:rsidP="0000506A">
      <w:pPr>
        <w:pStyle w:val="Hesber"/>
        <w:rPr>
          <w:rtl/>
        </w:rPr>
      </w:pPr>
      <w:r w:rsidRPr="0026414A">
        <w:rPr>
          <w:rFonts w:hint="eastAsia"/>
          <w:rtl/>
        </w:rPr>
        <w:t>הצעות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חוק</w:t>
      </w:r>
      <w:r w:rsidRPr="0026414A">
        <w:rPr>
          <w:rtl/>
        </w:rPr>
        <w:t xml:space="preserve"> </w:t>
      </w:r>
      <w:r w:rsidR="00382A29">
        <w:rPr>
          <w:rFonts w:hint="cs"/>
          <w:rtl/>
        </w:rPr>
        <w:t xml:space="preserve">העוסקות בנושא זה </w:t>
      </w:r>
      <w:r w:rsidRPr="0026414A">
        <w:rPr>
          <w:rFonts w:hint="eastAsia"/>
          <w:rtl/>
        </w:rPr>
        <w:t>הונחו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על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שולחן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הכנסת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בעבר</w:t>
      </w:r>
      <w:r w:rsidRPr="0026414A">
        <w:rPr>
          <w:rtl/>
        </w:rPr>
        <w:t xml:space="preserve"> (</w:t>
      </w:r>
      <w:r w:rsidR="00A5670C">
        <w:rPr>
          <w:rFonts w:hint="cs"/>
          <w:rtl/>
        </w:rPr>
        <w:t xml:space="preserve">לדוגמה </w:t>
      </w:r>
      <w:r w:rsidR="007F43CE">
        <w:rPr>
          <w:rFonts w:hint="cs"/>
          <w:rtl/>
        </w:rPr>
        <w:t xml:space="preserve">פ/1077/19, </w:t>
      </w:r>
      <w:r w:rsidRPr="0026414A">
        <w:rPr>
          <w:rtl/>
        </w:rPr>
        <w:t>פ/2495/19)</w:t>
      </w:r>
      <w:r w:rsidR="00382A29">
        <w:rPr>
          <w:rFonts w:hint="cs"/>
          <w:rtl/>
        </w:rPr>
        <w:t>, אולם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הצעה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זו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נבדלת</w:t>
      </w:r>
      <w:r w:rsidRPr="0026414A">
        <w:rPr>
          <w:rtl/>
        </w:rPr>
        <w:t xml:space="preserve"> </w:t>
      </w:r>
      <w:r w:rsidR="00382A29">
        <w:rPr>
          <w:rFonts w:hint="cs"/>
          <w:rtl/>
        </w:rPr>
        <w:t xml:space="preserve">מהן </w:t>
      </w:r>
      <w:r w:rsidRPr="0026414A">
        <w:rPr>
          <w:rFonts w:hint="eastAsia"/>
          <w:rtl/>
        </w:rPr>
        <w:t>בכך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שאינה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מחייבת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עוסקים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להקליט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שיחות</w:t>
      </w:r>
      <w:r w:rsidRPr="0026414A">
        <w:rPr>
          <w:rtl/>
        </w:rPr>
        <w:t xml:space="preserve">, </w:t>
      </w:r>
      <w:r w:rsidRPr="0026414A">
        <w:rPr>
          <w:rFonts w:hint="cs"/>
          <w:rtl/>
        </w:rPr>
        <w:t>אלא</w:t>
      </w:r>
      <w:r w:rsidRPr="0026414A">
        <w:rPr>
          <w:rtl/>
        </w:rPr>
        <w:t xml:space="preserve"> </w:t>
      </w:r>
      <w:r w:rsidRPr="0026414A">
        <w:rPr>
          <w:rFonts w:hint="cs"/>
          <w:rtl/>
        </w:rPr>
        <w:t xml:space="preserve">חלה רק על עוסק </w:t>
      </w:r>
      <w:r w:rsidRPr="0026414A">
        <w:rPr>
          <w:rFonts w:hint="eastAsia"/>
          <w:rtl/>
        </w:rPr>
        <w:t>שהקליט</w:t>
      </w:r>
      <w:r w:rsidRPr="0026414A">
        <w:rPr>
          <w:rtl/>
        </w:rPr>
        <w:t xml:space="preserve"> </w:t>
      </w:r>
      <w:r w:rsidRPr="0026414A">
        <w:rPr>
          <w:rFonts w:hint="eastAsia"/>
          <w:rtl/>
        </w:rPr>
        <w:t>שיח</w:t>
      </w:r>
      <w:r w:rsidRPr="0026414A">
        <w:rPr>
          <w:rFonts w:hint="cs"/>
          <w:rtl/>
        </w:rPr>
        <w:t>ות כאמור,</w:t>
      </w:r>
      <w:r w:rsidRPr="0026414A">
        <w:rPr>
          <w:rtl/>
        </w:rPr>
        <w:t xml:space="preserve"> </w:t>
      </w:r>
      <w:r w:rsidR="00382A29">
        <w:rPr>
          <w:rFonts w:hint="cs"/>
          <w:rtl/>
        </w:rPr>
        <w:t xml:space="preserve">בין </w:t>
      </w:r>
      <w:r w:rsidRPr="0026414A">
        <w:rPr>
          <w:rFonts w:hint="cs"/>
          <w:rtl/>
        </w:rPr>
        <w:t xml:space="preserve">מבחירתו </w:t>
      </w:r>
      <w:r w:rsidR="00382A29">
        <w:rPr>
          <w:rFonts w:hint="cs"/>
          <w:rtl/>
        </w:rPr>
        <w:t>ובין לפי</w:t>
      </w:r>
      <w:r w:rsidRPr="0026414A">
        <w:rPr>
          <w:rFonts w:hint="cs"/>
          <w:rtl/>
        </w:rPr>
        <w:t xml:space="preserve"> חוק. כמו</w:t>
      </w:r>
      <w:r w:rsidR="00382A29">
        <w:rPr>
          <w:rFonts w:hint="cs"/>
          <w:rtl/>
        </w:rPr>
        <w:t xml:space="preserve"> </w:t>
      </w:r>
      <w:r w:rsidRPr="0026414A">
        <w:rPr>
          <w:rFonts w:hint="cs"/>
          <w:rtl/>
        </w:rPr>
        <w:t>כן</w:t>
      </w:r>
      <w:r w:rsidR="00382A29">
        <w:rPr>
          <w:rFonts w:hint="cs"/>
          <w:rtl/>
        </w:rPr>
        <w:t>,</w:t>
      </w:r>
      <w:r w:rsidRPr="0026414A">
        <w:rPr>
          <w:rFonts w:hint="cs"/>
          <w:rtl/>
        </w:rPr>
        <w:t xml:space="preserve"> הצעת החוק אינה מחייבת את העוסק לשמור את ההקלטות ברשותו, אלא קובעת כי הוא יהיה חייב </w:t>
      </w:r>
      <w:r w:rsidR="00A5670C">
        <w:rPr>
          <w:rFonts w:hint="cs"/>
          <w:rtl/>
        </w:rPr>
        <w:t>למסור</w:t>
      </w:r>
      <w:r w:rsidR="00A5670C" w:rsidRPr="0026414A">
        <w:rPr>
          <w:rFonts w:hint="cs"/>
          <w:rtl/>
        </w:rPr>
        <w:t xml:space="preserve"> </w:t>
      </w:r>
      <w:r w:rsidRPr="0026414A">
        <w:rPr>
          <w:rFonts w:hint="cs"/>
          <w:rtl/>
        </w:rPr>
        <w:t xml:space="preserve">העתק </w:t>
      </w:r>
      <w:r w:rsidR="00A5670C">
        <w:rPr>
          <w:rFonts w:hint="cs"/>
          <w:rtl/>
        </w:rPr>
        <w:t xml:space="preserve">של הקלטת השיחה </w:t>
      </w:r>
      <w:r w:rsidRPr="0026414A">
        <w:rPr>
          <w:rFonts w:hint="cs"/>
          <w:rtl/>
        </w:rPr>
        <w:t xml:space="preserve">לצרכן כל עוד ההקלטה נמצאת </w:t>
      </w:r>
      <w:r w:rsidR="00A5670C">
        <w:rPr>
          <w:rFonts w:hint="cs"/>
          <w:rtl/>
        </w:rPr>
        <w:t>ברשותו,</w:t>
      </w:r>
      <w:r w:rsidRPr="0026414A">
        <w:rPr>
          <w:rFonts w:hint="cs"/>
          <w:rtl/>
        </w:rPr>
        <w:t xml:space="preserve"> במישרין או בעקיפין.</w:t>
      </w:r>
    </w:p>
    <w:p w14:paraId="377262D8" w14:textId="2590E076" w:rsidR="00E60694" w:rsidRPr="0026414A" w:rsidRDefault="007F43CE" w:rsidP="002749B6">
      <w:pPr>
        <w:pStyle w:val="Hesber"/>
        <w:rPr>
          <w:rtl/>
        </w:rPr>
      </w:pPr>
      <w:r>
        <w:rPr>
          <w:rFonts w:hint="cs"/>
          <w:rtl/>
        </w:rPr>
        <w:t xml:space="preserve">בנוסף, </w:t>
      </w:r>
      <w:r w:rsidR="0000506A">
        <w:rPr>
          <w:rFonts w:hint="cs"/>
          <w:rtl/>
        </w:rPr>
        <w:t>מוצע שלא</w:t>
      </w:r>
      <w:r w:rsidR="00E60694" w:rsidRPr="0026414A">
        <w:rPr>
          <w:rFonts w:hint="cs"/>
          <w:rtl/>
        </w:rPr>
        <w:t xml:space="preserve"> להחיל את החוק על עסקים קטנים שמספר המועסקים בהם קטן מ-20 או שמחזור מכירותיהם קטן מ-10 מיליון </w:t>
      </w:r>
      <w:r w:rsidR="00816221">
        <w:rPr>
          <w:rFonts w:hint="cs"/>
          <w:rtl/>
        </w:rPr>
        <w:t>שקלים חדשים</w:t>
      </w:r>
      <w:r w:rsidR="00E60694" w:rsidRPr="0026414A">
        <w:rPr>
          <w:rFonts w:hint="cs"/>
          <w:rtl/>
        </w:rPr>
        <w:t xml:space="preserve"> בשנה. </w:t>
      </w:r>
    </w:p>
    <w:p w14:paraId="3A46CC3D" w14:textId="77777777" w:rsidR="00E60694" w:rsidRDefault="00E60694" w:rsidP="00E60694">
      <w:pPr>
        <w:pStyle w:val="HeadHatzaotHok"/>
        <w:tabs>
          <w:tab w:val="left" w:pos="4071"/>
          <w:tab w:val="center" w:pos="4819"/>
        </w:tabs>
        <w:rPr>
          <w:sz w:val="26"/>
          <w:rtl/>
        </w:rPr>
      </w:pPr>
    </w:p>
    <w:p w14:paraId="74869A85" w14:textId="77777777" w:rsidR="00C86F7E" w:rsidRPr="00557D2C" w:rsidRDefault="00C86F7E" w:rsidP="008D1E08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6AE2D188" w14:textId="77777777" w:rsidR="00C86F7E" w:rsidRPr="00557D2C" w:rsidRDefault="00C86F7E" w:rsidP="008D1E08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1A8D39EE" w14:textId="77777777" w:rsidR="00C86F7E" w:rsidRPr="00557D2C" w:rsidRDefault="00C86F7E" w:rsidP="008D1E08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7F6961CA" w14:textId="47B65E6B" w:rsidR="002D1EE3" w:rsidRDefault="00C86F7E" w:rsidP="00C86F7E">
      <w:pPr>
        <w:pStyle w:val="Hesber"/>
        <w:rPr>
          <w:rtl/>
        </w:rPr>
      </w:pPr>
      <w:r>
        <w:rPr>
          <w:rFonts w:hint="cs"/>
          <w:rtl/>
        </w:rPr>
        <w:t>י"ג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באב </w:t>
      </w:r>
      <w:proofErr w:type="spellStart"/>
      <w:r w:rsidRPr="00557D2C">
        <w:rPr>
          <w:rFonts w:hint="cs"/>
          <w:rtl/>
        </w:rPr>
        <w:t>התשע"ה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29.7.15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79E2EE" w14:textId="77777777" w:rsidR="00984C3A" w:rsidRDefault="00984C3A">
      <w:r>
        <w:separator/>
      </w:r>
    </w:p>
  </w:endnote>
  <w:endnote w:type="continuationSeparator" w:id="0">
    <w:p w14:paraId="4250AD06" w14:textId="77777777" w:rsidR="00984C3A" w:rsidRDefault="00984C3A">
      <w:r>
        <w:continuationSeparator/>
      </w:r>
    </w:p>
  </w:endnote>
  <w:endnote w:type="continuationNotice" w:id="1">
    <w:p w14:paraId="2F18956B" w14:textId="77777777" w:rsidR="00984C3A" w:rsidRDefault="00984C3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53250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7F819" w14:textId="77777777" w:rsidR="00984C3A" w:rsidRDefault="00984C3A">
      <w:r>
        <w:separator/>
      </w:r>
    </w:p>
  </w:footnote>
  <w:footnote w:type="continuationSeparator" w:id="0">
    <w:p w14:paraId="546B7C85" w14:textId="77777777" w:rsidR="00984C3A" w:rsidRDefault="00984C3A">
      <w:r>
        <w:continuationSeparator/>
      </w:r>
    </w:p>
  </w:footnote>
  <w:footnote w:type="continuationNotice" w:id="1">
    <w:p w14:paraId="7C847E37" w14:textId="77777777" w:rsidR="00984C3A" w:rsidRDefault="00984C3A"/>
  </w:footnote>
  <w:footnote w:id="2">
    <w:p w14:paraId="4690C9BE" w14:textId="12C55502" w:rsidR="0026414A" w:rsidRDefault="0026414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D5636A"/>
    <w:multiLevelType w:val="hybridMultilevel"/>
    <w:tmpl w:val="52DA04DE"/>
    <w:lvl w:ilvl="0" w:tplc="851ACB28">
      <w:start w:val="1"/>
      <w:numFmt w:val="decimal"/>
      <w:lvlText w:val="(%1)"/>
      <w:lvlJc w:val="left"/>
      <w:pPr>
        <w:ind w:left="630" w:hanging="63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3FC2010"/>
    <w:multiLevelType w:val="hybridMultilevel"/>
    <w:tmpl w:val="04CA0ED0"/>
    <w:lvl w:ilvl="0" w:tplc="94E6D85E">
      <w:start w:val="1"/>
      <w:numFmt w:val="decimal"/>
      <w:lvlText w:val="%1."/>
      <w:lvlJc w:val="left"/>
      <w:pPr>
        <w:ind w:left="720" w:hanging="360"/>
      </w:pPr>
      <w:rPr>
        <w:rFonts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4"/>
  </w:num>
  <w:num w:numId="13">
    <w:abstractNumId w:val="10"/>
  </w:num>
  <w:num w:numId="14">
    <w:abstractNumId w:val="1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506A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414A"/>
    <w:rsid w:val="00266D86"/>
    <w:rsid w:val="002728B4"/>
    <w:rsid w:val="002749B6"/>
    <w:rsid w:val="0027600C"/>
    <w:rsid w:val="00292712"/>
    <w:rsid w:val="0029301A"/>
    <w:rsid w:val="002A487D"/>
    <w:rsid w:val="002C2E29"/>
    <w:rsid w:val="002C3041"/>
    <w:rsid w:val="002D1EE3"/>
    <w:rsid w:val="002F1D80"/>
    <w:rsid w:val="003232A2"/>
    <w:rsid w:val="00325C14"/>
    <w:rsid w:val="00353250"/>
    <w:rsid w:val="0036422C"/>
    <w:rsid w:val="003710F6"/>
    <w:rsid w:val="00382A29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9371D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7453D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523BF"/>
    <w:rsid w:val="00763CAA"/>
    <w:rsid w:val="00765F66"/>
    <w:rsid w:val="0078664F"/>
    <w:rsid w:val="007C3FA6"/>
    <w:rsid w:val="007D585A"/>
    <w:rsid w:val="007D5A12"/>
    <w:rsid w:val="007E59F9"/>
    <w:rsid w:val="007F43CE"/>
    <w:rsid w:val="00810BCD"/>
    <w:rsid w:val="00812C98"/>
    <w:rsid w:val="00814D92"/>
    <w:rsid w:val="00816221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84C3A"/>
    <w:rsid w:val="009A0DB8"/>
    <w:rsid w:val="009A7257"/>
    <w:rsid w:val="009D6E0A"/>
    <w:rsid w:val="009E1E33"/>
    <w:rsid w:val="00A14672"/>
    <w:rsid w:val="00A26BD6"/>
    <w:rsid w:val="00A443CF"/>
    <w:rsid w:val="00A5670C"/>
    <w:rsid w:val="00A6611D"/>
    <w:rsid w:val="00A82CB7"/>
    <w:rsid w:val="00A942C1"/>
    <w:rsid w:val="00AA2F03"/>
    <w:rsid w:val="00AC3038"/>
    <w:rsid w:val="00AC36F7"/>
    <w:rsid w:val="00AC63A4"/>
    <w:rsid w:val="00AD239E"/>
    <w:rsid w:val="00B10265"/>
    <w:rsid w:val="00B16A99"/>
    <w:rsid w:val="00B21211"/>
    <w:rsid w:val="00B35784"/>
    <w:rsid w:val="00B403E2"/>
    <w:rsid w:val="00B733A7"/>
    <w:rsid w:val="00B75C91"/>
    <w:rsid w:val="00B975AD"/>
    <w:rsid w:val="00BC45FB"/>
    <w:rsid w:val="00BF148D"/>
    <w:rsid w:val="00C23B1A"/>
    <w:rsid w:val="00C310EB"/>
    <w:rsid w:val="00C86F7E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0694"/>
    <w:rsid w:val="00E62778"/>
    <w:rsid w:val="00E63D38"/>
    <w:rsid w:val="00E665B9"/>
    <w:rsid w:val="00EA01E6"/>
    <w:rsid w:val="00EA3DE8"/>
    <w:rsid w:val="00EA758F"/>
    <w:rsid w:val="00ED4A6F"/>
    <w:rsid w:val="00ED625A"/>
    <w:rsid w:val="00EF3A3A"/>
    <w:rsid w:val="00F5734C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D6699EC8-87F8-4665-AE73-306380B6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14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ver1-Reshumot">
    <w:name w:val="Cover 1-Reshumot"/>
    <w:basedOn w:val="a"/>
    <w:rsid w:val="0026414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6414A"/>
    <w:rPr>
      <w:sz w:val="36"/>
      <w:szCs w:val="52"/>
    </w:rPr>
  </w:style>
  <w:style w:type="paragraph" w:customStyle="1" w:styleId="Cover3-Haknesset">
    <w:name w:val="Cover 3-Haknesset"/>
    <w:basedOn w:val="Cover1-Reshumot"/>
    <w:rsid w:val="0026414A"/>
    <w:rPr>
      <w:b/>
      <w:bCs/>
      <w:spacing w:val="60"/>
    </w:rPr>
  </w:style>
  <w:style w:type="paragraph" w:customStyle="1" w:styleId="Cover4-Date">
    <w:name w:val="Cover 4-Date"/>
    <w:basedOn w:val="a"/>
    <w:rsid w:val="0026414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rsid w:val="0026414A"/>
    <w:pPr>
      <w:tabs>
        <w:tab w:val="left" w:leader="dot" w:pos="8789"/>
      </w:tabs>
      <w:snapToGrid w:val="0"/>
      <w:spacing w:before="120" w:line="360" w:lineRule="auto"/>
      <w:ind w:left="284" w:right="284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6414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6414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6414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6414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6414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6414A"/>
  </w:style>
  <w:style w:type="paragraph" w:customStyle="1" w:styleId="TableBlock">
    <w:name w:val="Table Block"/>
    <w:basedOn w:val="TableText"/>
    <w:rsid w:val="0026414A"/>
    <w:pPr>
      <w:ind w:right="0"/>
      <w:jc w:val="both"/>
    </w:pPr>
  </w:style>
  <w:style w:type="paragraph" w:customStyle="1" w:styleId="TableHead">
    <w:name w:val="Table Head"/>
    <w:basedOn w:val="TableText"/>
    <w:rsid w:val="0026414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6414A"/>
  </w:style>
  <w:style w:type="paragraph" w:customStyle="1" w:styleId="Hesber">
    <w:name w:val="Hesber"/>
    <w:basedOn w:val="a"/>
    <w:rsid w:val="0026414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6414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6414A"/>
    <w:rPr>
      <w:vertAlign w:val="superscript"/>
    </w:rPr>
  </w:style>
  <w:style w:type="paragraph" w:customStyle="1" w:styleId="HesberHeading">
    <w:name w:val="Hesber Heading"/>
    <w:basedOn w:val="Hesber"/>
    <w:rsid w:val="0026414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6414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6414A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6414A"/>
    <w:rPr>
      <w:vertAlign w:val="superscript"/>
    </w:rPr>
  </w:style>
  <w:style w:type="paragraph" w:customStyle="1" w:styleId="TableBlockOutdent">
    <w:name w:val="Table BlockOutdent"/>
    <w:basedOn w:val="TableBlock"/>
    <w:rsid w:val="0026414A"/>
    <w:pPr>
      <w:ind w:left="624" w:hanging="624"/>
    </w:pPr>
  </w:style>
  <w:style w:type="paragraph" w:styleId="a7">
    <w:name w:val="header"/>
    <w:basedOn w:val="a"/>
    <w:rsid w:val="0026414A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6414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6414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6414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26414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680FB-EB87-44AE-B080-DBC0ECD12181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33AEC9-8368-45BD-851A-A9899E1C7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2015-07-27T10:25:00Z</cp:lastPrinted>
  <dcterms:created xsi:type="dcterms:W3CDTF">2017-07-09T09:14:00Z</dcterms:created>
  <dcterms:modified xsi:type="dcterms:W3CDTF">2017-07-09T09:14:00Z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2019653</vt:r8>
  </property>
</Properties>
</file>