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4FD2E2" w14:textId="77777777" w:rsidR="00191477" w:rsidRPr="0000131B" w:rsidRDefault="00191477" w:rsidP="00191477">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564953</w:t>
      </w:r>
      <w:bookmarkEnd w:id="1"/>
    </w:p>
    <w:p w14:paraId="5459DD00" w14:textId="77777777" w:rsidR="00191477" w:rsidRPr="00DB7060" w:rsidRDefault="00191477" w:rsidP="00191477">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6802BFC" w14:textId="77777777" w:rsidR="00191477" w:rsidRPr="00F67051" w:rsidRDefault="00191477" w:rsidP="00191477">
      <w:pPr>
        <w:rPr>
          <w:rFonts w:cs="David"/>
          <w:b/>
          <w:bCs/>
          <w:sz w:val="26"/>
          <w:szCs w:val="26"/>
          <w:rtl/>
        </w:rPr>
      </w:pPr>
    </w:p>
    <w:p w14:paraId="4E241400" w14:textId="377ADFE4" w:rsidR="00191477" w:rsidRDefault="00191477" w:rsidP="00FB6F08">
      <w:pPr>
        <w:pStyle w:val="David"/>
        <w:spacing w:line="360" w:lineRule="auto"/>
        <w:ind w:left="3544"/>
        <w:rPr>
          <w:b/>
          <w:bCs/>
          <w:rtl/>
        </w:rPr>
      </w:pPr>
      <w:bookmarkStart w:id="3" w:name="LGS_Initiators_List"/>
      <w:r>
        <w:rPr>
          <w:b/>
          <w:bCs/>
          <w:rtl/>
        </w:rPr>
        <w:t>יוז</w:t>
      </w:r>
      <w:r w:rsidR="00FB6F08">
        <w:rPr>
          <w:rFonts w:hint="cs"/>
          <w:b/>
          <w:bCs/>
          <w:rtl/>
        </w:rPr>
        <w:t>מים</w:t>
      </w:r>
      <w:r>
        <w:rPr>
          <w:b/>
          <w:bCs/>
          <w:rtl/>
        </w:rPr>
        <w:t>:</w:t>
      </w:r>
      <w:r>
        <w:tab/>
      </w:r>
      <w:r>
        <w:rPr>
          <w:b/>
          <w:bCs/>
          <w:rtl/>
        </w:rPr>
        <w:t xml:space="preserve">      חבר</w:t>
      </w:r>
      <w:r w:rsidR="00FB6F08">
        <w:rPr>
          <w:rFonts w:hint="cs"/>
          <w:b/>
          <w:bCs/>
          <w:rtl/>
        </w:rPr>
        <w:t>י</w:t>
      </w:r>
      <w:r>
        <w:rPr>
          <w:b/>
          <w:bCs/>
          <w:rtl/>
        </w:rPr>
        <w:t xml:space="preserve"> הכנסת</w:t>
      </w:r>
      <w:bookmarkEnd w:id="3"/>
      <w:r w:rsidRPr="00F67051">
        <w:rPr>
          <w:b/>
          <w:bCs/>
        </w:rPr>
        <w:tab/>
      </w:r>
      <w:bookmarkStart w:id="4" w:name="LGS_PM_Names"/>
      <w:r>
        <w:rPr>
          <w:rFonts w:hint="cs"/>
          <w:b/>
          <w:bCs/>
          <w:rtl/>
        </w:rPr>
        <w:t>אייל בן ראובן</w:t>
      </w:r>
      <w:bookmarkEnd w:id="4"/>
    </w:p>
    <w:p w14:paraId="3F791A8A" w14:textId="2399F653" w:rsidR="00191477" w:rsidRPr="00CF1AA2" w:rsidRDefault="00FB6F08" w:rsidP="00FB6F08">
      <w:pPr>
        <w:pStyle w:val="David"/>
        <w:spacing w:line="360" w:lineRule="auto"/>
        <w:ind w:left="6424" w:firstLine="56"/>
        <w:rPr>
          <w:b/>
          <w:bCs/>
          <w:sz w:val="16"/>
          <w:szCs w:val="16"/>
          <w:rtl/>
        </w:rPr>
      </w:pPr>
      <w:r w:rsidRPr="00651139">
        <w:rPr>
          <w:b/>
          <w:bCs/>
          <w:rtl/>
        </w:rPr>
        <w:t xml:space="preserve">איילת </w:t>
      </w:r>
      <w:r>
        <w:rPr>
          <w:b/>
          <w:bCs/>
          <w:rtl/>
        </w:rPr>
        <w:t>נחמיאס ורבין</w:t>
      </w:r>
      <w:r w:rsidR="00191477" w:rsidRPr="00CF1AA2">
        <w:rPr>
          <w:rFonts w:hint="cs"/>
          <w:rtl/>
        </w:rPr>
        <w:tab/>
      </w:r>
      <w:bookmarkStart w:id="5" w:name="LGS_PM_NamesJoin"/>
      <w:r w:rsidR="00191477">
        <w:rPr>
          <w:rFonts w:hint="cs"/>
          <w:rtl/>
        </w:rPr>
        <w:t xml:space="preserve"> </w:t>
      </w:r>
      <w:bookmarkEnd w:id="5"/>
    </w:p>
    <w:p w14:paraId="23FBE43F" w14:textId="3CC2732B" w:rsidR="00191477" w:rsidRPr="00904591" w:rsidRDefault="00191477" w:rsidP="00FB6F08">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rsidR="00FB6F08">
        <w:rPr>
          <w:rtl/>
        </w:rPr>
        <w:tab/>
      </w:r>
      <w:r w:rsidR="00FB6F08">
        <w:rPr>
          <w:rFonts w:hint="cs"/>
          <w:rtl/>
        </w:rPr>
        <w:t>פ/1361/20</w:t>
      </w:r>
    </w:p>
    <w:p w14:paraId="116FFCA3" w14:textId="77777777" w:rsidR="00191477" w:rsidRDefault="00191477" w:rsidP="00191477">
      <w:pPr>
        <w:pStyle w:val="HeadHatzaotHok"/>
        <w:rPr>
          <w:rtl/>
        </w:rPr>
      </w:pPr>
      <w:bookmarkStart w:id="6" w:name="LGS_Subject"/>
      <w:r>
        <w:rPr>
          <w:rFonts w:hint="cs"/>
          <w:rtl/>
        </w:rPr>
        <w:t xml:space="preserve">הצעת חוק חינוך ממלכתי (תיקון – חובת לימוד עברית וערבית), </w:t>
      </w:r>
      <w:proofErr w:type="spellStart"/>
      <w:r>
        <w:rPr>
          <w:rFonts w:hint="cs"/>
          <w:rtl/>
        </w:rPr>
        <w:t>התשע"ה</w:t>
      </w:r>
      <w:proofErr w:type="spellEnd"/>
      <w:r>
        <w:rPr>
          <w:rFonts w:hint="cs"/>
          <w:rtl/>
        </w:rPr>
        <w:t>–</w:t>
      </w:r>
      <w:bookmarkEnd w:id="6"/>
      <w:r>
        <w:rPr>
          <w:rFonts w:hint="cs"/>
          <w:rtl/>
        </w:rPr>
        <w:t>2015</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gridCol w:w="7"/>
      </w:tblGrid>
      <w:tr w:rsidR="00191477" w:rsidRPr="008E3913" w14:paraId="559B71A8" w14:textId="77777777" w:rsidTr="003D47EF">
        <w:trPr>
          <w:cantSplit/>
        </w:trPr>
        <w:tc>
          <w:tcPr>
            <w:tcW w:w="1871" w:type="dxa"/>
            <w:hideMark/>
          </w:tcPr>
          <w:p w14:paraId="103BB217" w14:textId="77777777" w:rsidR="00191477" w:rsidRPr="008E3913" w:rsidRDefault="00191477" w:rsidP="003D47EF">
            <w:pPr>
              <w:tabs>
                <w:tab w:val="left" w:pos="624"/>
                <w:tab w:val="left" w:pos="1247"/>
              </w:tabs>
              <w:snapToGrid w:val="0"/>
              <w:spacing w:before="0" w:line="360" w:lineRule="auto"/>
              <w:ind w:right="57" w:firstLine="0"/>
              <w:jc w:val="left"/>
              <w:textAlignment w:val="auto"/>
              <w:rPr>
                <w:rFonts w:ascii="Arial" w:eastAsia="Arial Unicode MS" w:hAnsi="Arial" w:cs="David"/>
                <w:spacing w:val="0"/>
                <w:sz w:val="20"/>
                <w:szCs w:val="26"/>
              </w:rPr>
            </w:pPr>
            <w:r w:rsidRPr="008E3913">
              <w:rPr>
                <w:rFonts w:ascii="Arial" w:eastAsia="Arial Unicode MS" w:hAnsi="Arial" w:cs="David" w:hint="cs"/>
                <w:spacing w:val="0"/>
                <w:sz w:val="26"/>
                <w:szCs w:val="26"/>
                <w:rtl/>
              </w:rPr>
              <w:t>תיקון סעיף 4</w:t>
            </w:r>
          </w:p>
        </w:tc>
        <w:tc>
          <w:tcPr>
            <w:tcW w:w="624" w:type="dxa"/>
            <w:hideMark/>
          </w:tcPr>
          <w:p w14:paraId="5D2BCAA9" w14:textId="77777777" w:rsidR="00191477" w:rsidRPr="008E3913" w:rsidRDefault="00191477" w:rsidP="003D47EF">
            <w:pPr>
              <w:keepLines/>
              <w:tabs>
                <w:tab w:val="left" w:pos="624"/>
                <w:tab w:val="left" w:pos="1247"/>
              </w:tabs>
              <w:snapToGrid w:val="0"/>
              <w:spacing w:before="0" w:line="360" w:lineRule="auto"/>
              <w:ind w:right="57" w:firstLine="0"/>
              <w:jc w:val="left"/>
              <w:textAlignment w:val="auto"/>
              <w:rPr>
                <w:rFonts w:ascii="Arial" w:eastAsia="Arial Unicode MS" w:hAnsi="Arial" w:cs="David"/>
                <w:spacing w:val="0"/>
                <w:sz w:val="20"/>
                <w:szCs w:val="26"/>
              </w:rPr>
            </w:pPr>
            <w:r w:rsidRPr="008E3913">
              <w:rPr>
                <w:rFonts w:ascii="Arial" w:eastAsia="Arial Unicode MS" w:hAnsi="Arial" w:cs="David" w:hint="cs"/>
                <w:spacing w:val="0"/>
                <w:sz w:val="20"/>
                <w:szCs w:val="26"/>
                <w:rtl/>
              </w:rPr>
              <w:t>1.</w:t>
            </w:r>
          </w:p>
        </w:tc>
        <w:tc>
          <w:tcPr>
            <w:tcW w:w="7150" w:type="dxa"/>
            <w:gridSpan w:val="3"/>
            <w:hideMark/>
          </w:tcPr>
          <w:p w14:paraId="740A98F9" w14:textId="77777777" w:rsidR="00191477" w:rsidRPr="008E3913" w:rsidRDefault="00191477" w:rsidP="003D47EF">
            <w:pPr>
              <w:keepLines/>
              <w:tabs>
                <w:tab w:val="left" w:pos="624"/>
                <w:tab w:val="left" w:pos="1247"/>
              </w:tabs>
              <w:snapToGrid w:val="0"/>
              <w:spacing w:before="0" w:line="360" w:lineRule="auto"/>
              <w:ind w:firstLine="0"/>
              <w:textAlignment w:val="auto"/>
              <w:rPr>
                <w:rFonts w:ascii="Arial" w:eastAsia="Arial Unicode MS" w:hAnsi="Arial" w:cs="David"/>
                <w:spacing w:val="0"/>
                <w:sz w:val="20"/>
                <w:szCs w:val="26"/>
              </w:rPr>
            </w:pPr>
            <w:r w:rsidRPr="008E3913">
              <w:rPr>
                <w:rFonts w:ascii="Arial" w:eastAsia="Arial Unicode MS" w:hAnsi="Arial" w:cs="David" w:hint="cs"/>
                <w:spacing w:val="0"/>
                <w:sz w:val="26"/>
                <w:szCs w:val="26"/>
                <w:rtl/>
              </w:rPr>
              <w:t xml:space="preserve">בחוק חינוך ממלכתי, </w:t>
            </w:r>
            <w:proofErr w:type="spellStart"/>
            <w:r w:rsidRPr="008E3913">
              <w:rPr>
                <w:rFonts w:ascii="Arial" w:eastAsia="Arial Unicode MS" w:hAnsi="Arial" w:cs="David" w:hint="cs"/>
                <w:spacing w:val="0"/>
                <w:sz w:val="26"/>
                <w:szCs w:val="26"/>
                <w:rtl/>
              </w:rPr>
              <w:t>התשי"ג</w:t>
            </w:r>
            <w:proofErr w:type="spellEnd"/>
            <w:r w:rsidRPr="008E3913">
              <w:rPr>
                <w:rFonts w:ascii="Arial" w:eastAsia="Arial Unicode MS" w:hAnsi="Arial" w:cs="David" w:hint="cs"/>
                <w:spacing w:val="0"/>
                <w:sz w:val="26"/>
                <w:szCs w:val="26"/>
                <w:rtl/>
              </w:rPr>
              <w:t>–1953</w:t>
            </w:r>
            <w:r w:rsidRPr="008E3913">
              <w:rPr>
                <w:rFonts w:ascii="Arial" w:eastAsia="Arial Unicode MS" w:hAnsi="Arial" w:cs="David"/>
                <w:spacing w:val="0"/>
                <w:sz w:val="26"/>
                <w:szCs w:val="26"/>
                <w:vertAlign w:val="superscript"/>
                <w:rtl/>
              </w:rPr>
              <w:footnoteReference w:id="2"/>
            </w:r>
            <w:r>
              <w:rPr>
                <w:rFonts w:ascii="Arial" w:eastAsia="Arial Unicode MS" w:hAnsi="Arial" w:cs="David" w:hint="cs"/>
                <w:spacing w:val="0"/>
                <w:sz w:val="26"/>
                <w:szCs w:val="26"/>
                <w:rtl/>
              </w:rPr>
              <w:t xml:space="preserve"> (להלן – החוק העיקרי)</w:t>
            </w:r>
            <w:r w:rsidRPr="008E3913">
              <w:rPr>
                <w:rFonts w:ascii="Arial" w:eastAsia="Arial Unicode MS" w:hAnsi="Arial" w:cs="David" w:hint="cs"/>
                <w:spacing w:val="0"/>
                <w:sz w:val="26"/>
                <w:szCs w:val="26"/>
                <w:rtl/>
              </w:rPr>
              <w:t>, בסעיף 4</w:t>
            </w:r>
            <w:r>
              <w:rPr>
                <w:rFonts w:ascii="Arial" w:eastAsia="Arial Unicode MS" w:hAnsi="Arial" w:cs="David" w:hint="cs"/>
                <w:spacing w:val="0"/>
                <w:sz w:val="26"/>
                <w:szCs w:val="26"/>
                <w:rtl/>
              </w:rPr>
              <w:t xml:space="preserve"> –</w:t>
            </w:r>
          </w:p>
        </w:tc>
      </w:tr>
      <w:tr w:rsidR="00191477" w14:paraId="67089963" w14:textId="77777777" w:rsidTr="003D47EF">
        <w:trPr>
          <w:gridAfter w:val="1"/>
          <w:wAfter w:w="7" w:type="dxa"/>
          <w:cantSplit/>
          <w:trHeight w:val="60"/>
        </w:trPr>
        <w:tc>
          <w:tcPr>
            <w:tcW w:w="1871" w:type="dxa"/>
          </w:tcPr>
          <w:p w14:paraId="476414C5" w14:textId="77777777" w:rsidR="00191477" w:rsidRDefault="00191477" w:rsidP="003D47EF">
            <w:pPr>
              <w:pStyle w:val="TableSideHeading"/>
            </w:pPr>
          </w:p>
        </w:tc>
        <w:tc>
          <w:tcPr>
            <w:tcW w:w="624" w:type="dxa"/>
          </w:tcPr>
          <w:p w14:paraId="657DA221" w14:textId="77777777" w:rsidR="00191477" w:rsidRDefault="00191477" w:rsidP="003D47EF">
            <w:pPr>
              <w:pStyle w:val="TableText"/>
            </w:pPr>
          </w:p>
        </w:tc>
        <w:tc>
          <w:tcPr>
            <w:tcW w:w="7143" w:type="dxa"/>
            <w:gridSpan w:val="2"/>
          </w:tcPr>
          <w:p w14:paraId="1FC1C0A7" w14:textId="77777777" w:rsidR="00191477" w:rsidRDefault="00191477" w:rsidP="003D47EF">
            <w:pPr>
              <w:pStyle w:val="TableBlock"/>
            </w:pPr>
            <w:r w:rsidRPr="001D5FFD">
              <w:rPr>
                <w:rFonts w:hint="cs"/>
                <w:rtl/>
              </w:rPr>
              <w:t>(</w:t>
            </w:r>
            <w:r>
              <w:rPr>
                <w:rFonts w:hint="cs"/>
                <w:rtl/>
              </w:rPr>
              <w:t>1</w:t>
            </w:r>
            <w:r>
              <w:rPr>
                <w:rtl/>
              </w:rPr>
              <w:t>)</w:t>
            </w:r>
            <w:r>
              <w:rPr>
                <w:rtl/>
              </w:rPr>
              <w:tab/>
            </w:r>
            <w:r>
              <w:rPr>
                <w:rFonts w:hint="cs"/>
                <w:rtl/>
              </w:rPr>
              <w:t>אחרי סעיף קטן (א) יבוא:</w:t>
            </w:r>
          </w:p>
        </w:tc>
      </w:tr>
      <w:tr w:rsidR="00FB6F08" w:rsidRPr="008E3913" w14:paraId="4283BADA" w14:textId="33EDEC69" w:rsidTr="00FB6F08">
        <w:trPr>
          <w:gridAfter w:val="1"/>
          <w:wAfter w:w="7" w:type="dxa"/>
          <w:cantSplit/>
        </w:trPr>
        <w:tc>
          <w:tcPr>
            <w:tcW w:w="1871" w:type="dxa"/>
          </w:tcPr>
          <w:p w14:paraId="4FF1592F" w14:textId="77777777" w:rsidR="00FB6F08" w:rsidRPr="000F53AD" w:rsidRDefault="00FB6F08" w:rsidP="00FB6F08">
            <w:pPr>
              <w:pStyle w:val="ae"/>
              <w:keepLines/>
              <w:tabs>
                <w:tab w:val="left" w:pos="624"/>
                <w:tab w:val="left" w:pos="1247"/>
              </w:tabs>
              <w:snapToGrid w:val="0"/>
              <w:spacing w:before="0" w:line="360" w:lineRule="auto"/>
              <w:ind w:left="0" w:firstLine="0"/>
              <w:textAlignment w:val="auto"/>
              <w:rPr>
                <w:rFonts w:ascii="Arial" w:eastAsia="Arial Unicode MS" w:hAnsi="Arial" w:cs="David"/>
                <w:spacing w:val="0"/>
                <w:sz w:val="26"/>
                <w:szCs w:val="26"/>
              </w:rPr>
            </w:pPr>
          </w:p>
        </w:tc>
        <w:tc>
          <w:tcPr>
            <w:tcW w:w="624" w:type="dxa"/>
          </w:tcPr>
          <w:p w14:paraId="78F74154" w14:textId="77777777" w:rsidR="00FB6F08" w:rsidRPr="008E3913" w:rsidRDefault="00FB6F08" w:rsidP="00FB6F08">
            <w:pPr>
              <w:keepLines/>
              <w:tabs>
                <w:tab w:val="left" w:pos="624"/>
                <w:tab w:val="left" w:pos="1247"/>
              </w:tabs>
              <w:snapToGrid w:val="0"/>
              <w:spacing w:before="0" w:line="360" w:lineRule="auto"/>
              <w:ind w:firstLine="0"/>
              <w:textAlignment w:val="auto"/>
              <w:rPr>
                <w:rFonts w:ascii="Arial" w:eastAsia="Arial Unicode MS" w:hAnsi="Arial" w:cs="David"/>
                <w:spacing w:val="0"/>
                <w:sz w:val="20"/>
                <w:szCs w:val="26"/>
              </w:rPr>
            </w:pPr>
          </w:p>
        </w:tc>
        <w:tc>
          <w:tcPr>
            <w:tcW w:w="624" w:type="dxa"/>
          </w:tcPr>
          <w:p w14:paraId="40922AE0" w14:textId="63BE5049" w:rsidR="00FB6F08" w:rsidRPr="008E3913" w:rsidRDefault="00FB6F08" w:rsidP="00FB6F08">
            <w:pPr>
              <w:keepLines/>
              <w:tabs>
                <w:tab w:val="left" w:pos="624"/>
                <w:tab w:val="left" w:pos="1247"/>
              </w:tabs>
              <w:snapToGrid w:val="0"/>
              <w:spacing w:before="0" w:line="360" w:lineRule="auto"/>
              <w:ind w:firstLine="0"/>
              <w:textAlignment w:val="auto"/>
            </w:pPr>
          </w:p>
        </w:tc>
        <w:tc>
          <w:tcPr>
            <w:tcW w:w="6519" w:type="dxa"/>
          </w:tcPr>
          <w:p w14:paraId="49934685" w14:textId="62B16261" w:rsidR="00FB6F08" w:rsidRPr="008E3913" w:rsidRDefault="00FB6F08" w:rsidP="00FB6F08">
            <w:pPr>
              <w:pStyle w:val="TableText"/>
              <w:ind w:right="0"/>
              <w:jc w:val="both"/>
            </w:pPr>
            <w:r>
              <w:rPr>
                <w:rFonts w:hint="cs"/>
                <w:sz w:val="26"/>
                <w:rtl/>
              </w:rPr>
              <w:t>"</w:t>
            </w:r>
            <w:r w:rsidRPr="008E3913">
              <w:rPr>
                <w:rFonts w:hint="cs"/>
                <w:sz w:val="26"/>
                <w:rtl/>
              </w:rPr>
              <w:t>(א1)</w:t>
            </w:r>
            <w:r w:rsidRPr="008E3913">
              <w:rPr>
                <w:rFonts w:hint="cs"/>
                <w:sz w:val="26"/>
                <w:rtl/>
              </w:rPr>
              <w:tab/>
              <w:t>בלי לגרוע מכלליות האמור בסעיף קטן (א), תכנית הלימודים של כל מוסד חינוך רשמי תכלול את חובת לימוד השפה העברית והשפה הערבית."</w:t>
            </w:r>
          </w:p>
        </w:tc>
      </w:tr>
      <w:tr w:rsidR="00191477" w14:paraId="093EF6C3" w14:textId="77777777" w:rsidTr="003D47EF">
        <w:trPr>
          <w:cantSplit/>
        </w:trPr>
        <w:tc>
          <w:tcPr>
            <w:tcW w:w="1871" w:type="dxa"/>
          </w:tcPr>
          <w:p w14:paraId="52A4111D" w14:textId="77777777" w:rsidR="00191477" w:rsidRDefault="00191477" w:rsidP="003D47EF">
            <w:pPr>
              <w:pStyle w:val="TableSideHeading"/>
              <w:rPr>
                <w:sz w:val="26"/>
                <w:rtl/>
              </w:rPr>
            </w:pPr>
          </w:p>
        </w:tc>
        <w:tc>
          <w:tcPr>
            <w:tcW w:w="624" w:type="dxa"/>
          </w:tcPr>
          <w:p w14:paraId="7B317028" w14:textId="77777777" w:rsidR="00191477" w:rsidRDefault="00191477" w:rsidP="003D47EF">
            <w:pPr>
              <w:pStyle w:val="TableText"/>
              <w:rPr>
                <w:rtl/>
              </w:rPr>
            </w:pPr>
          </w:p>
        </w:tc>
        <w:tc>
          <w:tcPr>
            <w:tcW w:w="7150" w:type="dxa"/>
            <w:gridSpan w:val="3"/>
          </w:tcPr>
          <w:p w14:paraId="32A89A94" w14:textId="77777777" w:rsidR="00191477" w:rsidRDefault="00191477" w:rsidP="003D47EF">
            <w:pPr>
              <w:pStyle w:val="TableBlock"/>
              <w:rPr>
                <w:sz w:val="26"/>
                <w:rtl/>
              </w:rPr>
            </w:pPr>
            <w:r w:rsidRPr="001D5FFD">
              <w:rPr>
                <w:rFonts w:hint="cs"/>
                <w:rtl/>
              </w:rPr>
              <w:t>(</w:t>
            </w:r>
            <w:r>
              <w:rPr>
                <w:rFonts w:hint="cs"/>
                <w:rtl/>
              </w:rPr>
              <w:t>2</w:t>
            </w:r>
            <w:r>
              <w:rPr>
                <w:rtl/>
              </w:rPr>
              <w:t>)</w:t>
            </w:r>
            <w:r>
              <w:rPr>
                <w:rtl/>
              </w:rPr>
              <w:tab/>
            </w:r>
            <w:r>
              <w:rPr>
                <w:rFonts w:hint="cs"/>
                <w:rtl/>
              </w:rPr>
              <w:t>אחרי סעיף קטן (ד) יבוא:</w:t>
            </w:r>
          </w:p>
        </w:tc>
      </w:tr>
      <w:tr w:rsidR="00FB6F08" w14:paraId="102B7B39" w14:textId="1BBC45C7" w:rsidTr="00FB6F08">
        <w:trPr>
          <w:gridAfter w:val="1"/>
          <w:wAfter w:w="7" w:type="dxa"/>
          <w:cantSplit/>
        </w:trPr>
        <w:tc>
          <w:tcPr>
            <w:tcW w:w="1871" w:type="dxa"/>
          </w:tcPr>
          <w:p w14:paraId="4F8D45E5" w14:textId="77777777" w:rsidR="00FB6F08" w:rsidRPr="004A76E5" w:rsidDel="009C2123" w:rsidRDefault="00FB6F08" w:rsidP="00FB6F08">
            <w:pPr>
              <w:pStyle w:val="TableSideHeading"/>
              <w:ind w:right="0"/>
              <w:rPr>
                <w:sz w:val="26"/>
                <w:rtl/>
              </w:rPr>
            </w:pPr>
          </w:p>
        </w:tc>
        <w:tc>
          <w:tcPr>
            <w:tcW w:w="624" w:type="dxa"/>
          </w:tcPr>
          <w:p w14:paraId="79BF3EBA" w14:textId="77777777" w:rsidR="00FB6F08" w:rsidRDefault="00FB6F08" w:rsidP="00FB6F08">
            <w:pPr>
              <w:pStyle w:val="TableText"/>
              <w:ind w:right="0"/>
              <w:jc w:val="both"/>
              <w:rPr>
                <w:rtl/>
              </w:rPr>
            </w:pPr>
          </w:p>
        </w:tc>
        <w:tc>
          <w:tcPr>
            <w:tcW w:w="624" w:type="dxa"/>
          </w:tcPr>
          <w:p w14:paraId="38D64BEC" w14:textId="412EF039" w:rsidR="00FB6F08" w:rsidRDefault="00FB6F08" w:rsidP="00FB6F08">
            <w:pPr>
              <w:pStyle w:val="TableBlock"/>
              <w:rPr>
                <w:rtl/>
              </w:rPr>
            </w:pPr>
          </w:p>
        </w:tc>
        <w:tc>
          <w:tcPr>
            <w:tcW w:w="6519" w:type="dxa"/>
          </w:tcPr>
          <w:p w14:paraId="20CD99C5" w14:textId="7B8EA183" w:rsidR="00FB6F08" w:rsidRDefault="00FB6F08" w:rsidP="00FB6F08">
            <w:pPr>
              <w:pStyle w:val="TableText"/>
              <w:ind w:right="0"/>
              <w:jc w:val="both"/>
              <w:rPr>
                <w:rtl/>
              </w:rPr>
            </w:pPr>
            <w:r>
              <w:rPr>
                <w:rFonts w:hint="cs"/>
                <w:sz w:val="26"/>
                <w:rtl/>
              </w:rPr>
              <w:t>"(ה)</w:t>
            </w:r>
            <w:r>
              <w:rPr>
                <w:sz w:val="26"/>
                <w:rtl/>
              </w:rPr>
              <w:tab/>
            </w:r>
            <w:r>
              <w:rPr>
                <w:rFonts w:hint="cs"/>
                <w:sz w:val="26"/>
                <w:rtl/>
              </w:rPr>
              <w:t>בכל מוסד חינוך רשמי תילמד השפה העברית החל מכיתה א', לרבות בחינוך החרדי, הדתי והערבי."</w:t>
            </w:r>
          </w:p>
        </w:tc>
      </w:tr>
      <w:tr w:rsidR="00191477" w:rsidRPr="00C61DEA" w14:paraId="4F5C4A75" w14:textId="77777777" w:rsidTr="003D47EF">
        <w:trPr>
          <w:gridAfter w:val="1"/>
          <w:wAfter w:w="7" w:type="dxa"/>
          <w:cantSplit/>
        </w:trPr>
        <w:tc>
          <w:tcPr>
            <w:tcW w:w="1871" w:type="dxa"/>
          </w:tcPr>
          <w:p w14:paraId="6F22EF0E" w14:textId="77777777" w:rsidR="00191477" w:rsidRPr="00541A4D" w:rsidRDefault="00191477" w:rsidP="003D47EF">
            <w:pPr>
              <w:pStyle w:val="TableSideHeading"/>
              <w:ind w:right="0"/>
            </w:pPr>
            <w:r w:rsidRPr="00541A4D">
              <w:rPr>
                <w:rtl/>
              </w:rPr>
              <w:t xml:space="preserve">תיקון סעיף </w:t>
            </w:r>
            <w:r w:rsidRPr="00541A4D">
              <w:rPr>
                <w:rFonts w:hint="cs"/>
                <w:rtl/>
              </w:rPr>
              <w:t>11</w:t>
            </w:r>
          </w:p>
        </w:tc>
        <w:tc>
          <w:tcPr>
            <w:tcW w:w="624" w:type="dxa"/>
          </w:tcPr>
          <w:p w14:paraId="2A39D284" w14:textId="77777777" w:rsidR="00191477" w:rsidRPr="00541A4D" w:rsidRDefault="00191477" w:rsidP="003D47EF">
            <w:pPr>
              <w:pStyle w:val="TableText"/>
              <w:ind w:right="0"/>
              <w:jc w:val="both"/>
            </w:pPr>
            <w:r>
              <w:rPr>
                <w:rFonts w:hint="cs"/>
                <w:rtl/>
              </w:rPr>
              <w:t>2</w:t>
            </w:r>
            <w:r w:rsidRPr="00541A4D">
              <w:rPr>
                <w:rFonts w:hint="cs"/>
                <w:rtl/>
              </w:rPr>
              <w:t>.</w:t>
            </w:r>
          </w:p>
        </w:tc>
        <w:tc>
          <w:tcPr>
            <w:tcW w:w="7143" w:type="dxa"/>
            <w:gridSpan w:val="2"/>
          </w:tcPr>
          <w:p w14:paraId="074DD11F" w14:textId="77777777" w:rsidR="00191477" w:rsidRPr="00541A4D" w:rsidRDefault="00191477" w:rsidP="003D47EF">
            <w:pPr>
              <w:pStyle w:val="TableBlock"/>
            </w:pPr>
            <w:r>
              <w:rPr>
                <w:rFonts w:hint="cs"/>
                <w:rtl/>
              </w:rPr>
              <w:t xml:space="preserve">בסעיף 11 לחוק העיקרי, </w:t>
            </w:r>
            <w:r w:rsidRPr="00541A4D">
              <w:rPr>
                <w:rFonts w:hint="cs"/>
                <w:rtl/>
              </w:rPr>
              <w:t>האמור בו יסומן</w:t>
            </w:r>
            <w:r w:rsidRPr="00541A4D">
              <w:rPr>
                <w:rtl/>
              </w:rPr>
              <w:t xml:space="preserve"> </w:t>
            </w:r>
            <w:r w:rsidRPr="00541A4D">
              <w:rPr>
                <w:rFonts w:hint="cs"/>
                <w:rtl/>
              </w:rPr>
              <w:t>"</w:t>
            </w:r>
            <w:r w:rsidRPr="00541A4D">
              <w:rPr>
                <w:rtl/>
              </w:rPr>
              <w:t>(א)</w:t>
            </w:r>
            <w:r w:rsidRPr="00541A4D">
              <w:rPr>
                <w:rFonts w:hint="cs"/>
                <w:rtl/>
              </w:rPr>
              <w:t>"</w:t>
            </w:r>
            <w:r w:rsidRPr="00541A4D">
              <w:rPr>
                <w:rtl/>
              </w:rPr>
              <w:t xml:space="preserve"> </w:t>
            </w:r>
            <w:r w:rsidRPr="00541A4D">
              <w:rPr>
                <w:rFonts w:hint="cs"/>
                <w:rtl/>
              </w:rPr>
              <w:t xml:space="preserve">ואחריו </w:t>
            </w:r>
            <w:r w:rsidRPr="00541A4D">
              <w:rPr>
                <w:rtl/>
              </w:rPr>
              <w:t>יבוא:</w:t>
            </w:r>
            <w:r w:rsidRPr="00541A4D">
              <w:t xml:space="preserve"> </w:t>
            </w:r>
          </w:p>
        </w:tc>
      </w:tr>
      <w:tr w:rsidR="00191477" w:rsidRPr="00C61DEA" w14:paraId="7A6D493E" w14:textId="77777777" w:rsidTr="003D47EF">
        <w:trPr>
          <w:gridAfter w:val="1"/>
          <w:wAfter w:w="7" w:type="dxa"/>
          <w:cantSplit/>
        </w:trPr>
        <w:tc>
          <w:tcPr>
            <w:tcW w:w="1871" w:type="dxa"/>
          </w:tcPr>
          <w:p w14:paraId="22A14D30" w14:textId="77777777" w:rsidR="00191477" w:rsidRPr="00C61DEA" w:rsidRDefault="00191477" w:rsidP="003D47EF">
            <w:pPr>
              <w:pStyle w:val="TableSideHeading"/>
              <w:keepLines w:val="0"/>
              <w:rPr>
                <w:sz w:val="24"/>
                <w:szCs w:val="24"/>
                <w:rtl/>
              </w:rPr>
            </w:pPr>
          </w:p>
        </w:tc>
        <w:tc>
          <w:tcPr>
            <w:tcW w:w="624" w:type="dxa"/>
          </w:tcPr>
          <w:p w14:paraId="211AE662" w14:textId="77777777" w:rsidR="00191477" w:rsidRPr="00C61DEA" w:rsidRDefault="00191477" w:rsidP="003D47EF">
            <w:pPr>
              <w:pStyle w:val="TableText"/>
              <w:rPr>
                <w:sz w:val="24"/>
                <w:szCs w:val="24"/>
                <w:rtl/>
              </w:rPr>
            </w:pPr>
          </w:p>
        </w:tc>
        <w:tc>
          <w:tcPr>
            <w:tcW w:w="7143" w:type="dxa"/>
            <w:gridSpan w:val="2"/>
          </w:tcPr>
          <w:p w14:paraId="2004FD11" w14:textId="77777777" w:rsidR="00191477" w:rsidRPr="00541A4D" w:rsidRDefault="00191477" w:rsidP="003D47EF">
            <w:pPr>
              <w:pStyle w:val="TableBlock"/>
              <w:rPr>
                <w:rtl/>
              </w:rPr>
            </w:pPr>
            <w:r w:rsidRPr="00541A4D">
              <w:rPr>
                <w:rtl/>
              </w:rPr>
              <w:t>"(</w:t>
            </w:r>
            <w:r w:rsidRPr="00541A4D">
              <w:rPr>
                <w:rFonts w:hint="cs"/>
                <w:rtl/>
              </w:rPr>
              <w:t>ב</w:t>
            </w:r>
            <w:r w:rsidRPr="00541A4D">
              <w:rPr>
                <w:rtl/>
              </w:rPr>
              <w:t>)</w:t>
            </w:r>
            <w:r w:rsidRPr="00541A4D">
              <w:rPr>
                <w:rtl/>
              </w:rPr>
              <w:tab/>
              <w:t xml:space="preserve">בלי לגרוע מכלליות האמור בסעיף קטן (א), תכנית הלימודים של כל מוסד חינוך תיכוני ששפת הלימוד בו היא עברית, תכלול </w:t>
            </w:r>
            <w:r w:rsidRPr="00541A4D">
              <w:rPr>
                <w:rFonts w:hint="cs"/>
                <w:rtl/>
              </w:rPr>
              <w:t xml:space="preserve">גם </w:t>
            </w:r>
            <w:r w:rsidRPr="00541A4D">
              <w:rPr>
                <w:rtl/>
              </w:rPr>
              <w:t>לימודי</w:t>
            </w:r>
            <w:r w:rsidRPr="00541A4D">
              <w:rPr>
                <w:rFonts w:hint="cs"/>
                <w:rtl/>
              </w:rPr>
              <w:t xml:space="preserve"> </w:t>
            </w:r>
            <w:r w:rsidRPr="00541A4D">
              <w:rPr>
                <w:rtl/>
              </w:rPr>
              <w:t>ערבית</w:t>
            </w:r>
            <w:r w:rsidRPr="00541A4D">
              <w:rPr>
                <w:rFonts w:hint="cs"/>
                <w:rtl/>
              </w:rPr>
              <w:t>; לעניין זה, "מוסד חינוך תיכוני" – מוסד חינוך שלומדים בו תלמידים בכיתות ט' עד י"ב או י' עד י"ב."</w:t>
            </w:r>
            <w:r w:rsidRPr="00541A4D">
              <w:rPr>
                <w:rtl/>
              </w:rPr>
              <w:t xml:space="preserve">   </w:t>
            </w:r>
          </w:p>
        </w:tc>
      </w:tr>
    </w:tbl>
    <w:p w14:paraId="4D9FC815" w14:textId="77777777" w:rsidR="00191477" w:rsidRPr="008E3913" w:rsidRDefault="00191477" w:rsidP="00191477">
      <w:pPr>
        <w:snapToGrid w:val="0"/>
        <w:spacing w:before="0" w:line="360" w:lineRule="auto"/>
        <w:ind w:firstLine="0"/>
        <w:jc w:val="center"/>
        <w:textAlignment w:val="auto"/>
        <w:rPr>
          <w:rFonts w:ascii="Arial" w:eastAsia="Arial Unicode MS" w:hAnsi="Arial" w:cs="David"/>
          <w:b/>
          <w:spacing w:val="40"/>
          <w:sz w:val="20"/>
          <w:szCs w:val="26"/>
          <w:rtl/>
        </w:rPr>
      </w:pPr>
    </w:p>
    <w:p w14:paraId="05CBB183" w14:textId="77777777" w:rsidR="00191477" w:rsidRPr="008E3913" w:rsidRDefault="00191477" w:rsidP="00191477">
      <w:pPr>
        <w:snapToGrid w:val="0"/>
        <w:spacing w:before="0" w:line="360" w:lineRule="auto"/>
        <w:ind w:firstLine="0"/>
        <w:jc w:val="center"/>
        <w:textAlignment w:val="auto"/>
        <w:rPr>
          <w:rFonts w:ascii="Arial" w:eastAsia="Arial Unicode MS" w:hAnsi="Arial" w:cs="David"/>
          <w:b/>
          <w:spacing w:val="40"/>
          <w:sz w:val="20"/>
          <w:szCs w:val="26"/>
          <w:rtl/>
        </w:rPr>
      </w:pPr>
      <w:r w:rsidRPr="008E3913">
        <w:rPr>
          <w:rFonts w:ascii="Arial" w:eastAsia="Arial Unicode MS" w:hAnsi="Arial" w:cs="David" w:hint="cs"/>
          <w:b/>
          <w:spacing w:val="40"/>
          <w:sz w:val="20"/>
          <w:szCs w:val="26"/>
          <w:rtl/>
        </w:rPr>
        <w:t>דברי הסבר</w:t>
      </w:r>
    </w:p>
    <w:p w14:paraId="7265A6EF" w14:textId="77777777" w:rsidR="00191477" w:rsidRPr="00F32588" w:rsidRDefault="00191477" w:rsidP="00191477">
      <w:pPr>
        <w:snapToGrid w:val="0"/>
        <w:spacing w:before="0" w:line="360" w:lineRule="auto"/>
        <w:textAlignment w:val="auto"/>
        <w:rPr>
          <w:rFonts w:cs="David"/>
          <w:sz w:val="26"/>
          <w:szCs w:val="26"/>
          <w:rtl/>
        </w:rPr>
      </w:pPr>
      <w:r w:rsidRPr="00F32588">
        <w:rPr>
          <w:rFonts w:ascii="Arial" w:eastAsia="Arial Unicode MS" w:hAnsi="Arial" w:cs="David" w:hint="cs"/>
          <w:spacing w:val="0"/>
          <w:sz w:val="26"/>
          <w:szCs w:val="26"/>
          <w:rtl/>
        </w:rPr>
        <w:t>השפה הערבית מוכרת בישראל כשפה הרשמית השנייה ומופיעה בשילוט כבישים, רחובות, מוסדות ציבור ומשרדים ממשלתיים. יתרה מכך, היא שפת אמם של למעלה מ-18% מאזרחי המדינה, ילידי הארץ. הנחלת שפות האם של אזרחי ישראל צריכה להיות ראשונה במעלה, במיוחד במערכת החינוך, שכן היא מאפשרת לתלמיד ולאזרח להבין את הזולת. כמו כן, ידיעת שפתו של האחר היא בסיס להבנה וכבוד הדדיים, הנדרשים לנוכח המצב הקיים בארץ, והיא אמצעי הכרחי להכרת התרבות והקודים החברתיים של האזרחים הערבים.</w:t>
      </w:r>
    </w:p>
    <w:p w14:paraId="40C20F71" w14:textId="77777777" w:rsidR="00191477" w:rsidRPr="00F32588" w:rsidRDefault="00191477" w:rsidP="00191477">
      <w:pPr>
        <w:snapToGrid w:val="0"/>
        <w:spacing w:before="0" w:line="360" w:lineRule="auto"/>
        <w:textAlignment w:val="auto"/>
        <w:rPr>
          <w:rFonts w:ascii="Arial" w:eastAsia="Arial Unicode MS" w:hAnsi="Arial" w:cs="David"/>
          <w:spacing w:val="0"/>
          <w:sz w:val="26"/>
          <w:szCs w:val="26"/>
          <w:rtl/>
        </w:rPr>
      </w:pPr>
      <w:r w:rsidRPr="00F32588">
        <w:rPr>
          <w:rFonts w:cs="David" w:hint="cs"/>
          <w:sz w:val="26"/>
          <w:szCs w:val="26"/>
          <w:rtl/>
        </w:rPr>
        <w:t xml:space="preserve">כל בוגר של מערכת החינוך הישראלית צריך שידע ערבית, בדיוק כפי שחשוב שלא יהיו בוגרי בתי ספר ישראליים שלא ידעו לקרוא, לכתוב ולדבר בעברית. אין זה טבעי שמרבית בוגרי מערכת החינוך בישראל </w:t>
      </w:r>
      <w:r w:rsidRPr="00F32588">
        <w:rPr>
          <w:rFonts w:cs="David" w:hint="cs"/>
          <w:sz w:val="26"/>
          <w:szCs w:val="26"/>
          <w:rtl/>
        </w:rPr>
        <w:lastRenderedPageBreak/>
        <w:t>לא יודעים לקרוא אפילו את הכיתוב בערבית על שלטי ההכוונה בדרכים, שלא לדבר על החשיבות שבהכרת השפה המדוברת בכל המדינות השכנות לנו.</w:t>
      </w:r>
    </w:p>
    <w:p w14:paraId="6FD73C30" w14:textId="77777777" w:rsidR="00191477" w:rsidRPr="00F32588" w:rsidRDefault="00191477" w:rsidP="00191477">
      <w:pPr>
        <w:pStyle w:val="Hesber"/>
        <w:rPr>
          <w:sz w:val="26"/>
          <w:rtl/>
        </w:rPr>
      </w:pPr>
      <w:r w:rsidRPr="00F32588">
        <w:rPr>
          <w:rFonts w:hint="cs"/>
          <w:sz w:val="26"/>
          <w:rtl/>
        </w:rPr>
        <w:t xml:space="preserve">בנוסף, </w:t>
      </w:r>
      <w:r w:rsidRPr="00F32588">
        <w:rPr>
          <w:rFonts w:hint="eastAsia"/>
          <w:sz w:val="26"/>
          <w:rtl/>
        </w:rPr>
        <w:t>בישראל</w:t>
      </w:r>
      <w:r w:rsidRPr="00F32588">
        <w:rPr>
          <w:sz w:val="26"/>
          <w:rtl/>
        </w:rPr>
        <w:t xml:space="preserve"> </w:t>
      </w:r>
      <w:r w:rsidRPr="00F32588">
        <w:rPr>
          <w:rFonts w:hint="cs"/>
          <w:sz w:val="26"/>
          <w:rtl/>
        </w:rPr>
        <w:t>ישנם מוסדות חינוך שהשפה העברית נלמדת בהם החל מכיתה ג' או ד'. דבר זה נפוץ מאד בקרב בתי הספר של החינוך החרדי והערבי. עד אותן שנים התלמידים אינם לומדים את השפה, ולמעשה נוצר פער של כ-4 שנים בינם ובין מרבית תלמידי ישראל אשר לומדים את השפה מכיתה א'. עקב פער זה התלמידים מתקשים בהמשך לימודיהם, לומדים ברמה נמוכה יותר והדבר משפיע גם על תוצאות ציוני הבגרות שלהם.</w:t>
      </w:r>
    </w:p>
    <w:p w14:paraId="2F2CEAFC" w14:textId="77777777" w:rsidR="00191477" w:rsidRPr="00F32588" w:rsidRDefault="00191477" w:rsidP="00191477">
      <w:pPr>
        <w:pStyle w:val="Hesber"/>
        <w:rPr>
          <w:sz w:val="26"/>
          <w:rtl/>
        </w:rPr>
      </w:pPr>
      <w:r w:rsidRPr="00F32588">
        <w:rPr>
          <w:rFonts w:hint="cs"/>
          <w:sz w:val="26"/>
          <w:rtl/>
        </w:rPr>
        <w:t xml:space="preserve">על כן מוצע כי בכל מוסד חינוך רשמי שמקיימת המדינה תילמד השפה העברית החל מכיתה א'. כל ילד וילדה בישראל יחלו ללמוד על סמך תכנית משרד החינוך את השפה. אין בהצעה זו למנוע לימוד ודיבור בשפה אחרת, אלא לשלב את השפה העברית בתכנית הלימודים בנוסף על כך. </w:t>
      </w:r>
    </w:p>
    <w:p w14:paraId="693F8E73" w14:textId="77777777" w:rsidR="00191477" w:rsidRPr="00F32588" w:rsidRDefault="00191477" w:rsidP="00191477">
      <w:pPr>
        <w:snapToGrid w:val="0"/>
        <w:spacing w:before="0" w:line="360" w:lineRule="auto"/>
        <w:textAlignment w:val="auto"/>
        <w:rPr>
          <w:rFonts w:ascii="Arial" w:eastAsia="Arial Unicode MS" w:hAnsi="Arial" w:cs="David"/>
          <w:spacing w:val="0"/>
          <w:sz w:val="26"/>
          <w:szCs w:val="26"/>
          <w:rtl/>
        </w:rPr>
      </w:pPr>
      <w:r w:rsidRPr="00F32588">
        <w:rPr>
          <w:rFonts w:ascii="Arial" w:eastAsia="Arial Unicode MS" w:hAnsi="Arial" w:cs="David" w:hint="cs"/>
          <w:spacing w:val="0"/>
          <w:sz w:val="26"/>
          <w:szCs w:val="26"/>
          <w:rtl/>
        </w:rPr>
        <w:t xml:space="preserve">מטרת הצעת החוק היא לקבע את מעמדה של השפה הערבית, לצד השפה העברית, במערכת החינוך ולהחיל את חובת לימוד שתי השפות על כלל המגזרים. כמו שלא יתכן כי אזרח ערבי אשר סיים 12 שנות לימוד במוסד חינוך רשמי לא ידע לדבר עברית, כך גם לא יתכן כי אזרח יהודי אשר סיים 12 שנות לימוד במוסד חינוך רשמי לא ידע לדבר ערבית. לפיכך, מוצע כי תכנית הלימודים של כל מוסד חינוך רשמי בישראל, הנקבעת על ידי שר החינוך, תכלול הן את לימודי השפה העברית והן את לימודי השפה הערבית. </w:t>
      </w:r>
    </w:p>
    <w:p w14:paraId="7F6961CB" w14:textId="37308FA6" w:rsidR="00E13C27" w:rsidRDefault="00191477" w:rsidP="00191477">
      <w:pPr>
        <w:snapToGrid w:val="0"/>
        <w:spacing w:before="0" w:line="360" w:lineRule="auto"/>
        <w:textAlignment w:val="auto"/>
        <w:rPr>
          <w:rtl/>
        </w:rPr>
      </w:pPr>
      <w:r>
        <w:rPr>
          <w:rFonts w:ascii="Arial" w:eastAsia="Arial Unicode MS" w:hAnsi="Arial" w:cs="David" w:hint="cs"/>
          <w:spacing w:val="0"/>
          <w:sz w:val="26"/>
          <w:szCs w:val="26"/>
          <w:rtl/>
        </w:rPr>
        <w:t xml:space="preserve">הצעות חוק דומות בעיקרן הונחו על שולחן הכנסת השמונה-עשרה על ידי </w:t>
      </w:r>
      <w:r w:rsidRPr="00F32588">
        <w:rPr>
          <w:rFonts w:ascii="Arial" w:eastAsia="Arial Unicode MS" w:hAnsi="Arial" w:cs="David" w:hint="cs"/>
          <w:spacing w:val="0"/>
          <w:sz w:val="26"/>
          <w:szCs w:val="26"/>
          <w:rtl/>
        </w:rPr>
        <w:t>חבר הכנסת טלב אלסאנע וקבוצת חברי הכנסת (פ/1207/18)</w:t>
      </w:r>
      <w:r>
        <w:rPr>
          <w:rFonts w:ascii="Arial" w:eastAsia="Arial Unicode MS" w:hAnsi="Arial" w:cs="David" w:hint="cs"/>
          <w:spacing w:val="0"/>
          <w:sz w:val="26"/>
          <w:szCs w:val="26"/>
          <w:rtl/>
        </w:rPr>
        <w:t xml:space="preserve"> ו</w:t>
      </w:r>
      <w:r w:rsidRPr="00F32588">
        <w:rPr>
          <w:rFonts w:ascii="Arial" w:eastAsia="Arial Unicode MS" w:hAnsi="Arial" w:cs="David" w:hint="cs"/>
          <w:spacing w:val="0"/>
          <w:sz w:val="26"/>
          <w:szCs w:val="26"/>
          <w:rtl/>
        </w:rPr>
        <w:t>על ידי חברת הכנסת חנין זועבי</w:t>
      </w:r>
      <w:r>
        <w:rPr>
          <w:rFonts w:ascii="Arial" w:eastAsia="Arial Unicode MS" w:hAnsi="Arial" w:cs="David" w:hint="cs"/>
          <w:spacing w:val="0"/>
          <w:sz w:val="26"/>
          <w:szCs w:val="26"/>
          <w:rtl/>
        </w:rPr>
        <w:t xml:space="preserve"> וקבוצת חברי הכנסת (פ/3904/18), על </w:t>
      </w:r>
      <w:r w:rsidRPr="00F32588">
        <w:rPr>
          <w:rFonts w:ascii="Arial" w:eastAsia="Arial Unicode MS" w:hAnsi="Arial" w:cs="David" w:hint="cs"/>
          <w:spacing w:val="0"/>
          <w:sz w:val="26"/>
          <w:szCs w:val="26"/>
          <w:rtl/>
        </w:rPr>
        <w:t>שולחן הכנסת התשע-עשרה על ידי חברת הכנסת חנין זועבי וקבוצת חברי הכנסת (</w:t>
      </w:r>
      <w:r w:rsidRPr="00F32588">
        <w:rPr>
          <w:rFonts w:ascii="Arial" w:eastAsia="Arial Unicode MS" w:hAnsi="Arial" w:cs="David"/>
          <w:spacing w:val="0"/>
          <w:sz w:val="26"/>
          <w:szCs w:val="26"/>
          <w:rtl/>
        </w:rPr>
        <w:t>פ/1166/19</w:t>
      </w:r>
      <w:r>
        <w:rPr>
          <w:rFonts w:ascii="Arial" w:eastAsia="Arial Unicode MS" w:hAnsi="Arial" w:cs="David" w:hint="cs"/>
          <w:spacing w:val="0"/>
          <w:sz w:val="26"/>
          <w:szCs w:val="26"/>
          <w:rtl/>
        </w:rPr>
        <w:t xml:space="preserve">), </w:t>
      </w:r>
      <w:r w:rsidRPr="00C53FCB">
        <w:rPr>
          <w:rFonts w:ascii="Arial" w:eastAsia="Arial Unicode MS" w:hAnsi="Arial" w:cs="David" w:hint="cs"/>
          <w:spacing w:val="0"/>
          <w:sz w:val="26"/>
          <w:szCs w:val="26"/>
          <w:rtl/>
        </w:rPr>
        <w:t>על ידי חבר הכנסת עיסאווי פריג' וקבוצת חברי הכנסת (</w:t>
      </w:r>
      <w:r w:rsidRPr="00C53FCB">
        <w:rPr>
          <w:rFonts w:ascii="Arial" w:eastAsia="Arial Unicode MS" w:hAnsi="Arial" w:cs="David"/>
          <w:spacing w:val="0"/>
          <w:sz w:val="26"/>
          <w:szCs w:val="26"/>
          <w:rtl/>
        </w:rPr>
        <w:t>פ/2297/19</w:t>
      </w:r>
      <w:r>
        <w:rPr>
          <w:rFonts w:ascii="Arial" w:eastAsia="Arial Unicode MS" w:hAnsi="Arial" w:cs="David" w:hint="cs"/>
          <w:spacing w:val="0"/>
          <w:sz w:val="26"/>
          <w:szCs w:val="26"/>
          <w:rtl/>
        </w:rPr>
        <w:t xml:space="preserve">; </w:t>
      </w:r>
      <w:r w:rsidRPr="00F96F9E">
        <w:rPr>
          <w:rFonts w:ascii="Arial" w:eastAsia="Arial Unicode MS" w:hAnsi="Arial" w:cs="David"/>
          <w:spacing w:val="0"/>
          <w:sz w:val="26"/>
          <w:szCs w:val="26"/>
          <w:rtl/>
        </w:rPr>
        <w:t>פ/2689/19</w:t>
      </w:r>
      <w:r>
        <w:rPr>
          <w:rFonts w:ascii="Arial" w:eastAsia="Arial Unicode MS" w:hAnsi="Arial" w:cs="David" w:hint="cs"/>
          <w:spacing w:val="0"/>
          <w:sz w:val="26"/>
          <w:szCs w:val="26"/>
          <w:rtl/>
        </w:rPr>
        <w:t xml:space="preserve">) ועל ידי </w:t>
      </w:r>
      <w:r w:rsidRPr="00F96F9E">
        <w:rPr>
          <w:rFonts w:ascii="Arial" w:eastAsia="Arial Unicode MS" w:hAnsi="Arial" w:cs="David" w:hint="cs"/>
          <w:spacing w:val="0"/>
          <w:sz w:val="26"/>
          <w:szCs w:val="26"/>
          <w:rtl/>
        </w:rPr>
        <w:t>חבר הכנסת מאיר שטרית (</w:t>
      </w:r>
      <w:r w:rsidRPr="00F96F9E">
        <w:rPr>
          <w:rFonts w:ascii="Arial" w:eastAsia="Arial Unicode MS" w:hAnsi="Arial" w:cs="David"/>
          <w:spacing w:val="0"/>
          <w:sz w:val="26"/>
          <w:szCs w:val="26"/>
          <w:rtl/>
        </w:rPr>
        <w:t>פ/623/19</w:t>
      </w:r>
      <w:r w:rsidRPr="00F96F9E">
        <w:rPr>
          <w:rFonts w:ascii="Arial" w:eastAsia="Arial Unicode MS" w:hAnsi="Arial" w:cs="David" w:hint="cs"/>
          <w:spacing w:val="0"/>
          <w:sz w:val="26"/>
          <w:szCs w:val="26"/>
          <w:rtl/>
        </w:rPr>
        <w:t>).</w:t>
      </w:r>
      <w:r>
        <w:rPr>
          <w:rtl/>
        </w:rPr>
        <w:t xml:space="preserve"> </w:t>
      </w:r>
    </w:p>
    <w:p w14:paraId="0ECF943E" w14:textId="2A354130" w:rsidR="00FB6F08" w:rsidRDefault="00FB6F08" w:rsidP="00191477">
      <w:pPr>
        <w:snapToGrid w:val="0"/>
        <w:spacing w:before="0" w:line="360" w:lineRule="auto"/>
        <w:textAlignment w:val="auto"/>
        <w:rPr>
          <w:rtl/>
        </w:rPr>
      </w:pPr>
    </w:p>
    <w:p w14:paraId="053054E3" w14:textId="77777777" w:rsidR="00FB6F08" w:rsidRDefault="00FB6F08" w:rsidP="00191477">
      <w:pPr>
        <w:snapToGrid w:val="0"/>
        <w:spacing w:before="0" w:line="360" w:lineRule="auto"/>
        <w:textAlignment w:val="auto"/>
        <w:rPr>
          <w:rtl/>
        </w:rPr>
      </w:pPr>
    </w:p>
    <w:p w14:paraId="225D0061" w14:textId="77777777" w:rsidR="00FB6F08" w:rsidRPr="00557D2C" w:rsidRDefault="00FB6F08" w:rsidP="007D273A">
      <w:pPr>
        <w:pStyle w:val="Hesber"/>
        <w:rPr>
          <w:rtl/>
        </w:rPr>
      </w:pPr>
      <w:r w:rsidRPr="00557D2C">
        <w:rPr>
          <w:rtl/>
        </w:rPr>
        <w:t>---------------------------------</w:t>
      </w:r>
    </w:p>
    <w:p w14:paraId="64E44D6C" w14:textId="77777777" w:rsidR="00FB6F08" w:rsidRPr="00557D2C" w:rsidRDefault="00FB6F08" w:rsidP="007D273A">
      <w:pPr>
        <w:pStyle w:val="Hesber"/>
        <w:rPr>
          <w:rtl/>
        </w:rPr>
      </w:pPr>
      <w:r w:rsidRPr="00557D2C">
        <w:rPr>
          <w:rtl/>
        </w:rPr>
        <w:t>הוגשה ליו"ר הכנסת והסגנים</w:t>
      </w:r>
    </w:p>
    <w:p w14:paraId="257B0D51" w14:textId="77777777" w:rsidR="00FB6F08" w:rsidRPr="00557D2C" w:rsidRDefault="00FB6F08" w:rsidP="007D273A">
      <w:pPr>
        <w:pStyle w:val="Hesber"/>
        <w:rPr>
          <w:rtl/>
        </w:rPr>
      </w:pPr>
      <w:r w:rsidRPr="00557D2C">
        <w:rPr>
          <w:rtl/>
        </w:rPr>
        <w:t>והונחה על שולחן הכנסת ביום</w:t>
      </w:r>
    </w:p>
    <w:p w14:paraId="1CE4A77A" w14:textId="1C604065" w:rsidR="00FB6F08" w:rsidRPr="00191477" w:rsidRDefault="00FB6F08" w:rsidP="00FB6F08">
      <w:pPr>
        <w:pStyle w:val="Hesber"/>
        <w:rPr>
          <w:rtl/>
        </w:rPr>
      </w:pPr>
      <w:r>
        <w:rPr>
          <w:rFonts w:hint="cs"/>
          <w:rtl/>
        </w:rPr>
        <w:t>כ"א</w:t>
      </w:r>
      <w:r w:rsidRPr="00557D2C">
        <w:rPr>
          <w:rFonts w:hint="cs"/>
          <w:rtl/>
        </w:rPr>
        <w:t xml:space="preserve"> ב</w:t>
      </w:r>
      <w:r>
        <w:rPr>
          <w:rFonts w:hint="cs"/>
          <w:rtl/>
        </w:rPr>
        <w:t>סיוון</w:t>
      </w:r>
      <w:r w:rsidRPr="00557D2C">
        <w:rPr>
          <w:rFonts w:hint="cs"/>
          <w:rtl/>
        </w:rPr>
        <w:t xml:space="preserve">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8.6.15</w:t>
      </w:r>
    </w:p>
    <w:sectPr w:rsidR="00FB6F08" w:rsidRPr="0019147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5E931C" w14:textId="77777777" w:rsidR="00DD355D" w:rsidRDefault="00DD355D">
      <w:r>
        <w:separator/>
      </w:r>
    </w:p>
  </w:endnote>
  <w:endnote w:type="continuationSeparator" w:id="0">
    <w:p w14:paraId="3B4A7AB1" w14:textId="77777777" w:rsidR="00DD355D" w:rsidRDefault="00DD355D">
      <w:r>
        <w:continuationSeparator/>
      </w:r>
    </w:p>
  </w:endnote>
  <w:endnote w:type="continuationNotice" w:id="1">
    <w:p w14:paraId="5F122D6C" w14:textId="77777777" w:rsidR="00DD355D" w:rsidRDefault="00DD355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865DE">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F7EED" w14:textId="77777777" w:rsidR="00DD355D" w:rsidRDefault="00DD355D">
      <w:r>
        <w:separator/>
      </w:r>
    </w:p>
  </w:footnote>
  <w:footnote w:type="continuationSeparator" w:id="0">
    <w:p w14:paraId="66666F5C" w14:textId="77777777" w:rsidR="00DD355D" w:rsidRDefault="00DD355D">
      <w:r>
        <w:continuationSeparator/>
      </w:r>
    </w:p>
  </w:footnote>
  <w:footnote w:type="continuationNotice" w:id="1">
    <w:p w14:paraId="4363EB53" w14:textId="77777777" w:rsidR="00DD355D" w:rsidRDefault="00DD355D"/>
  </w:footnote>
  <w:footnote w:id="2">
    <w:p w14:paraId="2EA76602" w14:textId="77777777" w:rsidR="00191477" w:rsidRDefault="00191477" w:rsidP="00191477">
      <w:pPr>
        <w:pStyle w:val="a4"/>
        <w:rPr>
          <w:rtl/>
        </w:rPr>
      </w:pPr>
      <w:r>
        <w:rPr>
          <w:rStyle w:val="a6"/>
        </w:rPr>
        <w:footnoteRef/>
      </w:r>
      <w:r>
        <w:rPr>
          <w:rFonts w:hint="cs"/>
          <w:rtl/>
        </w:rPr>
        <w:t xml:space="preserve"> ס"ח </w:t>
      </w:r>
      <w:proofErr w:type="spellStart"/>
      <w:r>
        <w:rPr>
          <w:rFonts w:hint="cs"/>
          <w:rtl/>
        </w:rPr>
        <w:t>התשי"ג</w:t>
      </w:r>
      <w:proofErr w:type="spellEnd"/>
      <w:r>
        <w:rPr>
          <w:rFonts w:hint="cs"/>
          <w:rtl/>
        </w:rPr>
        <w:t>,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865DE"/>
    <w:rsid w:val="000A542E"/>
    <w:rsid w:val="00102B6B"/>
    <w:rsid w:val="001052D4"/>
    <w:rsid w:val="0010644B"/>
    <w:rsid w:val="001207F8"/>
    <w:rsid w:val="00121924"/>
    <w:rsid w:val="001279A8"/>
    <w:rsid w:val="0014195F"/>
    <w:rsid w:val="00152609"/>
    <w:rsid w:val="00153E1B"/>
    <w:rsid w:val="00191477"/>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96706"/>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34495"/>
    <w:rsid w:val="00843EB2"/>
    <w:rsid w:val="00865572"/>
    <w:rsid w:val="00874BBC"/>
    <w:rsid w:val="00892135"/>
    <w:rsid w:val="00895449"/>
    <w:rsid w:val="00897879"/>
    <w:rsid w:val="008A6870"/>
    <w:rsid w:val="008C2DDC"/>
    <w:rsid w:val="008C7516"/>
    <w:rsid w:val="008E6EC7"/>
    <w:rsid w:val="008F0D63"/>
    <w:rsid w:val="008F1308"/>
    <w:rsid w:val="008F2537"/>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D355D"/>
    <w:rsid w:val="00DE3153"/>
    <w:rsid w:val="00E06736"/>
    <w:rsid w:val="00E13C27"/>
    <w:rsid w:val="00E33BBD"/>
    <w:rsid w:val="00E374F2"/>
    <w:rsid w:val="00E45103"/>
    <w:rsid w:val="00E55A60"/>
    <w:rsid w:val="00E62778"/>
    <w:rsid w:val="00E63D38"/>
    <w:rsid w:val="00E665B9"/>
    <w:rsid w:val="00E73381"/>
    <w:rsid w:val="00EA01E6"/>
    <w:rsid w:val="00EA3DE8"/>
    <w:rsid w:val="00EA758F"/>
    <w:rsid w:val="00ED4A6F"/>
    <w:rsid w:val="00EF3A3A"/>
    <w:rsid w:val="00F60F65"/>
    <w:rsid w:val="00F628D6"/>
    <w:rsid w:val="00F67051"/>
    <w:rsid w:val="00F86A1E"/>
    <w:rsid w:val="00FA5E88"/>
    <w:rsid w:val="00FB6F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8AC2981-F2F0-4DD3-9641-418C27C32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F2537"/>
    <w:rPr>
      <w:rFonts w:ascii="Arial" w:eastAsia="Arial Unicode MS" w:hAnsi="Arial" w:cs="David"/>
      <w:snapToGrid w:val="0"/>
      <w:color w:val="000000"/>
      <w:sz w:val="14"/>
      <w:lang w:eastAsia="ja-JP"/>
    </w:rPr>
  </w:style>
  <w:style w:type="paragraph" w:styleId="ae">
    <w:name w:val="List Paragraph"/>
    <w:basedOn w:val="a"/>
    <w:uiPriority w:val="34"/>
    <w:qFormat/>
    <w:rsid w:val="001914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C8A7F-210F-4726-99F5-E9786CB29268}"/>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E0C85322-3765-4118-AE06-6663254D5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2675</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2015-06-04T08:25:00Z</cp:lastPrinted>
  <dcterms:created xsi:type="dcterms:W3CDTF">2017-07-10T05:23:00Z</dcterms:created>
  <dcterms:modified xsi:type="dcterms:W3CDTF">2017-07-10T05:23:00Z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2019361</vt:r8>
  </property>
</Properties>
</file>