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2016568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61F09C05" w:rsidR="00E13C27" w:rsidRPr="00CF1AA2" w:rsidRDefault="008F6665" w:rsidP="00DD17D6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יוליה מלינובסקי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7F6961AC" w14:textId="6788BA1C" w:rsidR="00E13C27" w:rsidRPr="00467ADA" w:rsidRDefault="00266D86" w:rsidP="00467ADA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10AF0BEA" w14:textId="19D0E3E5" w:rsidR="00351B47" w:rsidRPr="00351B47" w:rsidRDefault="00351B47" w:rsidP="00351B47">
      <w:pPr>
        <w:pStyle w:val="HeadHatzaotHok"/>
        <w:ind w:left="3600"/>
        <w:rPr>
          <w:b w:val="0"/>
          <w:bCs w:val="0"/>
          <w:rtl/>
        </w:rPr>
      </w:pPr>
      <w:bookmarkStart w:id="7" w:name="LGS_Subject"/>
      <w:r>
        <w:rPr>
          <w:rFonts w:hint="cs"/>
          <w:rtl/>
        </w:rPr>
        <w:t xml:space="preserve">          </w:t>
      </w:r>
      <w:r w:rsidRPr="00351B47">
        <w:rPr>
          <w:rFonts w:hint="cs"/>
          <w:b w:val="0"/>
          <w:bCs w:val="0"/>
          <w:rtl/>
        </w:rPr>
        <w:t>פ/4212/20</w:t>
      </w: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r>
        <w:rPr>
          <w:rFonts w:hint="cs"/>
          <w:rtl/>
        </w:rPr>
        <w:t xml:space="preserve">הצעת חוק הכשרות המשפטית והאפוטרופסות (תיקון – שינוי חזקת הגיל הרך),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178B89B6" w:rsidR="002F1D80" w:rsidRDefault="009D1C85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25</w:t>
            </w:r>
          </w:p>
        </w:tc>
        <w:tc>
          <w:tcPr>
            <w:tcW w:w="624" w:type="dxa"/>
          </w:tcPr>
          <w:p w14:paraId="6F513EF6" w14:textId="050574AA" w:rsidR="002F1D80" w:rsidRDefault="009D1C85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236B1820" w:rsidR="002F1D80" w:rsidRPr="009D1C85" w:rsidRDefault="009D1C85" w:rsidP="009D1C85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 w:rsidRPr="009D1C85">
              <w:rPr>
                <w:rFonts w:hint="cs"/>
                <w:b w:val="0"/>
                <w:bCs w:val="0"/>
                <w:rtl/>
              </w:rPr>
              <w:t xml:space="preserve">בחוק הכשרות המשפטית והאפוטרופסות, </w:t>
            </w:r>
            <w:proofErr w:type="spellStart"/>
            <w:r w:rsidRPr="009D1C85">
              <w:rPr>
                <w:rFonts w:hint="cs"/>
                <w:b w:val="0"/>
                <w:bCs w:val="0"/>
                <w:rtl/>
              </w:rPr>
              <w:t>התשכ"ב</w:t>
            </w:r>
            <w:proofErr w:type="spellEnd"/>
            <w:r>
              <w:rPr>
                <w:rFonts w:hint="eastAsia"/>
                <w:b w:val="0"/>
                <w:bCs w:val="0"/>
                <w:rtl/>
              </w:rPr>
              <w:t>–</w:t>
            </w:r>
            <w:r w:rsidRPr="009D1C85">
              <w:rPr>
                <w:rFonts w:hint="cs"/>
                <w:b w:val="0"/>
                <w:bCs w:val="0"/>
                <w:rtl/>
              </w:rPr>
              <w:t>1962</w:t>
            </w:r>
            <w:r w:rsidRPr="009D1C85">
              <w:rPr>
                <w:rStyle w:val="a5"/>
                <w:b w:val="0"/>
                <w:bCs w:val="0"/>
                <w:rtl/>
              </w:rPr>
              <w:footnoteReference w:id="2"/>
            </w:r>
            <w:r w:rsidRPr="009D1C85">
              <w:rPr>
                <w:rFonts w:hint="cs"/>
                <w:b w:val="0"/>
                <w:bCs w:val="0"/>
                <w:rtl/>
              </w:rPr>
              <w:t>, בסעיף 25</w:t>
            </w:r>
            <w:r>
              <w:rPr>
                <w:rFonts w:hint="cs"/>
                <w:b w:val="0"/>
                <w:bCs w:val="0"/>
                <w:rtl/>
              </w:rPr>
              <w:t>,</w:t>
            </w:r>
            <w:r w:rsidRPr="009D1C85">
              <w:rPr>
                <w:rFonts w:hint="cs"/>
                <w:b w:val="0"/>
                <w:bCs w:val="0"/>
                <w:rtl/>
              </w:rPr>
              <w:t xml:space="preserve"> במקום "עד גיל 6" יבוא "עד גיל שנתיים".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26F163F6" w:rsidR="00E13C27" w:rsidRDefault="009D1C85" w:rsidP="00B54BFF">
      <w:pPr>
        <w:pStyle w:val="Hesber"/>
        <w:rPr>
          <w:rtl/>
        </w:rPr>
      </w:pPr>
      <w:r>
        <w:rPr>
          <w:rFonts w:hint="cs"/>
          <w:rtl/>
        </w:rPr>
        <w:t xml:space="preserve">סעיף 25 לחוק הכשרות המשפטית והאפוטרופסות, </w:t>
      </w:r>
      <w:proofErr w:type="spellStart"/>
      <w:r>
        <w:rPr>
          <w:rFonts w:hint="cs"/>
          <w:rtl/>
        </w:rPr>
        <w:t>התשכ"ב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1962, שעניינו קביעת בית המשפט באין הסכם בין הורים, קובע כי אם לא באו הורים בנפרד לידי הסכם כאמור בסעיף 24 לחוק האמור (הכולל הסכמות לעניין </w:t>
      </w:r>
      <w:r w:rsidR="00B54BFF">
        <w:rPr>
          <w:rFonts w:hint="cs"/>
          <w:rtl/>
        </w:rPr>
        <w:t>האפוטרופוס על הקטין, מי מההורים</w:t>
      </w:r>
      <w:r>
        <w:rPr>
          <w:rFonts w:hint="cs"/>
          <w:rtl/>
        </w:rPr>
        <w:t xml:space="preserve"> יחזיק בקטין, זכויות ההורה שלא יחזיק ב</w:t>
      </w:r>
      <w:r w:rsidR="00B54BFF">
        <w:rPr>
          <w:rFonts w:hint="cs"/>
          <w:rtl/>
        </w:rPr>
        <w:t>ו</w:t>
      </w:r>
      <w:r w:rsidR="00E676C9">
        <w:rPr>
          <w:rFonts w:hint="cs"/>
          <w:rtl/>
        </w:rPr>
        <w:t xml:space="preserve"> </w:t>
      </w:r>
      <w:r>
        <w:rPr>
          <w:rFonts w:hint="cs"/>
          <w:rtl/>
        </w:rPr>
        <w:t>לבוא</w:t>
      </w:r>
      <w:r w:rsidR="00351B4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B54BFF">
        <w:rPr>
          <w:rFonts w:hint="cs"/>
          <w:rtl/>
        </w:rPr>
        <w:t>עמו</w:t>
      </w:r>
      <w:r>
        <w:rPr>
          <w:rFonts w:hint="cs"/>
          <w:rtl/>
        </w:rPr>
        <w:t xml:space="preserve"> במגע) או שבאו ההורים לידי הסכם אך ההסכם לא בוצע, רשאי בית המשפט לקבוע את העניינים האמורים בסעיף 24 כפי שייראה לו לטובת הקטין, ובלבד שילדים עד גיל 6 יהיו אצל אמם אם אין סיבות מיוחדות להורות אחרת.</w:t>
      </w:r>
    </w:p>
    <w:p w14:paraId="22581967" w14:textId="6F4B7F5F" w:rsidR="009D1C85" w:rsidRDefault="009D1C85" w:rsidP="00E13C27">
      <w:pPr>
        <w:pStyle w:val="Hesber"/>
        <w:rPr>
          <w:rtl/>
        </w:rPr>
      </w:pPr>
      <w:r>
        <w:rPr>
          <w:rFonts w:hint="cs"/>
          <w:rtl/>
        </w:rPr>
        <w:t>לפי חזקה זו, הידועה בכינויה "חזקת הגיל הרך", במקרה שבו הורים נפרדו וילדם או ילדתם בני פחות משש שנים, הם יהיו אצל אמם אם אין סיבות מיוחדות להורות אחרת.</w:t>
      </w:r>
    </w:p>
    <w:p w14:paraId="37A30B85" w14:textId="355732E8" w:rsidR="009D1C85" w:rsidRDefault="009D1C85" w:rsidP="00E13C27">
      <w:pPr>
        <w:pStyle w:val="Hesber"/>
        <w:rPr>
          <w:rtl/>
        </w:rPr>
      </w:pPr>
      <w:r>
        <w:rPr>
          <w:rFonts w:hint="cs"/>
          <w:rtl/>
        </w:rPr>
        <w:t xml:space="preserve">לאור הפסיקה המתחדשת בעניין זה, מוצע לשנות את </w:t>
      </w:r>
      <w:r w:rsidR="00351B47">
        <w:rPr>
          <w:rFonts w:hint="cs"/>
          <w:rtl/>
        </w:rPr>
        <w:t>ה</w:t>
      </w:r>
      <w:r>
        <w:rPr>
          <w:rFonts w:hint="cs"/>
          <w:rtl/>
        </w:rPr>
        <w:t xml:space="preserve">גיל </w:t>
      </w:r>
      <w:r w:rsidR="00351B47">
        <w:rPr>
          <w:rFonts w:hint="cs"/>
          <w:rtl/>
        </w:rPr>
        <w:t>הקבוע ב</w:t>
      </w:r>
      <w:r>
        <w:rPr>
          <w:rFonts w:hint="cs"/>
          <w:rtl/>
        </w:rPr>
        <w:t>חזקה לגיל שנתיים.</w:t>
      </w:r>
    </w:p>
    <w:p w14:paraId="15196B7B" w14:textId="78DF9AD5" w:rsidR="0065379C" w:rsidRDefault="0065379C" w:rsidP="00E13C27">
      <w:pPr>
        <w:pStyle w:val="Hesber"/>
        <w:rPr>
          <w:rtl/>
        </w:rPr>
      </w:pPr>
    </w:p>
    <w:p w14:paraId="16C0D97C" w14:textId="77777777" w:rsidR="0065379C" w:rsidRPr="00D73212" w:rsidRDefault="0065379C" w:rsidP="00DD17D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F642F94" w14:textId="77777777" w:rsidR="0065379C" w:rsidRPr="00D73212" w:rsidRDefault="0065379C" w:rsidP="00DD17D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4182302F" w14:textId="77777777" w:rsidR="0065379C" w:rsidRPr="00D73212" w:rsidRDefault="0065379C" w:rsidP="00DD17D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3A7F58CF" w14:textId="77777777" w:rsidR="0065379C" w:rsidRPr="00317312" w:rsidRDefault="0065379C" w:rsidP="00DD17D6">
      <w:pPr>
        <w:pStyle w:val="Hesber"/>
        <w:spacing w:line="240" w:lineRule="auto"/>
      </w:pPr>
      <w:r>
        <w:rPr>
          <w:rFonts w:hint="cs"/>
          <w:color w:val="auto"/>
          <w:rtl/>
          <w:lang w:eastAsia="en-US"/>
        </w:rPr>
        <w:t>י"ב באייר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8.5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5318C8E3" w14:textId="77777777" w:rsidR="0065379C" w:rsidRDefault="0065379C" w:rsidP="00DD17D6">
      <w:pPr>
        <w:pStyle w:val="Hesber"/>
        <w:spacing w:line="240" w:lineRule="auto"/>
        <w:rPr>
          <w:rtl/>
        </w:rPr>
      </w:pPr>
    </w:p>
    <w:sectPr w:rsidR="0065379C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673519" w14:textId="77777777" w:rsidR="00DF0F02" w:rsidRDefault="00DF0F02">
      <w:r>
        <w:separator/>
      </w:r>
    </w:p>
  </w:endnote>
  <w:endnote w:type="continuationSeparator" w:id="0">
    <w:p w14:paraId="213D9BDB" w14:textId="77777777" w:rsidR="00DF0F02" w:rsidRDefault="00DF0F02">
      <w:r>
        <w:continuationSeparator/>
      </w:r>
    </w:p>
  </w:endnote>
  <w:endnote w:type="continuationNotice" w:id="1">
    <w:p w14:paraId="7A507ED4" w14:textId="77777777" w:rsidR="00DF0F02" w:rsidRDefault="00DF0F0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DD17D6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FA6049" w14:textId="77777777" w:rsidR="00DF0F02" w:rsidRDefault="00DF0F02">
      <w:r>
        <w:separator/>
      </w:r>
    </w:p>
  </w:footnote>
  <w:footnote w:type="continuationSeparator" w:id="0">
    <w:p w14:paraId="75DC52F3" w14:textId="77777777" w:rsidR="00DF0F02" w:rsidRDefault="00DF0F02">
      <w:r>
        <w:continuationSeparator/>
      </w:r>
    </w:p>
  </w:footnote>
  <w:footnote w:type="continuationNotice" w:id="1">
    <w:p w14:paraId="339FB5A2" w14:textId="77777777" w:rsidR="00DF0F02" w:rsidRDefault="00DF0F02"/>
  </w:footnote>
  <w:footnote w:id="2">
    <w:p w14:paraId="5C654BD4" w14:textId="26018DBB" w:rsidR="009D1C85" w:rsidRDefault="009D1C85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התשכ"ב</w:t>
      </w:r>
      <w:proofErr w:type="spellEnd"/>
      <w:r>
        <w:rPr>
          <w:rFonts w:hint="cs"/>
          <w:rtl/>
        </w:rPr>
        <w:t>, עמ' 120.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42A1E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51B47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7ADA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5379C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1C85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54BFF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D17D6"/>
    <w:rsid w:val="00DE3153"/>
    <w:rsid w:val="00DF0F02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676C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A89E98-A472-49CE-BFEE-E99A4744FA00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335F3C-3771-42B1-AC99-116F69845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רבקה וידר</cp:lastModifiedBy>
  <cp:revision>2</cp:revision>
  <cp:lastPrinted>2017-07-04T04:52:00Z</cp:lastPrinted>
  <dcterms:created xsi:type="dcterms:W3CDTF">2017-07-04T04:53:00Z</dcterms:created>
  <dcterms:modified xsi:type="dcterms:W3CDTF">2017-07-04T04:53:00Z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2019918</vt:r8>
  </property>
</Properties>
</file>