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350" w:rsidRDefault="0033565F" w:rsidP="0033565F">
      <w:pPr>
        <w:spacing w:after="0" w:line="240" w:lineRule="auto"/>
        <w:jc w:val="center"/>
        <w:rPr>
          <w:rFonts w:ascii="Times New Roman" w:hAnsi="Times New Roman" w:cs="David" w:hint="cs"/>
          <w:sz w:val="28"/>
          <w:szCs w:val="28"/>
          <w:rtl/>
        </w:rPr>
      </w:pPr>
      <w:bookmarkStart w:id="0" w:name="_GoBack"/>
      <w:r>
        <w:rPr>
          <w:rFonts w:ascii="Times New Roman" w:hAnsi="Times New Roman" w:cs="David" w:hint="cs"/>
          <w:noProof/>
          <w:sz w:val="28"/>
          <w:szCs w:val="28"/>
        </w:rPr>
        <w:drawing>
          <wp:inline distT="0" distB="0" distL="0" distR="0">
            <wp:extent cx="922236" cy="922236"/>
            <wp:effectExtent l="0" t="0" r="0" b="0"/>
            <wp:docPr id="1" name="Picture 1" descr="C:\Users\dannyg\Desktop\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nyg\Desktop\60.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32837" cy="932837"/>
                    </a:xfrm>
                    <a:prstGeom prst="rect">
                      <a:avLst/>
                    </a:prstGeom>
                    <a:noFill/>
                    <a:ln>
                      <a:noFill/>
                    </a:ln>
                  </pic:spPr>
                </pic:pic>
              </a:graphicData>
            </a:graphic>
          </wp:inline>
        </w:drawing>
      </w:r>
      <w:bookmarkEnd w:id="0"/>
    </w:p>
    <w:p w:rsidR="001F2634" w:rsidRDefault="001F2634" w:rsidP="001F2634">
      <w:pPr>
        <w:spacing w:after="0" w:line="360" w:lineRule="auto"/>
        <w:jc w:val="both"/>
        <w:rPr>
          <w:rFonts w:ascii="Arial" w:hAnsi="Arial" w:cs="David"/>
          <w:b/>
          <w:bCs/>
          <w:sz w:val="36"/>
          <w:szCs w:val="36"/>
          <w:u w:val="single"/>
          <w:rtl/>
        </w:rPr>
      </w:pPr>
    </w:p>
    <w:p w:rsidR="00BB5994" w:rsidRDefault="009376FA" w:rsidP="001F2634">
      <w:pPr>
        <w:spacing w:after="0" w:line="360" w:lineRule="auto"/>
        <w:jc w:val="center"/>
        <w:rPr>
          <w:rFonts w:ascii="Arial" w:hAnsi="Arial" w:cs="David"/>
          <w:b/>
          <w:bCs/>
          <w:sz w:val="36"/>
          <w:szCs w:val="36"/>
          <w:u w:val="single"/>
          <w:rtl/>
        </w:rPr>
      </w:pPr>
      <w:r>
        <w:rPr>
          <w:rFonts w:ascii="Arial" w:hAnsi="Arial" w:cs="David" w:hint="cs"/>
          <w:b/>
          <w:bCs/>
          <w:sz w:val="36"/>
          <w:szCs w:val="36"/>
          <w:u w:val="single"/>
          <w:rtl/>
        </w:rPr>
        <w:t>נייר עמדה</w:t>
      </w:r>
      <w:r w:rsidR="00706B7F" w:rsidRPr="00706B7F">
        <w:rPr>
          <w:rFonts w:ascii="Arial" w:hAnsi="Arial" w:cs="David"/>
          <w:b/>
          <w:bCs/>
          <w:sz w:val="36"/>
          <w:szCs w:val="36"/>
          <w:u w:val="single"/>
          <w:rtl/>
        </w:rPr>
        <w:t xml:space="preserve"> </w:t>
      </w:r>
      <w:r w:rsidR="00E87350">
        <w:rPr>
          <w:rFonts w:ascii="Arial" w:hAnsi="Arial" w:cs="David" w:hint="cs"/>
          <w:b/>
          <w:bCs/>
          <w:sz w:val="36"/>
          <w:szCs w:val="36"/>
          <w:u w:val="single"/>
          <w:rtl/>
        </w:rPr>
        <w:t xml:space="preserve">לכבוד יום הדיור שיתקיים ב-18.7.2017 </w:t>
      </w:r>
      <w:r w:rsidR="00706B7F" w:rsidRPr="00706B7F">
        <w:rPr>
          <w:rFonts w:ascii="Arial" w:hAnsi="Arial" w:cs="David"/>
          <w:b/>
          <w:bCs/>
          <w:sz w:val="36"/>
          <w:szCs w:val="36"/>
          <w:u w:val="single"/>
          <w:rtl/>
        </w:rPr>
        <w:t>בנושא</w:t>
      </w:r>
      <w:r w:rsidR="00E87350">
        <w:rPr>
          <w:rFonts w:ascii="Arial" w:hAnsi="Arial" w:cs="David" w:hint="cs"/>
          <w:b/>
          <w:bCs/>
          <w:sz w:val="36"/>
          <w:szCs w:val="36"/>
          <w:u w:val="single"/>
          <w:rtl/>
        </w:rPr>
        <w:t>:</w:t>
      </w:r>
      <w:r w:rsidR="00706B7F" w:rsidRPr="00706B7F">
        <w:rPr>
          <w:rFonts w:ascii="Arial" w:hAnsi="Arial" w:cs="David"/>
          <w:b/>
          <w:bCs/>
          <w:sz w:val="36"/>
          <w:szCs w:val="36"/>
          <w:u w:val="single"/>
          <w:rtl/>
        </w:rPr>
        <w:t xml:space="preserve"> כיצד נקבעים הקריטריונים</w:t>
      </w:r>
      <w:r w:rsidR="00706B7F" w:rsidRPr="00706B7F">
        <w:rPr>
          <w:rFonts w:ascii="Arial" w:hAnsi="Arial" w:cs="David" w:hint="cs"/>
          <w:b/>
          <w:bCs/>
          <w:sz w:val="36"/>
          <w:szCs w:val="36"/>
          <w:u w:val="single"/>
          <w:rtl/>
        </w:rPr>
        <w:t xml:space="preserve"> </w:t>
      </w:r>
      <w:r w:rsidR="00706B7F" w:rsidRPr="00706B7F">
        <w:rPr>
          <w:rFonts w:ascii="Arial" w:hAnsi="Arial" w:cs="David"/>
          <w:b/>
          <w:bCs/>
          <w:sz w:val="36"/>
          <w:szCs w:val="36"/>
          <w:u w:val="single"/>
          <w:rtl/>
        </w:rPr>
        <w:t>לדיור ציבורי?</w:t>
      </w:r>
    </w:p>
    <w:p w:rsidR="001F2634" w:rsidRDefault="001F2634" w:rsidP="001F2634">
      <w:pPr>
        <w:spacing w:after="0" w:line="360" w:lineRule="auto"/>
        <w:jc w:val="both"/>
        <w:rPr>
          <w:rFonts w:ascii="Arial" w:hAnsi="Arial" w:cs="David"/>
          <w:b/>
          <w:bCs/>
          <w:sz w:val="36"/>
          <w:szCs w:val="36"/>
          <w:u w:val="single"/>
          <w:rtl/>
        </w:rPr>
      </w:pPr>
    </w:p>
    <w:p w:rsidR="001F2634" w:rsidRDefault="001F2634" w:rsidP="00DB4A1C">
      <w:pPr>
        <w:spacing w:after="0" w:line="360" w:lineRule="auto"/>
        <w:jc w:val="both"/>
        <w:rPr>
          <w:rFonts w:ascii="Arial" w:hAnsi="Arial" w:cs="David"/>
          <w:sz w:val="24"/>
          <w:szCs w:val="24"/>
          <w:rtl/>
        </w:rPr>
      </w:pPr>
      <w:r w:rsidRPr="001F2634">
        <w:rPr>
          <w:rFonts w:ascii="Arial" w:hAnsi="Arial" w:cs="David" w:hint="cs"/>
          <w:sz w:val="24"/>
          <w:szCs w:val="24"/>
          <w:rtl/>
        </w:rPr>
        <w:t xml:space="preserve">150,000 </w:t>
      </w:r>
      <w:r>
        <w:rPr>
          <w:rFonts w:ascii="Arial" w:hAnsi="Arial" w:cs="David" w:hint="cs"/>
          <w:sz w:val="24"/>
          <w:szCs w:val="24"/>
          <w:rtl/>
        </w:rPr>
        <w:t>משפחות עניות מקבלות</w:t>
      </w:r>
      <w:r w:rsidR="00DB4A1C">
        <w:rPr>
          <w:rFonts w:ascii="Arial" w:hAnsi="Arial" w:cs="David" w:hint="cs"/>
          <w:sz w:val="24"/>
          <w:szCs w:val="24"/>
          <w:rtl/>
        </w:rPr>
        <w:t xml:space="preserve"> סיוע ב</w:t>
      </w:r>
      <w:r w:rsidRPr="001F2634">
        <w:rPr>
          <w:rFonts w:ascii="Arial" w:hAnsi="Arial" w:cs="David" w:hint="cs"/>
          <w:sz w:val="24"/>
          <w:szCs w:val="24"/>
          <w:rtl/>
        </w:rPr>
        <w:t>שכר דירה</w:t>
      </w:r>
      <w:r w:rsidR="00DB4A1C">
        <w:rPr>
          <w:rFonts w:ascii="Arial" w:hAnsi="Arial" w:cs="David" w:hint="cs"/>
          <w:sz w:val="24"/>
          <w:szCs w:val="24"/>
          <w:rtl/>
        </w:rPr>
        <w:t xml:space="preserve"> מהמדינה</w:t>
      </w:r>
      <w:r>
        <w:rPr>
          <w:rFonts w:ascii="Arial" w:hAnsi="Arial" w:cs="David" w:hint="cs"/>
          <w:sz w:val="24"/>
          <w:szCs w:val="24"/>
          <w:rtl/>
        </w:rPr>
        <w:t xml:space="preserve"> ואינם זכאים לדיור ציבורי בגלל קריטריונים </w:t>
      </w:r>
      <w:r w:rsidRPr="001F2634">
        <w:rPr>
          <w:rFonts w:ascii="Arial" w:hAnsi="Arial" w:cs="David" w:hint="cs"/>
          <w:sz w:val="24"/>
          <w:szCs w:val="24"/>
          <w:rtl/>
        </w:rPr>
        <w:t xml:space="preserve"> </w:t>
      </w:r>
      <w:r>
        <w:rPr>
          <w:rFonts w:ascii="Arial" w:hAnsi="Arial" w:cs="David" w:hint="cs"/>
          <w:sz w:val="24"/>
          <w:szCs w:val="24"/>
          <w:rtl/>
        </w:rPr>
        <w:t>דרקוניים ש</w:t>
      </w:r>
      <w:r w:rsidR="00256122">
        <w:rPr>
          <w:rFonts w:ascii="Arial" w:hAnsi="Arial" w:cs="David" w:hint="cs"/>
          <w:sz w:val="24"/>
          <w:szCs w:val="24"/>
          <w:rtl/>
        </w:rPr>
        <w:t xml:space="preserve">נקבעו על ידי המדינה. </w:t>
      </w:r>
      <w:r w:rsidR="00DB4A1C">
        <w:rPr>
          <w:rFonts w:ascii="Arial" w:hAnsi="Arial" w:cs="David" w:hint="cs"/>
          <w:sz w:val="24"/>
          <w:szCs w:val="24"/>
          <w:rtl/>
        </w:rPr>
        <w:t xml:space="preserve">חשוב לציין שאותם מקבלי סיוע בשכר דירה מקבלים סכום זעום שלא מסייע להם באמת לשכור דירה ולכן הם חיים במציאות קשה של מעברים מדירה לדירה ולעיתים אף נזרקים לרחוב. סיטואציה זאת יוצרת מצב שבו </w:t>
      </w:r>
      <w:r w:rsidR="00256122">
        <w:rPr>
          <w:rFonts w:ascii="Arial" w:hAnsi="Arial" w:cs="David" w:hint="cs"/>
          <w:sz w:val="24"/>
          <w:szCs w:val="24"/>
          <w:rtl/>
        </w:rPr>
        <w:t>אימהות נאלצות להביא לעולם יותר ילדים לעוני כי</w:t>
      </w:r>
      <w:r w:rsidR="00DB4A1C">
        <w:rPr>
          <w:rFonts w:ascii="Arial" w:hAnsi="Arial" w:cs="David" w:hint="cs"/>
          <w:sz w:val="24"/>
          <w:szCs w:val="24"/>
          <w:rtl/>
        </w:rPr>
        <w:t xml:space="preserve"> נקבע</w:t>
      </w:r>
      <w:r w:rsidR="00256122">
        <w:rPr>
          <w:rFonts w:ascii="Arial" w:hAnsi="Arial" w:cs="David" w:hint="cs"/>
          <w:sz w:val="24"/>
          <w:szCs w:val="24"/>
          <w:rtl/>
        </w:rPr>
        <w:t xml:space="preserve"> קריטריון </w:t>
      </w:r>
      <w:r w:rsidR="00DB4A1C">
        <w:rPr>
          <w:rFonts w:ascii="Arial" w:hAnsi="Arial" w:cs="David" w:hint="cs"/>
          <w:sz w:val="24"/>
          <w:szCs w:val="24"/>
          <w:rtl/>
        </w:rPr>
        <w:t>לזכאות לדיור ציבורי שאומר שרק משפחות עם</w:t>
      </w:r>
      <w:r w:rsidR="00256122">
        <w:rPr>
          <w:rFonts w:ascii="Arial" w:hAnsi="Arial" w:cs="David" w:hint="cs"/>
          <w:sz w:val="24"/>
          <w:szCs w:val="24"/>
          <w:rtl/>
        </w:rPr>
        <w:t xml:space="preserve"> 3 ילדים לפחות</w:t>
      </w:r>
      <w:r w:rsidR="00DB4A1C">
        <w:rPr>
          <w:rFonts w:ascii="Arial" w:hAnsi="Arial" w:cs="David" w:hint="cs"/>
          <w:sz w:val="24"/>
          <w:szCs w:val="24"/>
          <w:rtl/>
        </w:rPr>
        <w:t xml:space="preserve"> יהיו זכאיות לדיור ציבורי</w:t>
      </w:r>
      <w:r w:rsidR="00256122">
        <w:rPr>
          <w:rFonts w:ascii="Arial" w:hAnsi="Arial" w:cs="David" w:hint="cs"/>
          <w:sz w:val="24"/>
          <w:szCs w:val="24"/>
          <w:rtl/>
        </w:rPr>
        <w:t>, נשים נאלצות לוותר על המזונות של ילדיהם כדי לזכות בזכאות</w:t>
      </w:r>
      <w:r w:rsidR="00DB4A1C">
        <w:rPr>
          <w:rFonts w:ascii="Arial" w:hAnsi="Arial" w:cs="David" w:hint="cs"/>
          <w:sz w:val="24"/>
          <w:szCs w:val="24"/>
          <w:rtl/>
        </w:rPr>
        <w:t xml:space="preserve"> כי רק משפחות שמקבלות אבטחת הכנסה זכאיות לדיור ציבורי</w:t>
      </w:r>
      <w:r w:rsidR="00256122">
        <w:rPr>
          <w:rFonts w:ascii="Arial" w:hAnsi="Arial" w:cs="David" w:hint="cs"/>
          <w:sz w:val="24"/>
          <w:szCs w:val="24"/>
          <w:rtl/>
        </w:rPr>
        <w:t xml:space="preserve">, </w:t>
      </w:r>
      <w:r w:rsidR="00DB4A1C">
        <w:rPr>
          <w:rFonts w:ascii="Arial" w:hAnsi="Arial" w:cs="David" w:hint="cs"/>
          <w:sz w:val="24"/>
          <w:szCs w:val="24"/>
          <w:rtl/>
        </w:rPr>
        <w:t>ו</w:t>
      </w:r>
      <w:r w:rsidR="00256122">
        <w:rPr>
          <w:rFonts w:ascii="Arial" w:hAnsi="Arial" w:cs="David" w:hint="cs"/>
          <w:sz w:val="24"/>
          <w:szCs w:val="24"/>
          <w:rtl/>
        </w:rPr>
        <w:t>נכים</w:t>
      </w:r>
      <w:r w:rsidR="00DB4A1C">
        <w:rPr>
          <w:rFonts w:ascii="Arial" w:hAnsi="Arial" w:cs="David" w:hint="cs"/>
          <w:sz w:val="24"/>
          <w:szCs w:val="24"/>
          <w:rtl/>
        </w:rPr>
        <w:t xml:space="preserve"> קשים צריכים להוכיח שהם נכים רתוקים כדי לקבל דירה כי זה אחד התנאים לזכאות. </w:t>
      </w:r>
    </w:p>
    <w:p w:rsidR="00DB4A1C" w:rsidRDefault="00DB4A1C" w:rsidP="00DB4A1C">
      <w:pPr>
        <w:spacing w:after="0" w:line="360" w:lineRule="auto"/>
        <w:jc w:val="both"/>
        <w:rPr>
          <w:rFonts w:ascii="Arial" w:hAnsi="Arial" w:cs="David"/>
          <w:sz w:val="24"/>
          <w:szCs w:val="24"/>
          <w:rtl/>
        </w:rPr>
      </w:pPr>
    </w:p>
    <w:p w:rsidR="00DB4A1C" w:rsidRDefault="00DB4A1C" w:rsidP="00DB4A1C">
      <w:pPr>
        <w:spacing w:after="0" w:line="360" w:lineRule="auto"/>
        <w:jc w:val="both"/>
        <w:rPr>
          <w:rFonts w:ascii="Arial" w:hAnsi="Arial" w:cs="David"/>
          <w:b/>
          <w:bCs/>
          <w:sz w:val="24"/>
          <w:szCs w:val="24"/>
          <w:rtl/>
        </w:rPr>
      </w:pPr>
      <w:r w:rsidRPr="00DB4A1C">
        <w:rPr>
          <w:rFonts w:ascii="Arial" w:hAnsi="Arial" w:cs="David" w:hint="cs"/>
          <w:b/>
          <w:bCs/>
          <w:sz w:val="24"/>
          <w:szCs w:val="24"/>
          <w:rtl/>
        </w:rPr>
        <w:t xml:space="preserve">השאלה שעולה מהמצב העגום הזה היא כיצד נקבעו הקריטריונים לדיור ציבורי ועל בסיס מה הם נקבעו? </w:t>
      </w:r>
      <w:r>
        <w:rPr>
          <w:rFonts w:ascii="Arial" w:hAnsi="Arial" w:cs="David" w:hint="cs"/>
          <w:b/>
          <w:bCs/>
          <w:sz w:val="24"/>
          <w:szCs w:val="24"/>
          <w:rtl/>
        </w:rPr>
        <w:t>לדוגמה הקריטריון שקובע שזכאות לדיור ציבורי מותנית בקבלת הבטחת הכנסה או קבלת קצבאות אחרות מהמדינה הוא</w:t>
      </w:r>
      <w:r w:rsidR="00106F44">
        <w:rPr>
          <w:rFonts w:ascii="Arial" w:hAnsi="Arial" w:cs="David" w:hint="cs"/>
          <w:b/>
          <w:bCs/>
          <w:sz w:val="24"/>
          <w:szCs w:val="24"/>
          <w:rtl/>
        </w:rPr>
        <w:t xml:space="preserve"> קריטריון יחסית חדש.</w:t>
      </w:r>
      <w:r>
        <w:rPr>
          <w:rFonts w:ascii="Arial" w:hAnsi="Arial" w:cs="David" w:hint="cs"/>
          <w:b/>
          <w:bCs/>
          <w:sz w:val="24"/>
          <w:szCs w:val="24"/>
          <w:rtl/>
        </w:rPr>
        <w:t xml:space="preserve"> </w:t>
      </w:r>
      <w:r w:rsidR="00106F44">
        <w:rPr>
          <w:rFonts w:ascii="Arial" w:hAnsi="Arial" w:cs="David" w:hint="cs"/>
          <w:b/>
          <w:bCs/>
          <w:sz w:val="24"/>
          <w:szCs w:val="24"/>
          <w:rtl/>
        </w:rPr>
        <w:t xml:space="preserve">נשאלת השאלה </w:t>
      </w:r>
      <w:r>
        <w:rPr>
          <w:rFonts w:ascii="Arial" w:hAnsi="Arial" w:cs="David" w:hint="cs"/>
          <w:b/>
          <w:bCs/>
          <w:sz w:val="24"/>
          <w:szCs w:val="24"/>
          <w:rtl/>
        </w:rPr>
        <w:t xml:space="preserve">מי קבע שזה קריטריון ומדוע נקבע שזה קריטריון ראוי? מי קבע ועל בסיס מה נקבע שאישה צריכה לוותר על המזונות של הילדים שלה על מנת לזכות בזכאות לדיור ציבורי? מדוע </w:t>
      </w:r>
      <w:r w:rsidR="007D6C80">
        <w:rPr>
          <w:rFonts w:ascii="Arial" w:hAnsi="Arial" w:cs="David" w:hint="cs"/>
          <w:b/>
          <w:bCs/>
          <w:sz w:val="24"/>
          <w:szCs w:val="24"/>
          <w:rtl/>
        </w:rPr>
        <w:t xml:space="preserve">אדם </w:t>
      </w:r>
      <w:r>
        <w:rPr>
          <w:rFonts w:ascii="Arial" w:hAnsi="Arial" w:cs="David" w:hint="cs"/>
          <w:b/>
          <w:bCs/>
          <w:sz w:val="24"/>
          <w:szCs w:val="24"/>
          <w:rtl/>
        </w:rPr>
        <w:t xml:space="preserve">חולה או </w:t>
      </w:r>
      <w:r w:rsidR="007D6C80">
        <w:rPr>
          <w:rFonts w:ascii="Arial" w:hAnsi="Arial" w:cs="David" w:hint="cs"/>
          <w:b/>
          <w:bCs/>
          <w:sz w:val="24"/>
          <w:szCs w:val="24"/>
          <w:rtl/>
        </w:rPr>
        <w:t xml:space="preserve">אדם </w:t>
      </w:r>
      <w:r>
        <w:rPr>
          <w:rFonts w:ascii="Arial" w:hAnsi="Arial" w:cs="David" w:hint="cs"/>
          <w:b/>
          <w:bCs/>
          <w:sz w:val="24"/>
          <w:szCs w:val="24"/>
          <w:rtl/>
        </w:rPr>
        <w:t xml:space="preserve">נכה מסוג מסוים זכאי לדיור ציבורי וחולה אחר לא זכאי? מי קבע שמשפחה עניה עם שני ילדים לא זכאית לדיור ציבורי ואילו משפחה עניה באותה מידה עם שלושה ילדים כן זכאית? </w:t>
      </w:r>
    </w:p>
    <w:p w:rsidR="00106F44" w:rsidRDefault="00106F44" w:rsidP="00DB4A1C">
      <w:pPr>
        <w:spacing w:after="0" w:line="360" w:lineRule="auto"/>
        <w:jc w:val="both"/>
        <w:rPr>
          <w:rFonts w:ascii="Arial" w:hAnsi="Arial" w:cs="David"/>
          <w:b/>
          <w:bCs/>
          <w:sz w:val="24"/>
          <w:szCs w:val="24"/>
          <w:rtl/>
        </w:rPr>
      </w:pPr>
    </w:p>
    <w:p w:rsidR="007D6C80" w:rsidRDefault="00106F44" w:rsidP="00DB4A1C">
      <w:pPr>
        <w:spacing w:after="0" w:line="360" w:lineRule="auto"/>
        <w:jc w:val="both"/>
        <w:rPr>
          <w:rFonts w:ascii="Arial" w:hAnsi="Arial" w:cs="David"/>
          <w:sz w:val="24"/>
          <w:szCs w:val="24"/>
          <w:rtl/>
        </w:rPr>
      </w:pPr>
      <w:r w:rsidRPr="007D6C80">
        <w:rPr>
          <w:rFonts w:ascii="Arial" w:hAnsi="Arial" w:cs="David" w:hint="cs"/>
          <w:sz w:val="24"/>
          <w:szCs w:val="24"/>
          <w:rtl/>
        </w:rPr>
        <w:t>השאלות האלה למרבה הצער נשארות ללא תשובה כי לא נעשתה חשיבה עמוקה על הנושא</w:t>
      </w:r>
      <w:r w:rsidR="00C71338">
        <w:rPr>
          <w:rFonts w:ascii="Arial" w:hAnsi="Arial" w:cs="David" w:hint="cs"/>
          <w:sz w:val="24"/>
          <w:szCs w:val="24"/>
          <w:rtl/>
        </w:rPr>
        <w:t xml:space="preserve"> של כל הגורמים שאמורים להיות מעורבים</w:t>
      </w:r>
      <w:r w:rsidR="007D6C80" w:rsidRPr="007D6C80">
        <w:rPr>
          <w:rFonts w:ascii="Arial" w:hAnsi="Arial" w:cs="David" w:hint="cs"/>
          <w:sz w:val="24"/>
          <w:szCs w:val="24"/>
          <w:rtl/>
        </w:rPr>
        <w:t>,</w:t>
      </w:r>
      <w:r w:rsidRPr="007D6C80">
        <w:rPr>
          <w:rFonts w:ascii="Arial" w:hAnsi="Arial" w:cs="David" w:hint="cs"/>
          <w:sz w:val="24"/>
          <w:szCs w:val="24"/>
          <w:rtl/>
        </w:rPr>
        <w:t xml:space="preserve"> ואם היא נע</w:t>
      </w:r>
      <w:r w:rsidR="007D6C80" w:rsidRPr="007D6C80">
        <w:rPr>
          <w:rFonts w:ascii="Arial" w:hAnsi="Arial" w:cs="David" w:hint="cs"/>
          <w:sz w:val="24"/>
          <w:szCs w:val="24"/>
          <w:rtl/>
        </w:rPr>
        <w:t>שתה אז היא נעשתה בצורה שאינה שקופה לציבור</w:t>
      </w:r>
      <w:r w:rsidRPr="007D6C80">
        <w:rPr>
          <w:rFonts w:ascii="Arial" w:hAnsi="Arial" w:cs="David" w:hint="cs"/>
          <w:sz w:val="24"/>
          <w:szCs w:val="24"/>
          <w:rtl/>
        </w:rPr>
        <w:t>. התשובות היחידות שהושמעו על ידי משרד השיכון בשנים האחרונות הם שהקריטריונים נקבעו על סמך מלאי הדירות הקיימות</w:t>
      </w:r>
      <w:r w:rsidR="00C71338">
        <w:rPr>
          <w:rFonts w:ascii="Arial" w:hAnsi="Arial" w:cs="David" w:hint="cs"/>
          <w:sz w:val="24"/>
          <w:szCs w:val="24"/>
          <w:rtl/>
        </w:rPr>
        <w:t>,</w:t>
      </w:r>
      <w:r w:rsidR="007D6C80" w:rsidRPr="007D6C80">
        <w:rPr>
          <w:rFonts w:ascii="Arial" w:hAnsi="Arial" w:cs="David" w:hint="cs"/>
          <w:sz w:val="24"/>
          <w:szCs w:val="24"/>
          <w:rtl/>
        </w:rPr>
        <w:t xml:space="preserve"> ואם אכן זה המצב אז מדובר</w:t>
      </w:r>
      <w:r w:rsidR="007D6C80">
        <w:rPr>
          <w:rFonts w:ascii="Arial" w:hAnsi="Arial" w:cs="David" w:hint="cs"/>
          <w:sz w:val="24"/>
          <w:szCs w:val="24"/>
          <w:rtl/>
        </w:rPr>
        <w:t xml:space="preserve"> במחדל </w:t>
      </w:r>
      <w:r w:rsidR="00C71338">
        <w:rPr>
          <w:rFonts w:ascii="Arial" w:hAnsi="Arial" w:cs="David" w:hint="cs"/>
          <w:sz w:val="24"/>
          <w:szCs w:val="24"/>
          <w:rtl/>
        </w:rPr>
        <w:t xml:space="preserve">חמור </w:t>
      </w:r>
      <w:r w:rsidR="007D6C80">
        <w:rPr>
          <w:rFonts w:ascii="Arial" w:hAnsi="Arial" w:cs="David" w:hint="cs"/>
          <w:sz w:val="24"/>
          <w:szCs w:val="24"/>
          <w:rtl/>
        </w:rPr>
        <w:t xml:space="preserve">שיש לתקן. </w:t>
      </w:r>
    </w:p>
    <w:p w:rsidR="007D6C80" w:rsidRDefault="007D6C80" w:rsidP="00DB4A1C">
      <w:pPr>
        <w:spacing w:after="0" w:line="360" w:lineRule="auto"/>
        <w:jc w:val="both"/>
        <w:rPr>
          <w:rFonts w:ascii="Arial" w:hAnsi="Arial" w:cs="David"/>
          <w:sz w:val="24"/>
          <w:szCs w:val="24"/>
          <w:rtl/>
        </w:rPr>
      </w:pPr>
    </w:p>
    <w:p w:rsidR="00706B7F" w:rsidRPr="00706B7F" w:rsidRDefault="007D6C80" w:rsidP="00587652">
      <w:pPr>
        <w:spacing w:after="0" w:line="360" w:lineRule="auto"/>
        <w:jc w:val="both"/>
        <w:rPr>
          <w:rFonts w:ascii="Arial" w:hAnsi="Arial" w:cs="David"/>
          <w:b/>
          <w:bCs/>
          <w:sz w:val="36"/>
          <w:szCs w:val="36"/>
        </w:rPr>
      </w:pPr>
      <w:r w:rsidRPr="007D6C80">
        <w:rPr>
          <w:rFonts w:ascii="Arial" w:hAnsi="Arial" w:cs="David" w:hint="cs"/>
          <w:b/>
          <w:bCs/>
          <w:sz w:val="24"/>
          <w:szCs w:val="24"/>
          <w:rtl/>
        </w:rPr>
        <w:t xml:space="preserve">אנו מבקשים מוועדת השקיפות לדרוש מכל הגורמים המעורבים תשובות לגבי האופן שנקבעים הקריטריונים </w:t>
      </w:r>
      <w:r w:rsidR="00C71338">
        <w:rPr>
          <w:rFonts w:ascii="Arial" w:hAnsi="Arial" w:cs="David" w:hint="cs"/>
          <w:b/>
          <w:bCs/>
          <w:sz w:val="24"/>
          <w:szCs w:val="24"/>
          <w:rtl/>
        </w:rPr>
        <w:t xml:space="preserve">לזכאות לדיור ציבורי </w:t>
      </w:r>
      <w:r w:rsidRPr="007D6C80">
        <w:rPr>
          <w:rFonts w:ascii="Arial" w:hAnsi="Arial" w:cs="David" w:hint="cs"/>
          <w:b/>
          <w:bCs/>
          <w:sz w:val="24"/>
          <w:szCs w:val="24"/>
          <w:rtl/>
        </w:rPr>
        <w:t>וכן לברר מי הם הגופים שמעורבי</w:t>
      </w:r>
      <w:r w:rsidR="00C71338">
        <w:rPr>
          <w:rFonts w:ascii="Arial" w:hAnsi="Arial" w:cs="David" w:hint="cs"/>
          <w:b/>
          <w:bCs/>
          <w:sz w:val="24"/>
          <w:szCs w:val="24"/>
          <w:rtl/>
        </w:rPr>
        <w:t>ם בקביעת הקריטריונים. לא יתכן שמ</w:t>
      </w:r>
      <w:r w:rsidRPr="007D6C80">
        <w:rPr>
          <w:rFonts w:ascii="Arial" w:hAnsi="Arial" w:cs="David" w:hint="cs"/>
          <w:b/>
          <w:bCs/>
          <w:sz w:val="24"/>
          <w:szCs w:val="24"/>
          <w:rtl/>
        </w:rPr>
        <w:t>מיליון אזרחים במדינת ישראל נשללת הזכאות מדיור ציבורי</w:t>
      </w:r>
      <w:r w:rsidR="00C71338">
        <w:rPr>
          <w:rFonts w:ascii="Arial" w:hAnsi="Arial" w:cs="David" w:hint="cs"/>
          <w:b/>
          <w:bCs/>
          <w:sz w:val="24"/>
          <w:szCs w:val="24"/>
          <w:rtl/>
        </w:rPr>
        <w:t xml:space="preserve">, ומצד שני </w:t>
      </w:r>
      <w:r w:rsidRPr="007D6C80">
        <w:rPr>
          <w:rFonts w:ascii="Arial" w:hAnsi="Arial" w:cs="David" w:hint="cs"/>
          <w:b/>
          <w:bCs/>
          <w:sz w:val="24"/>
          <w:szCs w:val="24"/>
          <w:rtl/>
        </w:rPr>
        <w:t xml:space="preserve">אין שום הסבר מדוע ומי מחליט לשלול מהם את הזכות הבסיסית לקורת גג.  </w:t>
      </w:r>
    </w:p>
    <w:sectPr w:rsidR="00706B7F" w:rsidRPr="00706B7F" w:rsidSect="003A6DE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B7F"/>
    <w:rsid w:val="00106F44"/>
    <w:rsid w:val="001F2634"/>
    <w:rsid w:val="00256122"/>
    <w:rsid w:val="0033565F"/>
    <w:rsid w:val="00382949"/>
    <w:rsid w:val="003A6DE6"/>
    <w:rsid w:val="00587652"/>
    <w:rsid w:val="00706B7F"/>
    <w:rsid w:val="007D6C80"/>
    <w:rsid w:val="009376FA"/>
    <w:rsid w:val="00BB5994"/>
    <w:rsid w:val="00C449BB"/>
    <w:rsid w:val="00C71338"/>
    <w:rsid w:val="00DB4A1C"/>
    <w:rsid w:val="00E873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DCD0A5-A3DA-4ED4-B65D-B47684DD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1E696C-B4D7-4872-BF7E-BC7F537835A3}"/>
</file>

<file path=customXml/itemProps2.xml><?xml version="1.0" encoding="utf-8"?>
<ds:datastoreItem xmlns:ds="http://schemas.openxmlformats.org/officeDocument/2006/customXml" ds:itemID="{EB0E3084-8348-4A75-92D2-9779E4DB1FC2}"/>
</file>

<file path=customXml/itemProps3.xml><?xml version="1.0" encoding="utf-8"?>
<ds:datastoreItem xmlns:ds="http://schemas.openxmlformats.org/officeDocument/2006/customXml" ds:itemID="{111959F8-DCFE-425B-81F0-19865A834514}"/>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Gigi</dc:creator>
  <cp:keywords/>
  <dc:description/>
  <cp:lastModifiedBy>Danny Gigi</cp:lastModifiedBy>
  <cp:revision>2</cp:revision>
  <dcterms:created xsi:type="dcterms:W3CDTF">2017-07-12T10:30:00Z</dcterms:created>
  <dcterms:modified xsi:type="dcterms:W3CDTF">2017-07-12T10:30:00Z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2019122</vt:r8>
  </property>
</Properties>
</file>