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2019181</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6E18B388" w:rsidR="00E13C27" w:rsidRPr="00CF1AA2" w:rsidRDefault="008F6665" w:rsidP="00551A14">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דוד ביטן</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שרן השכל</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פ/4414/20</w:t>
      </w:r>
      <w:bookmarkEnd w:id="7"/>
    </w:p>
    <w:p w14:paraId="7F6961AC" w14:textId="77777777" w:rsidR="00E13C27" w:rsidRDefault="00E13C27" w:rsidP="00E13C27">
      <w:pPr>
        <w:spacing w:before="0" w:line="360" w:lineRule="auto"/>
        <w:ind w:left="2880" w:firstLine="720"/>
        <w:rPr>
          <w:rFonts w:cs="David"/>
          <w:sz w:val="26"/>
          <w:szCs w:val="26"/>
          <w:rtl/>
        </w:rPr>
      </w:pPr>
    </w:p>
    <w:p w14:paraId="529122E0" w14:textId="3637260B" w:rsidR="00551A14" w:rsidRDefault="00827C37" w:rsidP="00551A14">
      <w:pPr>
        <w:pStyle w:val="HeadHatzaotHok"/>
        <w:spacing w:line="240" w:lineRule="auto"/>
        <w:rPr>
          <w:rtl/>
        </w:rPr>
      </w:pPr>
      <w:bookmarkStart w:id="8" w:name="LGS_Subject"/>
      <w:r>
        <w:rPr>
          <w:rFonts w:hint="cs"/>
          <w:rtl/>
        </w:rPr>
        <w:t>הצעת חוק בנימין זאב הרצל (הנצחת זכרו ופועלו)</w:t>
      </w:r>
      <w:r w:rsidR="00551A14">
        <w:rPr>
          <w:rFonts w:hint="cs"/>
          <w:rtl/>
        </w:rPr>
        <w:t xml:space="preserve"> </w:t>
      </w:r>
      <w:r>
        <w:rPr>
          <w:rFonts w:hint="cs"/>
          <w:rtl/>
        </w:rPr>
        <w:t xml:space="preserve">(תיקון – מימון פעילות מוסדות ההנצחה), </w:t>
      </w:r>
    </w:p>
    <w:p w14:paraId="6A8FCD7F" w14:textId="24F3DA0C" w:rsidR="00827C37" w:rsidRDefault="00827C37" w:rsidP="00551A14">
      <w:pPr>
        <w:pStyle w:val="HeadHatzaotHok"/>
        <w:spacing w:line="240" w:lineRule="auto"/>
        <w:rPr>
          <w:rtl/>
        </w:rPr>
      </w:pPr>
      <w:proofErr w:type="spellStart"/>
      <w:r>
        <w:rPr>
          <w:rFonts w:hint="cs"/>
          <w:rtl/>
        </w:rPr>
        <w:t>התשע"ז</w:t>
      </w:r>
      <w:proofErr w:type="spellEnd"/>
      <w:r>
        <w:rPr>
          <w:rFonts w:hint="cs"/>
          <w:rtl/>
        </w:rPr>
        <w:t>–2017</w:t>
      </w:r>
      <w:bookmarkEnd w:id="8"/>
    </w:p>
    <w:p w14:paraId="29CB6B16" w14:textId="77777777" w:rsidR="00827C37" w:rsidRDefault="00827C37" w:rsidP="00827C37">
      <w:pPr>
        <w:pStyle w:val="HeadDivreiHesber"/>
        <w:spacing w:before="0" w:after="0"/>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27C37" w14:paraId="6E490B22" w14:textId="77777777" w:rsidTr="00827C37">
        <w:trPr>
          <w:cantSplit/>
          <w:trHeight w:val="60"/>
        </w:trPr>
        <w:tc>
          <w:tcPr>
            <w:tcW w:w="1871" w:type="dxa"/>
            <w:hideMark/>
          </w:tcPr>
          <w:p w14:paraId="7BD7FEAF" w14:textId="77777777" w:rsidR="00827C37" w:rsidRDefault="00827C37">
            <w:pPr>
              <w:pStyle w:val="TableSideHeading"/>
              <w:keepLines w:val="0"/>
              <w:rPr>
                <w:rtl/>
              </w:rPr>
            </w:pPr>
            <w:r>
              <w:rPr>
                <w:rFonts w:hint="cs"/>
                <w:rtl/>
              </w:rPr>
              <w:t>תיקון סעיף 13</w:t>
            </w:r>
          </w:p>
        </w:tc>
        <w:tc>
          <w:tcPr>
            <w:tcW w:w="624" w:type="dxa"/>
            <w:hideMark/>
          </w:tcPr>
          <w:p w14:paraId="28527BA8" w14:textId="77777777" w:rsidR="00827C37" w:rsidRDefault="00827C37">
            <w:pPr>
              <w:pStyle w:val="TableText"/>
              <w:rPr>
                <w:rtl/>
              </w:rPr>
            </w:pPr>
            <w:r>
              <w:rPr>
                <w:rFonts w:hint="cs"/>
                <w:rtl/>
              </w:rPr>
              <w:t>1.</w:t>
            </w:r>
          </w:p>
        </w:tc>
        <w:tc>
          <w:tcPr>
            <w:tcW w:w="7146" w:type="dxa"/>
            <w:hideMark/>
          </w:tcPr>
          <w:p w14:paraId="7F5EAE13" w14:textId="77777777" w:rsidR="00827C37" w:rsidRDefault="00827C37">
            <w:pPr>
              <w:pStyle w:val="TableBlock"/>
              <w:keepLines w:val="0"/>
              <w:rPr>
                <w:rtl/>
              </w:rPr>
            </w:pPr>
            <w:r>
              <w:rPr>
                <w:rFonts w:hint="cs"/>
                <w:rtl/>
              </w:rPr>
              <w:t xml:space="preserve">בחוק בנימין זאב הרצל (ציון זכרו ופועלו), </w:t>
            </w:r>
            <w:proofErr w:type="spellStart"/>
            <w:r>
              <w:rPr>
                <w:rFonts w:hint="cs"/>
                <w:rtl/>
              </w:rPr>
              <w:t>התשס"ד</w:t>
            </w:r>
            <w:proofErr w:type="spellEnd"/>
            <w:r>
              <w:rPr>
                <w:rFonts w:hint="cs"/>
                <w:rtl/>
              </w:rPr>
              <w:t>–2004</w:t>
            </w:r>
            <w:r>
              <w:rPr>
                <w:vertAlign w:val="superscript"/>
                <w:rtl/>
              </w:rPr>
              <w:footnoteReference w:id="2"/>
            </w:r>
            <w:r>
              <w:rPr>
                <w:rFonts w:hint="cs"/>
                <w:rtl/>
              </w:rPr>
              <w:t>, בסעיף 13, אחרי סעיף קטן (א) יבוא:</w:t>
            </w:r>
          </w:p>
        </w:tc>
      </w:tr>
      <w:tr w:rsidR="00827C37" w14:paraId="1D800B7C" w14:textId="77777777" w:rsidTr="00827C37">
        <w:trPr>
          <w:cantSplit/>
          <w:trHeight w:val="60"/>
        </w:trPr>
        <w:tc>
          <w:tcPr>
            <w:tcW w:w="1871" w:type="dxa"/>
          </w:tcPr>
          <w:p w14:paraId="033CF77D" w14:textId="77777777" w:rsidR="00827C37" w:rsidRDefault="00827C37">
            <w:pPr>
              <w:pStyle w:val="TableSideHeading"/>
              <w:keepLines w:val="0"/>
              <w:rPr>
                <w:rtl/>
              </w:rPr>
            </w:pPr>
          </w:p>
        </w:tc>
        <w:tc>
          <w:tcPr>
            <w:tcW w:w="624" w:type="dxa"/>
          </w:tcPr>
          <w:p w14:paraId="54EF2BAF" w14:textId="77777777" w:rsidR="00827C37" w:rsidRDefault="00827C37">
            <w:pPr>
              <w:pStyle w:val="TableText"/>
              <w:rPr>
                <w:rtl/>
              </w:rPr>
            </w:pPr>
          </w:p>
        </w:tc>
        <w:tc>
          <w:tcPr>
            <w:tcW w:w="7146" w:type="dxa"/>
            <w:hideMark/>
          </w:tcPr>
          <w:p w14:paraId="766BB808" w14:textId="77777777" w:rsidR="00827C37" w:rsidRDefault="00827C37">
            <w:pPr>
              <w:pStyle w:val="TableBlock"/>
              <w:keepLines w:val="0"/>
              <w:rPr>
                <w:rtl/>
              </w:rPr>
            </w:pPr>
            <w:r>
              <w:rPr>
                <w:rFonts w:hint="cs"/>
                <w:rtl/>
              </w:rPr>
              <w:t>"(א1)</w:t>
            </w:r>
            <w:r>
              <w:rPr>
                <w:rFonts w:hint="cs"/>
                <w:rtl/>
              </w:rPr>
              <w:tab/>
              <w:t>השתתפות אוצר המדינה כאמור בסעיף קטן (א) תכלול השתתפות במימון הפעילות השוטפת של המוסדות להנצחת זכרו של בנימין זאב הרצל בהר הרצל בירושלים – המוזיאון והמדרשה, לרבות בפעולות הדרכה וחינוך שהם מקיימים ובהחזקתם השוטפת, וכן בפעילות נוספת בהר הרצל שעליה תחליט הממשלה, בסכום שלא יעלה על 6 מיליון שקלים חדשים בשנה; הסכום האמור בסעיף קטן זה יתעדכן ב-1 בינואר של כל שנה לפי שיעור השינוי במדד המחירים לצרכן שמפרסמת הלשכה המרכזית לסטטיסטיקה."</w:t>
            </w:r>
          </w:p>
        </w:tc>
      </w:tr>
    </w:tbl>
    <w:p w14:paraId="54456232" w14:textId="77777777" w:rsidR="00827C37" w:rsidRDefault="00827C37" w:rsidP="00827C37">
      <w:pPr>
        <w:pStyle w:val="HeadDivreiHesber"/>
        <w:rPr>
          <w:rtl/>
        </w:rPr>
      </w:pPr>
      <w:r>
        <w:rPr>
          <w:rFonts w:hint="cs"/>
          <w:rtl/>
        </w:rPr>
        <w:t>דברי הסבר</w:t>
      </w:r>
    </w:p>
    <w:p w14:paraId="04D50351" w14:textId="77777777" w:rsidR="00827C37" w:rsidRDefault="00827C37" w:rsidP="00827C37">
      <w:pPr>
        <w:pStyle w:val="Hesber"/>
        <w:rPr>
          <w:rtl/>
        </w:rPr>
      </w:pPr>
      <w:r>
        <w:rPr>
          <w:rFonts w:hint="cs"/>
          <w:rtl/>
        </w:rPr>
        <w:t xml:space="preserve">מטרותיו של חוק בנימין זאב הרצל (הנצחת זכרו ופועלו), </w:t>
      </w:r>
      <w:proofErr w:type="spellStart"/>
      <w:r>
        <w:rPr>
          <w:rFonts w:hint="cs"/>
          <w:rtl/>
        </w:rPr>
        <w:t>התשס"ד</w:t>
      </w:r>
      <w:proofErr w:type="spellEnd"/>
      <w:r>
        <w:rPr>
          <w:rFonts w:hint="cs"/>
          <w:rtl/>
        </w:rPr>
        <w:t>–2004 (להלן – החוק), הן הנחלת חזונו, מורשתו ופועלו של בנימין זאב הרצל לדורות הבאים, ציון זכרו, חינוך הדורות הבאים ועיצוב מדינת ישראל, מוסדותיה, יעדיה ודמותה בהתאם לחזונו הציוני</w:t>
      </w:r>
      <w:r>
        <w:t>.</w:t>
      </w:r>
    </w:p>
    <w:p w14:paraId="7AECE428" w14:textId="643D0B1A" w:rsidR="00827C37" w:rsidRDefault="00827C37" w:rsidP="00827C37">
      <w:pPr>
        <w:pStyle w:val="Hesber"/>
        <w:rPr>
          <w:rtl/>
        </w:rPr>
      </w:pPr>
      <w:r>
        <w:rPr>
          <w:rFonts w:hint="cs"/>
          <w:rtl/>
        </w:rPr>
        <w:t>ההסתדרות הציונית העולמית מפעילה בהר הרצל את מרכז הרצל ללימודי הציונות שהוקם במטרה להטמיע את דמותו של הרצל כיסוד מוסרי וערכי של אידיאולוגיה ציונית מהותית ועכשווית. המרכז מקיים תכניות המיועדות לאוכלוסיות מגוונות שמבקשות להעמיק את היכרותן עם המפעל הציוני. כמו כן</w:t>
      </w:r>
      <w:r w:rsidR="00551A14">
        <w:rPr>
          <w:rFonts w:hint="cs"/>
          <w:rtl/>
        </w:rPr>
        <w:t>,</w:t>
      </w:r>
      <w:r>
        <w:rPr>
          <w:rFonts w:hint="cs"/>
          <w:rtl/>
        </w:rPr>
        <w:t xml:space="preserve"> המרכז מקיים פעילויות הכוללות סדנאות, כנסים, השתלמויות וטקסים לתושבי ישראל וליהודי התפוצות, ומפיק חומרים חינוכיים המיועדים להטמעת החינוך היהודי והציוני בישראל ובתפוצות</w:t>
      </w:r>
      <w:r>
        <w:t>.</w:t>
      </w:r>
    </w:p>
    <w:p w14:paraId="6CF9D966" w14:textId="77777777" w:rsidR="00827C37" w:rsidRDefault="00827C37" w:rsidP="00827C37">
      <w:pPr>
        <w:pStyle w:val="Hesber"/>
        <w:rPr>
          <w:rtl/>
        </w:rPr>
      </w:pPr>
      <w:r>
        <w:rPr>
          <w:rFonts w:hint="cs"/>
          <w:rtl/>
        </w:rPr>
        <w:lastRenderedPageBreak/>
        <w:t>בהר הרצל פועל מוזיאון הרצל, המציג את דמותו, את הגותו לגבי מצבם של היהודים והיהדות, את שאיפותיו, אכזבותיו ומסעו האישי לקידום חזונו.</w:t>
      </w:r>
    </w:p>
    <w:p w14:paraId="48161C75" w14:textId="4A48B9BE" w:rsidR="00827C37" w:rsidRDefault="00827C37" w:rsidP="00551A14">
      <w:pPr>
        <w:pStyle w:val="Hesber"/>
        <w:rPr>
          <w:rtl/>
        </w:rPr>
      </w:pPr>
      <w:r>
        <w:rPr>
          <w:rFonts w:hint="cs"/>
          <w:rtl/>
        </w:rPr>
        <w:t xml:space="preserve">תקציב הפעילות של המוסדות האמורים לעיל, המנציחים את זכרו ופועלו של בנימין זאב הרצל, ממומן כיום בעיקרו מתקציב ההסתדרות הציונית העולמית, מהכנסות מפעילויות במוסדות ומתרומות. בתקציב המדינה לשנת 2017 נכלל כיום סכום של כ-1.45 מיליון שקלים חדשים למימון פעילות המועצה להנצחת זכרו של הרצל, שהוקמה בחוק, והוא מיועד, בין היתר, למימון מלגות ותמיכות, אך הוא אינו מיועד למימון מכלול הפעולות החינוכיות שמקיימת ההסתדרות הציונית העולמית. </w:t>
      </w:r>
    </w:p>
    <w:p w14:paraId="134E9ED5" w14:textId="77777777" w:rsidR="00827C37" w:rsidRDefault="00827C37" w:rsidP="00827C37">
      <w:pPr>
        <w:pStyle w:val="Hesber"/>
        <w:rPr>
          <w:rtl/>
        </w:rPr>
      </w:pPr>
      <w:r>
        <w:rPr>
          <w:rFonts w:hint="cs"/>
          <w:rtl/>
        </w:rPr>
        <w:t xml:space="preserve">סעיף 13(ב) לחוק מסדיר את נושא אישור התקציב, </w:t>
      </w:r>
      <w:proofErr w:type="spellStart"/>
      <w:r>
        <w:rPr>
          <w:rFonts w:hint="cs"/>
          <w:rtl/>
        </w:rPr>
        <w:t>בקובעו</w:t>
      </w:r>
      <w:proofErr w:type="spellEnd"/>
      <w:r>
        <w:rPr>
          <w:rFonts w:hint="cs"/>
          <w:rtl/>
        </w:rPr>
        <w:t xml:space="preserve"> כי: "המועצה הציבורית תכין הצעת תקציב שנתי להשתתפות אוצר המדינה כאמור בסעיף קטן (א), ותגישה לראש הממשלה ולשר האוצר; ראש הממשלה ושר האוצר יאשרו את הצעת התקציב כפי שהציעה המועצה הציבורית או בשינויים שימצאו לנכון, ויביאו את הצעת התקציב המאושרת לפני הממשלה במסגרת הדיונים על חוק התקציב השנתי</w:t>
      </w:r>
      <w:r>
        <w:t>.</w:t>
      </w:r>
      <w:r>
        <w:rPr>
          <w:rFonts w:hint="cs"/>
          <w:rtl/>
        </w:rPr>
        <w:t>"</w:t>
      </w:r>
    </w:p>
    <w:p w14:paraId="4A2FFB30" w14:textId="77777777" w:rsidR="00827C37" w:rsidRDefault="00827C37" w:rsidP="00827C37">
      <w:pPr>
        <w:pStyle w:val="Hesber"/>
        <w:rPr>
          <w:rtl/>
        </w:rPr>
      </w:pPr>
      <w:r>
        <w:rPr>
          <w:rFonts w:hint="cs"/>
          <w:rtl/>
        </w:rPr>
        <w:t>אופן המימון הנוהג כיום יוצר אי ודאות לגבי יכולת קיום הפעילות השוטפת במוסדות להנצחת זכרו של בנימין זאב הרצל, מכביד על הניהול השוטף, על פיתוח המקום, ועל הרחבת והגדלת שעות הפעילות.</w:t>
      </w:r>
    </w:p>
    <w:p w14:paraId="2DC447EA" w14:textId="05BE1CF5" w:rsidR="00827C37" w:rsidRDefault="00827C37" w:rsidP="00827C37">
      <w:pPr>
        <w:pStyle w:val="Hesber"/>
        <w:rPr>
          <w:rtl/>
        </w:rPr>
      </w:pPr>
      <w:r>
        <w:rPr>
          <w:rFonts w:hint="cs"/>
          <w:rtl/>
        </w:rPr>
        <w:t>מוצע שהמדינה תשתתף בעלויות הכרוכות בקיום הפעילות והתחזוקה של המוסדות להנצחת זכרו של חוזה המדינה</w:t>
      </w:r>
      <w:r w:rsidR="00551A14">
        <w:rPr>
          <w:rFonts w:hint="cs"/>
          <w:rtl/>
        </w:rPr>
        <w:t>, בסכום שלא יעלה על 6 מיליון שקלים חדשים</w:t>
      </w:r>
      <w:r>
        <w:rPr>
          <w:rFonts w:hint="cs"/>
          <w:rtl/>
        </w:rPr>
        <w:t xml:space="preserve"> בשנה, כפי שיאשרו ראש הממשלה ושר האוצר, לאחר שהמועצה הציבורית תגיש להם הצעת תקציב. סכום זה יכלול את הסכום הכלול כיום בתקציב המדינה למימון פעילות המועצה להנצחת זכרו של הרצל.</w:t>
      </w:r>
    </w:p>
    <w:p w14:paraId="4ADC6FE9" w14:textId="77777777" w:rsidR="00551A14" w:rsidRDefault="00551A14" w:rsidP="00827C37">
      <w:pPr>
        <w:pStyle w:val="Hesber"/>
        <w:rPr>
          <w:rtl/>
        </w:rPr>
      </w:pPr>
    </w:p>
    <w:p w14:paraId="7D55C8DE" w14:textId="77777777" w:rsidR="00551A14" w:rsidRDefault="00551A14" w:rsidP="00827C37">
      <w:pPr>
        <w:pStyle w:val="Hesber"/>
        <w:rPr>
          <w:rtl/>
        </w:rPr>
      </w:pPr>
    </w:p>
    <w:p w14:paraId="518176B9" w14:textId="77777777" w:rsidR="00551A14" w:rsidRDefault="00551A14" w:rsidP="00551A14">
      <w:pPr>
        <w:pStyle w:val="Hesber"/>
        <w:rPr>
          <w:rtl/>
        </w:rPr>
      </w:pPr>
      <w:r>
        <w:rPr>
          <w:rtl/>
        </w:rPr>
        <w:t>---------------------------------</w:t>
      </w:r>
    </w:p>
    <w:p w14:paraId="6EB46581" w14:textId="77777777" w:rsidR="00551A14" w:rsidRDefault="00551A14" w:rsidP="00551A14">
      <w:pPr>
        <w:pStyle w:val="Hesber"/>
        <w:rPr>
          <w:rtl/>
        </w:rPr>
      </w:pPr>
      <w:r>
        <w:rPr>
          <w:rtl/>
        </w:rPr>
        <w:t>הוגשה ליו"ר הכנסת והסגנים</w:t>
      </w:r>
    </w:p>
    <w:p w14:paraId="19A6FEF3" w14:textId="77777777" w:rsidR="00551A14" w:rsidRDefault="00551A14" w:rsidP="00551A14">
      <w:pPr>
        <w:pStyle w:val="Hesber"/>
        <w:rPr>
          <w:rtl/>
        </w:rPr>
      </w:pPr>
      <w:r>
        <w:rPr>
          <w:rtl/>
        </w:rPr>
        <w:t>והונחה על שולחן הכנסת ביום</w:t>
      </w:r>
    </w:p>
    <w:p w14:paraId="522F0B34" w14:textId="368F7822" w:rsidR="00551A14" w:rsidRDefault="00551A14" w:rsidP="00551A14">
      <w:pPr>
        <w:pStyle w:val="Hesber"/>
        <w:rPr>
          <w:rtl/>
        </w:rPr>
      </w:pPr>
      <w:r>
        <w:rPr>
          <w:rtl/>
        </w:rPr>
        <w:t xml:space="preserve">כ"ג בתמוז </w:t>
      </w:r>
      <w:proofErr w:type="spellStart"/>
      <w:r>
        <w:rPr>
          <w:rtl/>
        </w:rPr>
        <w:t>התשע"ז</w:t>
      </w:r>
      <w:proofErr w:type="spellEnd"/>
      <w:r>
        <w:rPr>
          <w:rtl/>
        </w:rPr>
        <w:t xml:space="preserve"> - 17.7.17</w:t>
      </w:r>
    </w:p>
    <w:p w14:paraId="7F6961CB" w14:textId="77777777" w:rsidR="00E13C27" w:rsidRDefault="00E13C27" w:rsidP="00827C37">
      <w:pPr>
        <w:pStyle w:val="HeadHatzaotHok"/>
        <w:rPr>
          <w:rtl/>
        </w:rPr>
      </w:pPr>
    </w:p>
    <w:p w14:paraId="242FE616" w14:textId="77777777" w:rsidR="00551A14" w:rsidRDefault="00551A14" w:rsidP="00827C37">
      <w:pPr>
        <w:pStyle w:val="HeadHatzaotHok"/>
        <w:rPr>
          <w:rtl/>
        </w:rPr>
      </w:pPr>
    </w:p>
    <w:sectPr w:rsidR="00551A1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97D732" w14:textId="77777777" w:rsidR="008266FF" w:rsidRDefault="008266FF">
      <w:r>
        <w:separator/>
      </w:r>
    </w:p>
  </w:endnote>
  <w:endnote w:type="continuationSeparator" w:id="0">
    <w:p w14:paraId="33A5A1E6" w14:textId="77777777" w:rsidR="008266FF" w:rsidRDefault="008266FF">
      <w:r>
        <w:continuationSeparator/>
      </w:r>
    </w:p>
  </w:endnote>
  <w:endnote w:type="continuationNotice" w:id="1">
    <w:p w14:paraId="74381600" w14:textId="77777777" w:rsidR="008266FF" w:rsidRDefault="008266F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27C35">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DB81E3" w14:textId="77777777" w:rsidR="008266FF" w:rsidRDefault="008266FF">
      <w:r>
        <w:separator/>
      </w:r>
    </w:p>
  </w:footnote>
  <w:footnote w:type="continuationSeparator" w:id="0">
    <w:p w14:paraId="5DF228A9" w14:textId="77777777" w:rsidR="008266FF" w:rsidRDefault="008266FF">
      <w:r>
        <w:continuationSeparator/>
      </w:r>
    </w:p>
  </w:footnote>
  <w:footnote w:type="continuationNotice" w:id="1">
    <w:p w14:paraId="055FAF91" w14:textId="77777777" w:rsidR="008266FF" w:rsidRDefault="008266FF"/>
  </w:footnote>
  <w:footnote w:id="2">
    <w:p w14:paraId="5E07AFED" w14:textId="77777777" w:rsidR="00827C37" w:rsidRDefault="00827C37" w:rsidP="00827C37">
      <w:pPr>
        <w:pStyle w:val="a4"/>
        <w:rPr>
          <w:rFonts w:ascii="David" w:hAnsi="David"/>
          <w:rtl/>
        </w:rPr>
      </w:pPr>
      <w:r>
        <w:rPr>
          <w:rStyle w:val="a6"/>
          <w:rFonts w:ascii="David" w:hAnsi="David"/>
        </w:rPr>
        <w:footnoteRef/>
      </w:r>
      <w:r>
        <w:rPr>
          <w:rFonts w:ascii="David" w:hAnsi="David" w:hint="cs"/>
          <w:rtl/>
        </w:rPr>
        <w:t xml:space="preserve"> ס"ח </w:t>
      </w:r>
      <w:proofErr w:type="spellStart"/>
      <w:r>
        <w:rPr>
          <w:rFonts w:ascii="David" w:hAnsi="David" w:hint="cs"/>
          <w:rtl/>
        </w:rPr>
        <w:t>התשס"ד</w:t>
      </w:r>
      <w:proofErr w:type="spellEnd"/>
      <w:r>
        <w:rPr>
          <w:rFonts w:ascii="David" w:hAnsi="David" w:hint="cs"/>
          <w:rtl/>
        </w:rPr>
        <w:t>, עמ' 438.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337B"/>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1A14"/>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266FF"/>
    <w:rsid w:val="00827C37"/>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27C35"/>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908A9"/>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3B337B"/>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048660">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EEDED1B4-6097-4EA4-B742-70A0080293F2}"/>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C81D474-6864-4F35-A915-2BA129ED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511</Words>
  <Characters>2555</Characters>
  <Application>Microsoft Office Word</Application>
  <DocSecurity>0</DocSecurity>
  <Lines>21</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2017-07-19T10:27:00Z</cp:lastPrinted>
  <dcterms:created xsi:type="dcterms:W3CDTF">2017-07-19T10:29:00Z</dcterms:created>
  <dcterms:modified xsi:type="dcterms:W3CDTF">2017-07-19T10:29:00Z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2020384</vt:r8>
  </property>
</Properties>
</file>