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13B334" w14:textId="77777777" w:rsidR="00BF29CA" w:rsidRDefault="00BF29CA" w:rsidP="00C30F7F">
      <w:pPr>
        <w:spacing w:after="0" w:line="240" w:lineRule="auto"/>
        <w:rPr>
          <w:rtl/>
        </w:rPr>
      </w:pPr>
      <w:r>
        <w:rPr>
          <w:rtl/>
        </w:rPr>
        <w:tab/>
      </w:r>
    </w:p>
    <w:p w14:paraId="34CEC295" w14:textId="33BF7D20" w:rsidR="00BF29CA" w:rsidRPr="00107EBD" w:rsidRDefault="007F1A7A" w:rsidP="00CC00E9">
      <w:pPr>
        <w:spacing w:before="240" w:after="0"/>
        <w:jc w:val="right"/>
        <w:rPr>
          <w:rFonts w:ascii="David" w:hAnsi="David" w:cs="David"/>
          <w:sz w:val="24"/>
          <w:szCs w:val="24"/>
          <w:rtl/>
        </w:rPr>
      </w:pPr>
      <w:r>
        <w:rPr>
          <w:rFonts w:ascii="David" w:hAnsi="David" w:cs="David" w:hint="cs"/>
          <w:sz w:val="24"/>
          <w:szCs w:val="24"/>
          <w:rtl/>
        </w:rPr>
        <w:t>20</w:t>
      </w:r>
      <w:r w:rsidR="00107D89">
        <w:rPr>
          <w:rFonts w:ascii="David" w:hAnsi="David" w:cs="David" w:hint="cs"/>
          <w:sz w:val="24"/>
          <w:szCs w:val="24"/>
          <w:rtl/>
        </w:rPr>
        <w:t>.7.2017</w:t>
      </w:r>
    </w:p>
    <w:p w14:paraId="7B0BAF28" w14:textId="77777777" w:rsidR="00CC00E9" w:rsidRDefault="00CC00E9" w:rsidP="00107EBD">
      <w:pPr>
        <w:spacing w:before="0" w:after="0"/>
        <w:rPr>
          <w:rFonts w:ascii="David" w:hAnsi="David" w:cs="David"/>
          <w:sz w:val="24"/>
          <w:szCs w:val="24"/>
          <w:rtl/>
        </w:rPr>
      </w:pPr>
    </w:p>
    <w:p w14:paraId="0A4B9A5B" w14:textId="77777777" w:rsidR="00BF29CA" w:rsidRPr="00107EBD" w:rsidRDefault="00BF29CA" w:rsidP="00107EBD">
      <w:pPr>
        <w:spacing w:before="0" w:after="0"/>
        <w:rPr>
          <w:rFonts w:ascii="David" w:hAnsi="David" w:cs="David"/>
          <w:sz w:val="24"/>
          <w:szCs w:val="24"/>
          <w:rtl/>
        </w:rPr>
      </w:pPr>
      <w:r w:rsidRPr="00107EBD">
        <w:rPr>
          <w:rFonts w:ascii="David" w:hAnsi="David" w:cs="David" w:hint="cs"/>
          <w:sz w:val="24"/>
          <w:szCs w:val="24"/>
          <w:rtl/>
        </w:rPr>
        <w:t>לכבוד</w:t>
      </w:r>
      <w:r w:rsidRPr="00107EBD">
        <w:rPr>
          <w:rFonts w:ascii="David" w:hAnsi="David" w:cs="David"/>
          <w:sz w:val="24"/>
          <w:szCs w:val="24"/>
          <w:rtl/>
        </w:rPr>
        <w:t xml:space="preserve"> </w:t>
      </w:r>
    </w:p>
    <w:p w14:paraId="116D3C40" w14:textId="77777777" w:rsidR="00BF29CA" w:rsidRPr="00107EBD" w:rsidRDefault="00C11261" w:rsidP="00107EBD">
      <w:pPr>
        <w:spacing w:before="0" w:after="0"/>
        <w:rPr>
          <w:rFonts w:ascii="David" w:hAnsi="David" w:cs="David"/>
          <w:sz w:val="24"/>
          <w:szCs w:val="24"/>
          <w:rtl/>
        </w:rPr>
      </w:pPr>
      <w:r>
        <w:rPr>
          <w:rFonts w:ascii="David" w:hAnsi="David" w:cs="David" w:hint="cs"/>
          <w:sz w:val="24"/>
          <w:szCs w:val="24"/>
          <w:rtl/>
        </w:rPr>
        <w:t>חה"כ ניסן סלומינסקי</w:t>
      </w:r>
    </w:p>
    <w:p w14:paraId="26AD16A7" w14:textId="77777777" w:rsidR="00BF29CA" w:rsidRPr="00107EBD" w:rsidRDefault="00C11261" w:rsidP="00107EBD">
      <w:pPr>
        <w:spacing w:before="0" w:after="0"/>
        <w:rPr>
          <w:rFonts w:ascii="David" w:hAnsi="David" w:cs="David"/>
          <w:sz w:val="24"/>
          <w:szCs w:val="24"/>
          <w:rtl/>
        </w:rPr>
      </w:pPr>
      <w:r>
        <w:rPr>
          <w:rFonts w:ascii="David" w:hAnsi="David" w:cs="David" w:hint="cs"/>
          <w:sz w:val="24"/>
          <w:szCs w:val="24"/>
          <w:rtl/>
        </w:rPr>
        <w:t>יו"ר ועדת החוקה, חוק ומשפט</w:t>
      </w:r>
    </w:p>
    <w:p w14:paraId="594ACF5F" w14:textId="77777777" w:rsidR="00BF29CA" w:rsidRPr="00107EBD" w:rsidRDefault="00C11261" w:rsidP="00107EBD">
      <w:pPr>
        <w:spacing w:before="0" w:after="0"/>
        <w:rPr>
          <w:rFonts w:ascii="David" w:hAnsi="David" w:cs="David"/>
          <w:sz w:val="24"/>
          <w:szCs w:val="24"/>
          <w:rtl/>
        </w:rPr>
      </w:pPr>
      <w:r>
        <w:rPr>
          <w:rFonts w:ascii="David" w:hAnsi="David" w:cs="David" w:hint="cs"/>
          <w:sz w:val="24"/>
          <w:szCs w:val="24"/>
          <w:rtl/>
        </w:rPr>
        <w:t>הכנסת</w:t>
      </w:r>
    </w:p>
    <w:p w14:paraId="26024D06" w14:textId="77777777" w:rsidR="00BF29CA" w:rsidRPr="00107EBD" w:rsidRDefault="00BF29CA" w:rsidP="00107EBD">
      <w:pPr>
        <w:spacing w:before="0" w:after="0"/>
        <w:rPr>
          <w:rFonts w:ascii="David" w:hAnsi="David" w:cs="David"/>
          <w:sz w:val="24"/>
          <w:szCs w:val="24"/>
          <w:rtl/>
        </w:rPr>
      </w:pPr>
      <w:r w:rsidRPr="00107EBD">
        <w:rPr>
          <w:rFonts w:ascii="David" w:hAnsi="David" w:cs="David" w:hint="cs"/>
          <w:sz w:val="24"/>
          <w:szCs w:val="24"/>
          <w:u w:val="single"/>
          <w:rtl/>
        </w:rPr>
        <w:t>ירושלים</w:t>
      </w:r>
    </w:p>
    <w:p w14:paraId="4151AD08" w14:textId="77777777" w:rsidR="00BF29CA" w:rsidRDefault="00BF29CA" w:rsidP="00107EBD">
      <w:pPr>
        <w:spacing w:before="240" w:after="0"/>
        <w:rPr>
          <w:rFonts w:ascii="David" w:hAnsi="David" w:cs="David"/>
          <w:sz w:val="24"/>
          <w:szCs w:val="24"/>
          <w:rtl/>
        </w:rPr>
      </w:pPr>
    </w:p>
    <w:p w14:paraId="7567DB2D" w14:textId="77777777" w:rsidR="00BF29CA" w:rsidRPr="00107EBD" w:rsidRDefault="00BF29CA" w:rsidP="00107EBD">
      <w:pPr>
        <w:spacing w:before="240" w:after="0"/>
        <w:rPr>
          <w:rFonts w:ascii="David" w:hAnsi="David" w:cs="David"/>
          <w:sz w:val="24"/>
          <w:szCs w:val="24"/>
          <w:rtl/>
        </w:rPr>
      </w:pPr>
      <w:r w:rsidRPr="00107EBD">
        <w:rPr>
          <w:rFonts w:ascii="David" w:hAnsi="David" w:cs="David" w:hint="cs"/>
          <w:sz w:val="24"/>
          <w:szCs w:val="24"/>
          <w:rtl/>
        </w:rPr>
        <w:t>שלום</w:t>
      </w:r>
      <w:r w:rsidRPr="00107EBD">
        <w:rPr>
          <w:rFonts w:ascii="David" w:hAnsi="David" w:cs="David"/>
          <w:sz w:val="24"/>
          <w:szCs w:val="24"/>
          <w:rtl/>
        </w:rPr>
        <w:t xml:space="preserve"> רב, </w:t>
      </w:r>
    </w:p>
    <w:p w14:paraId="2C50544C" w14:textId="77777777" w:rsidR="00BF29CA" w:rsidRPr="00107EBD" w:rsidRDefault="00BF29CA" w:rsidP="00C11261">
      <w:pPr>
        <w:pStyle w:val="aff"/>
        <w:spacing w:before="240" w:line="360" w:lineRule="auto"/>
        <w:ind w:left="2160" w:right="426"/>
        <w:jc w:val="center"/>
        <w:rPr>
          <w:rFonts w:ascii="David" w:hAnsi="David" w:cs="David"/>
          <w:sz w:val="24"/>
          <w:szCs w:val="24"/>
          <w:rtl/>
        </w:rPr>
      </w:pPr>
      <w:r w:rsidRPr="00107EBD">
        <w:rPr>
          <w:rFonts w:ascii="David" w:hAnsi="David" w:cs="David" w:hint="cs"/>
          <w:sz w:val="24"/>
          <w:szCs w:val="24"/>
          <w:rtl/>
        </w:rPr>
        <w:t>הנדון</w:t>
      </w:r>
      <w:r w:rsidRPr="00107EBD">
        <w:rPr>
          <w:rFonts w:ascii="David" w:hAnsi="David" w:cs="David"/>
          <w:sz w:val="24"/>
          <w:szCs w:val="24"/>
          <w:rtl/>
        </w:rPr>
        <w:t xml:space="preserve">: </w:t>
      </w:r>
      <w:r w:rsidRPr="00107EBD">
        <w:rPr>
          <w:rFonts w:ascii="David" w:hAnsi="David" w:cs="David"/>
          <w:sz w:val="24"/>
          <w:szCs w:val="24"/>
          <w:rtl/>
        </w:rPr>
        <w:tab/>
      </w:r>
      <w:r w:rsidR="00C11261">
        <w:rPr>
          <w:rStyle w:val="11"/>
          <w:rFonts w:hint="cs"/>
          <w:rtl/>
        </w:rPr>
        <w:t>אלימות שוטרים כלפי חרדים</w:t>
      </w:r>
    </w:p>
    <w:p w14:paraId="20BEA055" w14:textId="28D08026" w:rsidR="007D4AE4" w:rsidRDefault="00C11261" w:rsidP="00381F92">
      <w:pPr>
        <w:pStyle w:val="1"/>
        <w:numPr>
          <w:ilvl w:val="0"/>
          <w:numId w:val="0"/>
        </w:numPr>
        <w:spacing w:before="240" w:after="0" w:line="360" w:lineRule="auto"/>
        <w:ind w:left="113"/>
        <w:rPr>
          <w:rFonts w:ascii="David" w:hAnsi="David" w:cs="David"/>
          <w:sz w:val="24"/>
          <w:szCs w:val="24"/>
          <w:rtl/>
        </w:rPr>
      </w:pPr>
      <w:r>
        <w:rPr>
          <w:rFonts w:ascii="David" w:hAnsi="David" w:cs="David" w:hint="cs"/>
          <w:sz w:val="24"/>
          <w:szCs w:val="24"/>
          <w:rtl/>
        </w:rPr>
        <w:t xml:space="preserve">לרגל הדיון בוועדה בנושא אלימות משטרתית בעקבות האירועים בשכונת מאה שערים, ביום 23.7.2017, הרינו מתכבדים להציג את עמדתנו כלפי </w:t>
      </w:r>
      <w:r w:rsidR="00942320">
        <w:rPr>
          <w:rFonts w:ascii="David" w:hAnsi="David" w:cs="David" w:hint="cs"/>
          <w:sz w:val="24"/>
          <w:szCs w:val="24"/>
          <w:rtl/>
        </w:rPr>
        <w:t xml:space="preserve">אלימות משטרתית כלפי </w:t>
      </w:r>
      <w:r w:rsidR="00381F92">
        <w:rPr>
          <w:rFonts w:ascii="David" w:hAnsi="David" w:cs="David" w:hint="cs"/>
          <w:sz w:val="24"/>
          <w:szCs w:val="24"/>
          <w:rtl/>
        </w:rPr>
        <w:t xml:space="preserve">מפגינים </w:t>
      </w:r>
      <w:r w:rsidR="00942320">
        <w:rPr>
          <w:rFonts w:ascii="David" w:hAnsi="David" w:cs="David" w:hint="cs"/>
          <w:sz w:val="24"/>
          <w:szCs w:val="24"/>
          <w:rtl/>
        </w:rPr>
        <w:t>חרדים בפרט, ו</w:t>
      </w:r>
      <w:r w:rsidR="007806EE">
        <w:rPr>
          <w:rFonts w:ascii="David" w:hAnsi="David" w:cs="David" w:hint="cs"/>
          <w:sz w:val="24"/>
          <w:szCs w:val="24"/>
          <w:rtl/>
        </w:rPr>
        <w:t xml:space="preserve">יחס </w:t>
      </w:r>
      <w:r w:rsidR="00381F92">
        <w:rPr>
          <w:rFonts w:ascii="David" w:hAnsi="David" w:cs="David" w:hint="cs"/>
          <w:sz w:val="24"/>
          <w:szCs w:val="24"/>
          <w:rtl/>
        </w:rPr>
        <w:t>רשויות האכיפה</w:t>
      </w:r>
      <w:r w:rsidR="007806EE">
        <w:rPr>
          <w:rFonts w:ascii="David" w:hAnsi="David" w:cs="David" w:hint="cs"/>
          <w:sz w:val="24"/>
          <w:szCs w:val="24"/>
          <w:rtl/>
        </w:rPr>
        <w:t xml:space="preserve"> </w:t>
      </w:r>
      <w:r>
        <w:rPr>
          <w:rFonts w:ascii="David" w:hAnsi="David" w:cs="David" w:hint="cs"/>
          <w:sz w:val="24"/>
          <w:szCs w:val="24"/>
          <w:rtl/>
        </w:rPr>
        <w:t>לחרדים בכלל.</w:t>
      </w:r>
    </w:p>
    <w:p w14:paraId="4C19A39C" w14:textId="1406AE83" w:rsidR="00C11261" w:rsidRDefault="00C11261" w:rsidP="00C70132">
      <w:pPr>
        <w:pStyle w:val="1"/>
        <w:numPr>
          <w:ilvl w:val="0"/>
          <w:numId w:val="19"/>
        </w:numPr>
        <w:spacing w:before="240" w:after="0" w:line="360" w:lineRule="auto"/>
        <w:rPr>
          <w:rFonts w:ascii="David" w:hAnsi="David" w:cs="David"/>
          <w:sz w:val="24"/>
          <w:szCs w:val="24"/>
        </w:rPr>
      </w:pPr>
      <w:r>
        <w:rPr>
          <w:rFonts w:ascii="David" w:hAnsi="David" w:cs="David" w:hint="cs"/>
          <w:sz w:val="24"/>
          <w:szCs w:val="24"/>
          <w:rtl/>
        </w:rPr>
        <w:t xml:space="preserve">בשנה האחרונה טיפלה האגודה לזכויות האזרח </w:t>
      </w:r>
      <w:r w:rsidR="00942320">
        <w:rPr>
          <w:rFonts w:ascii="David" w:hAnsi="David" w:cs="David" w:hint="cs"/>
          <w:sz w:val="24"/>
          <w:szCs w:val="24"/>
          <w:rtl/>
        </w:rPr>
        <w:t xml:space="preserve">בשורה של מקרים של דיכוי חופש המחאה של חרדים, </w:t>
      </w:r>
      <w:r>
        <w:rPr>
          <w:rFonts w:ascii="David" w:hAnsi="David" w:cs="David" w:hint="cs"/>
          <w:sz w:val="24"/>
          <w:szCs w:val="24"/>
          <w:rtl/>
        </w:rPr>
        <w:t>שנפגעו מאלימות משטרתית לא מוצדקת או בלתי מידתית, או מיחס מפלה ולא הולם מצד שוטרים. המקרים כללו, בין השאר, התנכלות למפגינים חרדים מול לשכת הגיוס בירושלים</w:t>
      </w:r>
      <w:r w:rsidR="00A31351">
        <w:rPr>
          <w:rFonts w:ascii="David" w:hAnsi="David" w:cs="David" w:hint="cs"/>
          <w:sz w:val="24"/>
          <w:szCs w:val="24"/>
          <w:rtl/>
        </w:rPr>
        <w:t xml:space="preserve"> על-ידי שוטרים</w:t>
      </w:r>
      <w:r w:rsidR="00925919">
        <w:rPr>
          <w:rFonts w:ascii="David" w:hAnsi="David" w:cs="David" w:hint="cs"/>
          <w:sz w:val="24"/>
          <w:szCs w:val="24"/>
          <w:rtl/>
        </w:rPr>
        <w:t>, חיילים</w:t>
      </w:r>
      <w:r w:rsidR="00A31351">
        <w:rPr>
          <w:rFonts w:ascii="David" w:hAnsi="David" w:cs="David" w:hint="cs"/>
          <w:sz w:val="24"/>
          <w:szCs w:val="24"/>
          <w:rtl/>
        </w:rPr>
        <w:t xml:space="preserve"> ופקחים</w:t>
      </w:r>
      <w:r w:rsidR="00A31351">
        <w:rPr>
          <w:rStyle w:val="af0"/>
          <w:rFonts w:ascii="David" w:hAnsi="David"/>
          <w:sz w:val="24"/>
          <w:szCs w:val="24"/>
          <w:rtl/>
        </w:rPr>
        <w:footnoteReference w:id="2"/>
      </w:r>
      <w:r w:rsidR="00C70132">
        <w:rPr>
          <w:rFonts w:ascii="David" w:hAnsi="David" w:cs="David" w:hint="cs"/>
          <w:sz w:val="24"/>
          <w:szCs w:val="24"/>
          <w:rtl/>
        </w:rPr>
        <w:t xml:space="preserve"> ו</w:t>
      </w:r>
      <w:r w:rsidR="00A31351">
        <w:rPr>
          <w:rFonts w:ascii="David" w:hAnsi="David" w:cs="David" w:hint="cs"/>
          <w:sz w:val="24"/>
          <w:szCs w:val="24"/>
          <w:rtl/>
        </w:rPr>
        <w:t>אלימות שוטרים ושימוש באמצעים לפיזור הפגנות ביחס למחאות חוקיות</w:t>
      </w:r>
      <w:r w:rsidR="00925919">
        <w:rPr>
          <w:rFonts w:ascii="David" w:hAnsi="David" w:cs="David" w:hint="cs"/>
          <w:sz w:val="24"/>
          <w:szCs w:val="24"/>
          <w:rtl/>
        </w:rPr>
        <w:t xml:space="preserve"> ולמשתתפים או נוכחים בהן</w:t>
      </w:r>
      <w:r w:rsidR="00C70132">
        <w:rPr>
          <w:rFonts w:ascii="David" w:hAnsi="David" w:cs="David" w:hint="cs"/>
          <w:sz w:val="24"/>
          <w:szCs w:val="24"/>
          <w:rtl/>
        </w:rPr>
        <w:t>.</w:t>
      </w:r>
      <w:r w:rsidR="00925919">
        <w:rPr>
          <w:rStyle w:val="af0"/>
          <w:rFonts w:ascii="David" w:hAnsi="David"/>
          <w:sz w:val="24"/>
          <w:szCs w:val="24"/>
          <w:rtl/>
        </w:rPr>
        <w:footnoteReference w:id="3"/>
      </w:r>
      <w:r w:rsidR="00A31351">
        <w:rPr>
          <w:rFonts w:ascii="David" w:hAnsi="David" w:cs="David" w:hint="cs"/>
          <w:sz w:val="24"/>
          <w:szCs w:val="24"/>
          <w:rtl/>
        </w:rPr>
        <w:t xml:space="preserve"> </w:t>
      </w:r>
      <w:r w:rsidR="00942320">
        <w:rPr>
          <w:rFonts w:ascii="David" w:hAnsi="David" w:cs="David" w:hint="cs"/>
          <w:sz w:val="24"/>
          <w:szCs w:val="24"/>
          <w:rtl/>
        </w:rPr>
        <w:t>אלה מצטרפים למקרים נוספים של אלימות משטרתית קשה שהופעלה כלפי חרדים, בין אם</w:t>
      </w:r>
      <w:r w:rsidR="00672A23">
        <w:rPr>
          <w:rFonts w:ascii="David" w:hAnsi="David" w:cs="David" w:hint="cs"/>
          <w:sz w:val="24"/>
          <w:szCs w:val="24"/>
          <w:rtl/>
        </w:rPr>
        <w:t xml:space="preserve"> מפגינים ובין אם הולכי רגל תמימים</w:t>
      </w:r>
      <w:r w:rsidR="00D9453D">
        <w:rPr>
          <w:rFonts w:ascii="David" w:hAnsi="David" w:cs="David" w:hint="cs"/>
          <w:sz w:val="24"/>
          <w:szCs w:val="24"/>
          <w:rtl/>
        </w:rPr>
        <w:t>, ביניהם צעירים רכים בשנים,</w:t>
      </w:r>
      <w:r w:rsidR="00C70132">
        <w:rPr>
          <w:rFonts w:ascii="David" w:hAnsi="David" w:cs="David" w:hint="cs"/>
          <w:sz w:val="24"/>
          <w:szCs w:val="24"/>
          <w:rtl/>
        </w:rPr>
        <w:t xml:space="preserve"> </w:t>
      </w:r>
      <w:r w:rsidR="00672A23">
        <w:rPr>
          <w:rFonts w:ascii="David" w:hAnsi="David" w:cs="David" w:hint="cs"/>
          <w:sz w:val="24"/>
          <w:szCs w:val="24"/>
          <w:rtl/>
        </w:rPr>
        <w:t>שאתרע מזלם ונקלעו לאזור ההפגנות</w:t>
      </w:r>
      <w:r w:rsidR="00D9453D">
        <w:rPr>
          <w:rFonts w:ascii="David" w:hAnsi="David" w:cs="David" w:hint="cs"/>
          <w:sz w:val="24"/>
          <w:szCs w:val="24"/>
          <w:rtl/>
        </w:rPr>
        <w:t>.</w:t>
      </w:r>
      <w:r w:rsidR="00D9453D">
        <w:rPr>
          <w:rStyle w:val="af0"/>
          <w:rFonts w:ascii="David" w:hAnsi="David"/>
          <w:sz w:val="24"/>
          <w:szCs w:val="24"/>
          <w:rtl/>
        </w:rPr>
        <w:footnoteReference w:id="4"/>
      </w:r>
      <w:r w:rsidR="00D9453D">
        <w:rPr>
          <w:rFonts w:ascii="David" w:hAnsi="David" w:cs="David" w:hint="cs"/>
          <w:sz w:val="24"/>
          <w:szCs w:val="24"/>
          <w:rtl/>
        </w:rPr>
        <w:t xml:space="preserve">  </w:t>
      </w:r>
    </w:p>
    <w:p w14:paraId="0EA6837F" w14:textId="0F488DA9" w:rsidR="00F62B4F" w:rsidRDefault="00896A3A" w:rsidP="00C70132">
      <w:pPr>
        <w:pStyle w:val="1"/>
        <w:numPr>
          <w:ilvl w:val="0"/>
          <w:numId w:val="19"/>
        </w:numPr>
        <w:spacing w:before="240" w:after="0" w:line="360" w:lineRule="auto"/>
        <w:rPr>
          <w:rFonts w:ascii="David" w:hAnsi="David" w:cs="David"/>
          <w:sz w:val="24"/>
          <w:szCs w:val="24"/>
        </w:rPr>
      </w:pPr>
      <w:r>
        <w:rPr>
          <w:rFonts w:ascii="David" w:hAnsi="David" w:cs="David" w:hint="cs"/>
          <w:sz w:val="24"/>
          <w:szCs w:val="24"/>
          <w:rtl/>
        </w:rPr>
        <w:t xml:space="preserve">ביום 29.5.2017 </w:t>
      </w:r>
      <w:hyperlink r:id="rId9" w:history="1">
        <w:r w:rsidR="00F37616" w:rsidRPr="009E0002">
          <w:rPr>
            <w:rStyle w:val="Hyperlink"/>
            <w:rFonts w:ascii="David" w:hAnsi="David" w:hint="cs"/>
            <w:sz w:val="24"/>
            <w:szCs w:val="24"/>
            <w:rtl/>
          </w:rPr>
          <w:t xml:space="preserve">פנו </w:t>
        </w:r>
        <w:r w:rsidRPr="009E0002">
          <w:rPr>
            <w:rStyle w:val="Hyperlink"/>
            <w:rFonts w:ascii="David" w:hAnsi="David" w:hint="cs"/>
            <w:sz w:val="24"/>
            <w:szCs w:val="24"/>
            <w:rtl/>
          </w:rPr>
          <w:t>המשנה ליועץ המשפטי לממשלה רז נזרי ופרקליט המדינה שי ניצן</w:t>
        </w:r>
      </w:hyperlink>
      <w:r>
        <w:rPr>
          <w:rFonts w:ascii="David" w:hAnsi="David" w:cs="David" w:hint="cs"/>
          <w:sz w:val="24"/>
          <w:szCs w:val="24"/>
          <w:rtl/>
        </w:rPr>
        <w:t xml:space="preserve"> </w:t>
      </w:r>
      <w:r w:rsidR="00F37616">
        <w:rPr>
          <w:rFonts w:ascii="David" w:hAnsi="David" w:cs="David" w:hint="cs"/>
          <w:sz w:val="24"/>
          <w:szCs w:val="24"/>
          <w:rtl/>
        </w:rPr>
        <w:t xml:space="preserve">אל מפכ"ל המשטרה בבקשה כי יפעל "ליישום דווקני של מדיניות האכיפה ונקיטת הליכים" </w:t>
      </w:r>
      <w:r w:rsidR="00C70132">
        <w:rPr>
          <w:rFonts w:ascii="David" w:hAnsi="David" w:cs="David" w:hint="cs"/>
          <w:sz w:val="24"/>
          <w:szCs w:val="24"/>
          <w:rtl/>
        </w:rPr>
        <w:t>בנוגע</w:t>
      </w:r>
      <w:r w:rsidR="00F37616">
        <w:rPr>
          <w:rFonts w:ascii="David" w:hAnsi="David" w:cs="David" w:hint="cs"/>
          <w:sz w:val="24"/>
          <w:szCs w:val="24"/>
          <w:rtl/>
        </w:rPr>
        <w:t xml:space="preserve"> </w:t>
      </w:r>
      <w:r w:rsidR="00C70132">
        <w:rPr>
          <w:rFonts w:ascii="David" w:hAnsi="David" w:cs="David" w:hint="cs"/>
          <w:sz w:val="24"/>
          <w:szCs w:val="24"/>
          <w:rtl/>
        </w:rPr>
        <w:lastRenderedPageBreak/>
        <w:t>ל</w:t>
      </w:r>
      <w:r w:rsidR="00F37616">
        <w:rPr>
          <w:rFonts w:ascii="David" w:hAnsi="David" w:cs="David" w:hint="cs"/>
          <w:sz w:val="24"/>
          <w:szCs w:val="24"/>
          <w:rtl/>
        </w:rPr>
        <w:t xml:space="preserve">הפגנות חרדים נגד הגיוס לצה"ל, </w:t>
      </w:r>
      <w:r w:rsidR="00C70132">
        <w:rPr>
          <w:rFonts w:ascii="David" w:hAnsi="David" w:cs="David" w:hint="cs"/>
          <w:sz w:val="24"/>
          <w:szCs w:val="24"/>
          <w:rtl/>
        </w:rPr>
        <w:t>באמצעות</w:t>
      </w:r>
      <w:r w:rsidR="00F37616">
        <w:rPr>
          <w:rFonts w:ascii="David" w:hAnsi="David" w:cs="David" w:hint="cs"/>
          <w:sz w:val="24"/>
          <w:szCs w:val="24"/>
          <w:rtl/>
        </w:rPr>
        <w:t xml:space="preserve"> פיזור </w:t>
      </w:r>
      <w:r w:rsidR="00C70132">
        <w:rPr>
          <w:rFonts w:ascii="David" w:hAnsi="David" w:cs="David" w:hint="cs"/>
          <w:sz w:val="24"/>
          <w:szCs w:val="24"/>
          <w:rtl/>
        </w:rPr>
        <w:t>ה</w:t>
      </w:r>
      <w:r w:rsidR="00F37616">
        <w:rPr>
          <w:rFonts w:ascii="David" w:hAnsi="David" w:cs="David" w:hint="cs"/>
          <w:sz w:val="24"/>
          <w:szCs w:val="24"/>
          <w:rtl/>
        </w:rPr>
        <w:t>הפגנות, פתיחה בחקירה והגשת כתבי אישום</w:t>
      </w:r>
      <w:r w:rsidR="00C70132">
        <w:rPr>
          <w:rFonts w:ascii="David" w:hAnsi="David" w:cs="David" w:hint="cs"/>
          <w:sz w:val="24"/>
          <w:szCs w:val="24"/>
          <w:rtl/>
        </w:rPr>
        <w:t xml:space="preserve"> נגד מפגינים</w:t>
      </w:r>
      <w:r w:rsidR="00F37616">
        <w:rPr>
          <w:rFonts w:ascii="David" w:hAnsi="David" w:cs="David" w:hint="cs"/>
          <w:sz w:val="24"/>
          <w:szCs w:val="24"/>
          <w:rtl/>
        </w:rPr>
        <w:t xml:space="preserve">. עוד </w:t>
      </w:r>
      <w:r w:rsidR="00F62B4F">
        <w:rPr>
          <w:rFonts w:ascii="David" w:hAnsi="David" w:cs="David" w:hint="cs"/>
          <w:sz w:val="24"/>
          <w:szCs w:val="24"/>
          <w:rtl/>
        </w:rPr>
        <w:t>צוין במכתב</w:t>
      </w:r>
      <w:r w:rsidR="00F37616">
        <w:rPr>
          <w:rFonts w:ascii="David" w:hAnsi="David" w:cs="David" w:hint="cs"/>
          <w:sz w:val="24"/>
          <w:szCs w:val="24"/>
          <w:rtl/>
        </w:rPr>
        <w:t xml:space="preserve"> כי הפרקליטות תתעדף תיקים אלו ותטפל בהם גם במקרים בהם בדרך כלל העבודה היא בסמכות התביעות. </w:t>
      </w:r>
    </w:p>
    <w:p w14:paraId="0F358D62" w14:textId="269D96B6" w:rsidR="00C70132" w:rsidRDefault="00C70132" w:rsidP="00C70132">
      <w:pPr>
        <w:pStyle w:val="1"/>
        <w:numPr>
          <w:ilvl w:val="0"/>
          <w:numId w:val="19"/>
        </w:numPr>
        <w:spacing w:before="240" w:after="0" w:line="360" w:lineRule="auto"/>
        <w:rPr>
          <w:rFonts w:ascii="David" w:hAnsi="David" w:cs="David"/>
          <w:sz w:val="24"/>
          <w:szCs w:val="24"/>
        </w:rPr>
      </w:pPr>
      <w:r>
        <w:rPr>
          <w:rFonts w:ascii="David" w:hAnsi="David" w:cs="David" w:hint="cs"/>
          <w:sz w:val="24"/>
          <w:szCs w:val="24"/>
          <w:rtl/>
        </w:rPr>
        <w:t xml:space="preserve">לכל אורך המכתב, מודגשת חשיבות גיוסם של חרדים לצה"ל בשל החשיבות האסטרטגית שמייחסת הממשלה לשילובם של חרדים בצבא ובחברה. </w:t>
      </w:r>
      <w:r>
        <w:rPr>
          <w:rFonts w:ascii="David" w:hAnsi="David" w:cs="David" w:hint="cs"/>
          <w:sz w:val="24"/>
          <w:szCs w:val="24"/>
          <w:rtl/>
        </w:rPr>
        <w:t xml:space="preserve">כפי שעולה מהמכתב, אחד השיקולים העומדים בבסיס הדרישה ליישום מחמיר של מדיניות האכיפה כלפי הפגנות חרדים נגד הגיוס לצה"ל הינו ההשפעה העשויה להיות להפגנות אלה "על גיוס חרדים והמשך שירותם בצה"ל" וזאת "על רקע האינטרס הציבורי הקיים בהקשר זה". </w:t>
      </w:r>
    </w:p>
    <w:p w14:paraId="5A11A97D" w14:textId="5B7EF3CA" w:rsidR="003C59B5" w:rsidRDefault="00F37616" w:rsidP="00C70132">
      <w:pPr>
        <w:pStyle w:val="1"/>
        <w:numPr>
          <w:ilvl w:val="0"/>
          <w:numId w:val="19"/>
        </w:numPr>
        <w:spacing w:before="240" w:after="0" w:line="360" w:lineRule="auto"/>
        <w:rPr>
          <w:rFonts w:ascii="David" w:hAnsi="David" w:cs="David"/>
          <w:sz w:val="24"/>
          <w:szCs w:val="24"/>
        </w:rPr>
      </w:pPr>
      <w:r>
        <w:rPr>
          <w:rFonts w:ascii="David" w:hAnsi="David" w:cs="David" w:hint="cs"/>
          <w:sz w:val="24"/>
          <w:szCs w:val="24"/>
          <w:rtl/>
        </w:rPr>
        <w:t xml:space="preserve">נראה, אם כן, כי </w:t>
      </w:r>
      <w:r w:rsidR="003C59B5">
        <w:rPr>
          <w:rFonts w:ascii="David" w:hAnsi="David" w:cs="David" w:hint="cs"/>
          <w:sz w:val="24"/>
          <w:szCs w:val="24"/>
          <w:rtl/>
        </w:rPr>
        <w:t xml:space="preserve"> מדיניות של החמרת יתר </w:t>
      </w:r>
      <w:r w:rsidR="00C70132">
        <w:rPr>
          <w:rFonts w:ascii="David" w:hAnsi="David" w:cs="David" w:hint="cs"/>
          <w:sz w:val="24"/>
          <w:szCs w:val="24"/>
          <w:rtl/>
        </w:rPr>
        <w:t xml:space="preserve">כלפי </w:t>
      </w:r>
      <w:r w:rsidR="003C59B5">
        <w:rPr>
          <w:rFonts w:ascii="David" w:hAnsi="David" w:cs="David" w:hint="cs"/>
          <w:sz w:val="24"/>
          <w:szCs w:val="24"/>
          <w:rtl/>
        </w:rPr>
        <w:t>מפגינים חרדים</w:t>
      </w:r>
      <w:r w:rsidR="00942320">
        <w:rPr>
          <w:rFonts w:ascii="David" w:hAnsi="David" w:cs="David" w:hint="cs"/>
          <w:sz w:val="24"/>
          <w:szCs w:val="24"/>
          <w:rtl/>
        </w:rPr>
        <w:t xml:space="preserve"> </w:t>
      </w:r>
      <w:r>
        <w:rPr>
          <w:rFonts w:ascii="David" w:hAnsi="David" w:cs="David" w:hint="cs"/>
          <w:sz w:val="24"/>
          <w:szCs w:val="24"/>
          <w:rtl/>
        </w:rPr>
        <w:t>מבוסס</w:t>
      </w:r>
      <w:r w:rsidR="00F62B4F">
        <w:rPr>
          <w:rFonts w:ascii="David" w:hAnsi="David" w:cs="David" w:hint="cs"/>
          <w:sz w:val="24"/>
          <w:szCs w:val="24"/>
          <w:rtl/>
        </w:rPr>
        <w:t xml:space="preserve">ת </w:t>
      </w:r>
      <w:r w:rsidR="00672A23">
        <w:rPr>
          <w:rFonts w:ascii="David" w:hAnsi="David" w:cs="David" w:hint="cs"/>
          <w:sz w:val="24"/>
          <w:szCs w:val="24"/>
          <w:rtl/>
        </w:rPr>
        <w:t>בחלקה</w:t>
      </w:r>
      <w:r>
        <w:rPr>
          <w:rFonts w:ascii="David" w:hAnsi="David" w:cs="David" w:hint="cs"/>
          <w:sz w:val="24"/>
          <w:szCs w:val="24"/>
          <w:rtl/>
        </w:rPr>
        <w:t xml:space="preserve"> על</w:t>
      </w:r>
      <w:r w:rsidR="00942320">
        <w:rPr>
          <w:rFonts w:ascii="David" w:hAnsi="David" w:cs="David" w:hint="cs"/>
          <w:sz w:val="24"/>
          <w:szCs w:val="24"/>
          <w:rtl/>
        </w:rPr>
        <w:t xml:space="preserve"> נושא המחאה</w:t>
      </w:r>
      <w:r w:rsidR="003C59B5">
        <w:rPr>
          <w:rFonts w:ascii="David" w:hAnsi="David" w:cs="David" w:hint="cs"/>
          <w:sz w:val="24"/>
          <w:szCs w:val="24"/>
          <w:rtl/>
        </w:rPr>
        <w:t xml:space="preserve">, וכפועל יוצא גם </w:t>
      </w:r>
      <w:r w:rsidR="00C70132">
        <w:rPr>
          <w:rFonts w:ascii="David" w:hAnsi="David" w:cs="David" w:hint="cs"/>
          <w:sz w:val="24"/>
          <w:szCs w:val="24"/>
          <w:rtl/>
        </w:rPr>
        <w:t>כלפי המגזר החרדי</w:t>
      </w:r>
      <w:r w:rsidR="003C59B5">
        <w:rPr>
          <w:rFonts w:ascii="David" w:hAnsi="David" w:cs="David" w:hint="cs"/>
          <w:sz w:val="24"/>
          <w:szCs w:val="24"/>
          <w:rtl/>
        </w:rPr>
        <w:t xml:space="preserve"> בכלל. נזכיר שלא מדובר </w:t>
      </w:r>
      <w:r>
        <w:rPr>
          <w:rFonts w:ascii="David" w:hAnsi="David" w:cs="David" w:hint="cs"/>
          <w:sz w:val="24"/>
          <w:szCs w:val="24"/>
          <w:rtl/>
        </w:rPr>
        <w:t>בתוכן בלתי חוקי</w:t>
      </w:r>
      <w:r w:rsidR="003C59B5">
        <w:rPr>
          <w:rFonts w:ascii="David" w:hAnsi="David" w:cs="David" w:hint="cs"/>
          <w:sz w:val="24"/>
          <w:szCs w:val="24"/>
          <w:rtl/>
        </w:rPr>
        <w:t>, אלא במחאה אזרחית לגיטימית ביחס למדיניות הצבא והמדינה</w:t>
      </w:r>
      <w:r w:rsidR="00942320">
        <w:rPr>
          <w:rFonts w:ascii="David" w:hAnsi="David" w:cs="David" w:hint="cs"/>
          <w:sz w:val="24"/>
          <w:szCs w:val="24"/>
          <w:rtl/>
        </w:rPr>
        <w:t xml:space="preserve">. </w:t>
      </w:r>
    </w:p>
    <w:p w14:paraId="729FFBD2" w14:textId="77777777" w:rsidR="00942320" w:rsidRDefault="00942320" w:rsidP="00942320">
      <w:pPr>
        <w:pStyle w:val="1"/>
        <w:numPr>
          <w:ilvl w:val="0"/>
          <w:numId w:val="19"/>
        </w:numPr>
        <w:spacing w:before="240" w:after="0" w:line="360" w:lineRule="auto"/>
        <w:rPr>
          <w:rFonts w:ascii="David" w:hAnsi="David" w:cs="David"/>
          <w:sz w:val="24"/>
          <w:szCs w:val="24"/>
        </w:rPr>
      </w:pPr>
      <w:r>
        <w:rPr>
          <w:rFonts w:ascii="David" w:hAnsi="David" w:cs="David" w:hint="cs"/>
          <w:sz w:val="24"/>
          <w:szCs w:val="24"/>
          <w:rtl/>
        </w:rPr>
        <w:t xml:space="preserve">לעניין זה נבקש להפנות להנחיית היועץ המשפטי לממשלה בדבר חירות ההפגנה, בה נאמר: </w:t>
      </w:r>
      <w:r>
        <w:rPr>
          <w:rFonts w:ascii="David" w:hAnsi="David" w:cs="David"/>
          <w:sz w:val="24"/>
          <w:szCs w:val="24"/>
          <w:rtl/>
        </w:rPr>
        <w:br/>
      </w:r>
      <w:r>
        <w:rPr>
          <w:rFonts w:ascii="David" w:hAnsi="David" w:cs="David" w:hint="cs"/>
          <w:sz w:val="24"/>
          <w:szCs w:val="24"/>
          <w:rtl/>
        </w:rPr>
        <w:t>"</w:t>
      </w:r>
      <w:r w:rsidRPr="007806EE">
        <w:rPr>
          <w:rFonts w:ascii="David" w:hAnsi="David" w:cs="David" w:hint="eastAsia"/>
          <w:b/>
          <w:bCs/>
          <w:sz w:val="24"/>
          <w:szCs w:val="24"/>
          <w:rtl/>
        </w:rPr>
        <w:t>העניין</w:t>
      </w:r>
      <w:r w:rsidRPr="007806EE">
        <w:rPr>
          <w:rFonts w:ascii="David" w:hAnsi="David" w:cs="David"/>
          <w:b/>
          <w:bCs/>
          <w:sz w:val="24"/>
          <w:szCs w:val="24"/>
          <w:rtl/>
        </w:rPr>
        <w:t xml:space="preserve"> </w:t>
      </w:r>
      <w:r w:rsidRPr="007806EE">
        <w:rPr>
          <w:rFonts w:ascii="David" w:hAnsi="David" w:cs="David" w:hint="eastAsia"/>
          <w:b/>
          <w:bCs/>
          <w:sz w:val="24"/>
          <w:szCs w:val="24"/>
          <w:rtl/>
        </w:rPr>
        <w:t>בגינו</w:t>
      </w:r>
      <w:r w:rsidRPr="007806EE">
        <w:rPr>
          <w:rFonts w:ascii="David" w:hAnsi="David" w:cs="David"/>
          <w:b/>
          <w:bCs/>
          <w:sz w:val="24"/>
          <w:szCs w:val="24"/>
          <w:rtl/>
        </w:rPr>
        <w:t xml:space="preserve"> </w:t>
      </w:r>
      <w:r w:rsidRPr="007806EE">
        <w:rPr>
          <w:rFonts w:ascii="David" w:hAnsi="David" w:cs="David" w:hint="eastAsia"/>
          <w:b/>
          <w:bCs/>
          <w:sz w:val="24"/>
          <w:szCs w:val="24"/>
          <w:rtl/>
        </w:rPr>
        <w:t>מבוקש</w:t>
      </w:r>
      <w:r w:rsidRPr="007806EE">
        <w:rPr>
          <w:rFonts w:ascii="David" w:hAnsi="David" w:cs="David"/>
          <w:b/>
          <w:bCs/>
          <w:sz w:val="24"/>
          <w:szCs w:val="24"/>
          <w:rtl/>
        </w:rPr>
        <w:t xml:space="preserve"> </w:t>
      </w:r>
      <w:r w:rsidRPr="007806EE">
        <w:rPr>
          <w:rFonts w:ascii="David" w:hAnsi="David" w:cs="David" w:hint="eastAsia"/>
          <w:b/>
          <w:bCs/>
          <w:sz w:val="24"/>
          <w:szCs w:val="24"/>
          <w:rtl/>
        </w:rPr>
        <w:t>הרישיון</w:t>
      </w:r>
      <w:r w:rsidRPr="007806EE">
        <w:rPr>
          <w:rFonts w:ascii="David" w:hAnsi="David" w:cs="David"/>
          <w:b/>
          <w:bCs/>
          <w:sz w:val="24"/>
          <w:szCs w:val="24"/>
          <w:rtl/>
        </w:rPr>
        <w:t xml:space="preserve"> </w:t>
      </w:r>
      <w:r w:rsidRPr="007806EE">
        <w:rPr>
          <w:rFonts w:ascii="David" w:hAnsi="David" w:cs="David" w:hint="eastAsia"/>
          <w:b/>
          <w:bCs/>
          <w:sz w:val="24"/>
          <w:szCs w:val="24"/>
          <w:rtl/>
        </w:rPr>
        <w:t>לקיים</w:t>
      </w:r>
      <w:r w:rsidRPr="007806EE">
        <w:rPr>
          <w:rFonts w:ascii="David" w:hAnsi="David" w:cs="David"/>
          <w:b/>
          <w:bCs/>
          <w:sz w:val="24"/>
          <w:szCs w:val="24"/>
          <w:rtl/>
        </w:rPr>
        <w:t xml:space="preserve"> </w:t>
      </w:r>
      <w:r w:rsidRPr="007806EE">
        <w:rPr>
          <w:rFonts w:ascii="David" w:hAnsi="David" w:cs="David" w:hint="eastAsia"/>
          <w:b/>
          <w:bCs/>
          <w:sz w:val="24"/>
          <w:szCs w:val="24"/>
          <w:rtl/>
        </w:rPr>
        <w:t>הפגנה</w:t>
      </w:r>
      <w:r w:rsidRPr="007806EE">
        <w:rPr>
          <w:rFonts w:ascii="David" w:hAnsi="David" w:cs="David"/>
          <w:b/>
          <w:bCs/>
          <w:sz w:val="24"/>
          <w:szCs w:val="24"/>
          <w:rtl/>
        </w:rPr>
        <w:t xml:space="preserve">, </w:t>
      </w:r>
      <w:r w:rsidRPr="007806EE">
        <w:rPr>
          <w:rFonts w:ascii="David" w:hAnsi="David" w:cs="David" w:hint="eastAsia"/>
          <w:b/>
          <w:bCs/>
          <w:sz w:val="24"/>
          <w:szCs w:val="24"/>
          <w:rtl/>
        </w:rPr>
        <w:t>או</w:t>
      </w:r>
      <w:r w:rsidRPr="007806EE">
        <w:rPr>
          <w:rFonts w:ascii="David" w:hAnsi="David" w:cs="David"/>
          <w:b/>
          <w:bCs/>
          <w:sz w:val="24"/>
          <w:szCs w:val="24"/>
          <w:rtl/>
        </w:rPr>
        <w:t xml:space="preserve"> </w:t>
      </w:r>
      <w:r w:rsidRPr="007806EE">
        <w:rPr>
          <w:rFonts w:ascii="David" w:hAnsi="David" w:cs="David" w:hint="eastAsia"/>
          <w:b/>
          <w:bCs/>
          <w:sz w:val="24"/>
          <w:szCs w:val="24"/>
          <w:rtl/>
        </w:rPr>
        <w:t>נושא</w:t>
      </w:r>
      <w:r w:rsidRPr="007806EE">
        <w:rPr>
          <w:rFonts w:ascii="David" w:hAnsi="David" w:cs="David"/>
          <w:b/>
          <w:bCs/>
          <w:sz w:val="24"/>
          <w:szCs w:val="24"/>
          <w:rtl/>
        </w:rPr>
        <w:t xml:space="preserve"> </w:t>
      </w:r>
      <w:r w:rsidRPr="007806EE">
        <w:rPr>
          <w:rFonts w:ascii="David" w:hAnsi="David" w:cs="David" w:hint="eastAsia"/>
          <w:b/>
          <w:bCs/>
          <w:sz w:val="24"/>
          <w:szCs w:val="24"/>
          <w:rtl/>
        </w:rPr>
        <w:t>ההרצאה</w:t>
      </w:r>
      <w:r w:rsidRPr="007806EE">
        <w:rPr>
          <w:rFonts w:ascii="David" w:hAnsi="David" w:cs="David"/>
          <w:b/>
          <w:bCs/>
          <w:sz w:val="24"/>
          <w:szCs w:val="24"/>
          <w:rtl/>
        </w:rPr>
        <w:t xml:space="preserve"> </w:t>
      </w:r>
      <w:r w:rsidRPr="007806EE">
        <w:rPr>
          <w:rFonts w:ascii="David" w:hAnsi="David" w:cs="David" w:hint="eastAsia"/>
          <w:b/>
          <w:bCs/>
          <w:sz w:val="24"/>
          <w:szCs w:val="24"/>
          <w:rtl/>
        </w:rPr>
        <w:t>או</w:t>
      </w:r>
      <w:r w:rsidRPr="007806EE">
        <w:rPr>
          <w:rFonts w:ascii="David" w:hAnsi="David" w:cs="David"/>
          <w:b/>
          <w:bCs/>
          <w:sz w:val="24"/>
          <w:szCs w:val="24"/>
          <w:rtl/>
        </w:rPr>
        <w:t xml:space="preserve"> </w:t>
      </w:r>
      <w:r w:rsidRPr="007806EE">
        <w:rPr>
          <w:rFonts w:ascii="David" w:hAnsi="David" w:cs="David" w:hint="eastAsia"/>
          <w:b/>
          <w:bCs/>
          <w:sz w:val="24"/>
          <w:szCs w:val="24"/>
          <w:rtl/>
        </w:rPr>
        <w:t>הנאום</w:t>
      </w:r>
      <w:r w:rsidRPr="007806EE">
        <w:rPr>
          <w:rFonts w:ascii="David" w:hAnsi="David" w:cs="David"/>
          <w:b/>
          <w:bCs/>
          <w:sz w:val="24"/>
          <w:szCs w:val="24"/>
          <w:rtl/>
        </w:rPr>
        <w:t xml:space="preserve">, </w:t>
      </w:r>
      <w:r w:rsidRPr="007806EE">
        <w:rPr>
          <w:rFonts w:ascii="David" w:hAnsi="David" w:cs="David" w:hint="eastAsia"/>
          <w:b/>
          <w:bCs/>
          <w:sz w:val="24"/>
          <w:szCs w:val="24"/>
          <w:rtl/>
        </w:rPr>
        <w:t>או</w:t>
      </w:r>
      <w:r w:rsidRPr="007806EE">
        <w:rPr>
          <w:rFonts w:ascii="David" w:hAnsi="David" w:cs="David"/>
          <w:b/>
          <w:bCs/>
          <w:sz w:val="24"/>
          <w:szCs w:val="24"/>
          <w:rtl/>
        </w:rPr>
        <w:t xml:space="preserve"> </w:t>
      </w:r>
      <w:r w:rsidRPr="007806EE">
        <w:rPr>
          <w:rFonts w:ascii="David" w:hAnsi="David" w:cs="David" w:hint="eastAsia"/>
          <w:b/>
          <w:bCs/>
          <w:sz w:val="24"/>
          <w:szCs w:val="24"/>
          <w:rtl/>
        </w:rPr>
        <w:t>הרקע</w:t>
      </w:r>
      <w:r w:rsidRPr="007806EE">
        <w:rPr>
          <w:rFonts w:ascii="David" w:hAnsi="David" w:cs="David"/>
          <w:b/>
          <w:bCs/>
          <w:sz w:val="24"/>
          <w:szCs w:val="24"/>
          <w:rtl/>
        </w:rPr>
        <w:t xml:space="preserve"> </w:t>
      </w:r>
      <w:r w:rsidRPr="007806EE">
        <w:rPr>
          <w:rFonts w:ascii="David" w:hAnsi="David" w:cs="David" w:hint="eastAsia"/>
          <w:b/>
          <w:bCs/>
          <w:sz w:val="24"/>
          <w:szCs w:val="24"/>
          <w:rtl/>
        </w:rPr>
        <w:t>האידיאולוגי</w:t>
      </w:r>
      <w:r w:rsidRPr="007806EE">
        <w:rPr>
          <w:rFonts w:ascii="David" w:hAnsi="David" w:cs="David"/>
          <w:b/>
          <w:bCs/>
          <w:sz w:val="24"/>
          <w:szCs w:val="24"/>
          <w:rtl/>
        </w:rPr>
        <w:t xml:space="preserve"> </w:t>
      </w:r>
      <w:r w:rsidRPr="007806EE">
        <w:rPr>
          <w:rFonts w:ascii="David" w:hAnsi="David" w:cs="David" w:hint="eastAsia"/>
          <w:b/>
          <w:bCs/>
          <w:sz w:val="24"/>
          <w:szCs w:val="24"/>
          <w:rtl/>
        </w:rPr>
        <w:t>של</w:t>
      </w:r>
      <w:r w:rsidRPr="007806EE">
        <w:rPr>
          <w:rFonts w:ascii="David" w:hAnsi="David" w:cs="David"/>
          <w:b/>
          <w:bCs/>
          <w:sz w:val="24"/>
          <w:szCs w:val="24"/>
          <w:rtl/>
        </w:rPr>
        <w:t xml:space="preserve"> </w:t>
      </w:r>
      <w:r w:rsidRPr="007806EE">
        <w:rPr>
          <w:rFonts w:ascii="David" w:hAnsi="David" w:cs="David" w:hint="eastAsia"/>
          <w:b/>
          <w:bCs/>
          <w:sz w:val="24"/>
          <w:szCs w:val="24"/>
          <w:rtl/>
        </w:rPr>
        <w:t>המארגנים</w:t>
      </w:r>
      <w:r w:rsidRPr="007806EE">
        <w:rPr>
          <w:rFonts w:ascii="David" w:hAnsi="David" w:cs="David"/>
          <w:b/>
          <w:bCs/>
          <w:sz w:val="24"/>
          <w:szCs w:val="24"/>
          <w:rtl/>
        </w:rPr>
        <w:t xml:space="preserve"> </w:t>
      </w:r>
      <w:r w:rsidRPr="007806EE">
        <w:rPr>
          <w:rFonts w:ascii="David" w:hAnsi="David" w:cs="David" w:hint="eastAsia"/>
          <w:b/>
          <w:bCs/>
          <w:sz w:val="24"/>
          <w:szCs w:val="24"/>
          <w:rtl/>
        </w:rPr>
        <w:t>או</w:t>
      </w:r>
      <w:r w:rsidRPr="007806EE">
        <w:rPr>
          <w:rFonts w:ascii="David" w:hAnsi="David" w:cs="David"/>
          <w:b/>
          <w:bCs/>
          <w:sz w:val="24"/>
          <w:szCs w:val="24"/>
          <w:rtl/>
        </w:rPr>
        <w:t xml:space="preserve"> </w:t>
      </w:r>
      <w:r w:rsidRPr="007806EE">
        <w:rPr>
          <w:rFonts w:ascii="David" w:hAnsi="David" w:cs="David" w:hint="eastAsia"/>
          <w:b/>
          <w:bCs/>
          <w:sz w:val="24"/>
          <w:szCs w:val="24"/>
          <w:rtl/>
        </w:rPr>
        <w:t>המשתתפים</w:t>
      </w:r>
      <w:r w:rsidRPr="007806EE">
        <w:rPr>
          <w:rFonts w:ascii="David" w:hAnsi="David" w:cs="David"/>
          <w:b/>
          <w:bCs/>
          <w:sz w:val="24"/>
          <w:szCs w:val="24"/>
          <w:rtl/>
        </w:rPr>
        <w:t xml:space="preserve"> </w:t>
      </w:r>
      <w:r w:rsidRPr="007806EE">
        <w:rPr>
          <w:rFonts w:ascii="David" w:hAnsi="David" w:cs="David" w:hint="eastAsia"/>
          <w:b/>
          <w:bCs/>
          <w:sz w:val="24"/>
          <w:szCs w:val="24"/>
          <w:rtl/>
        </w:rPr>
        <w:t>בהפגנה</w:t>
      </w:r>
      <w:r w:rsidRPr="007806EE">
        <w:rPr>
          <w:rFonts w:ascii="David" w:hAnsi="David" w:cs="David"/>
          <w:b/>
          <w:bCs/>
          <w:sz w:val="24"/>
          <w:szCs w:val="24"/>
          <w:rtl/>
        </w:rPr>
        <w:t xml:space="preserve">, </w:t>
      </w:r>
      <w:r w:rsidRPr="007806EE">
        <w:rPr>
          <w:rFonts w:ascii="David" w:hAnsi="David" w:cs="David" w:hint="eastAsia"/>
          <w:b/>
          <w:bCs/>
          <w:sz w:val="24"/>
          <w:szCs w:val="24"/>
          <w:rtl/>
        </w:rPr>
        <w:t>ככלל</w:t>
      </w:r>
      <w:r w:rsidRPr="007806EE">
        <w:rPr>
          <w:rFonts w:ascii="David" w:hAnsi="David" w:cs="David"/>
          <w:b/>
          <w:bCs/>
          <w:sz w:val="24"/>
          <w:szCs w:val="24"/>
          <w:rtl/>
        </w:rPr>
        <w:t xml:space="preserve">, </w:t>
      </w:r>
      <w:r w:rsidRPr="007806EE">
        <w:rPr>
          <w:rFonts w:ascii="David" w:hAnsi="David" w:cs="David" w:hint="eastAsia"/>
          <w:b/>
          <w:bCs/>
          <w:sz w:val="24"/>
          <w:szCs w:val="24"/>
          <w:rtl/>
        </w:rPr>
        <w:t>אינו</w:t>
      </w:r>
      <w:r w:rsidRPr="007806EE">
        <w:rPr>
          <w:rFonts w:ascii="David" w:hAnsi="David" w:cs="David"/>
          <w:b/>
          <w:bCs/>
          <w:sz w:val="24"/>
          <w:szCs w:val="24"/>
          <w:rtl/>
        </w:rPr>
        <w:t xml:space="preserve"> </w:t>
      </w:r>
      <w:r w:rsidRPr="007806EE">
        <w:rPr>
          <w:rFonts w:ascii="David" w:hAnsi="David" w:cs="David" w:hint="eastAsia"/>
          <w:b/>
          <w:bCs/>
          <w:sz w:val="24"/>
          <w:szCs w:val="24"/>
          <w:rtl/>
        </w:rPr>
        <w:t>עניין</w:t>
      </w:r>
      <w:r w:rsidRPr="007806EE">
        <w:rPr>
          <w:rFonts w:ascii="David" w:hAnsi="David" w:cs="David"/>
          <w:b/>
          <w:bCs/>
          <w:sz w:val="24"/>
          <w:szCs w:val="24"/>
          <w:rtl/>
        </w:rPr>
        <w:t xml:space="preserve"> </w:t>
      </w:r>
      <w:r w:rsidRPr="007806EE">
        <w:rPr>
          <w:rFonts w:ascii="David" w:hAnsi="David" w:cs="David" w:hint="eastAsia"/>
          <w:b/>
          <w:bCs/>
          <w:sz w:val="24"/>
          <w:szCs w:val="24"/>
          <w:rtl/>
        </w:rPr>
        <w:t>למשטרה</w:t>
      </w:r>
      <w:r>
        <w:rPr>
          <w:rFonts w:ascii="David" w:hAnsi="David" w:cs="David" w:hint="cs"/>
          <w:sz w:val="24"/>
          <w:szCs w:val="24"/>
          <w:rtl/>
        </w:rPr>
        <w:t xml:space="preserve"> ואין בו שיקול כדי לסרב רשיון, וזאת בכפוף לאמור להלן. </w:t>
      </w:r>
      <w:r w:rsidRPr="007806EE">
        <w:rPr>
          <w:rFonts w:ascii="David" w:hAnsi="David" w:cs="David" w:hint="eastAsia"/>
          <w:b/>
          <w:bCs/>
          <w:sz w:val="24"/>
          <w:szCs w:val="24"/>
          <w:rtl/>
        </w:rPr>
        <w:t>חירות</w:t>
      </w:r>
      <w:r w:rsidRPr="007806EE">
        <w:rPr>
          <w:rFonts w:ascii="David" w:hAnsi="David" w:cs="David"/>
          <w:b/>
          <w:bCs/>
          <w:sz w:val="24"/>
          <w:szCs w:val="24"/>
          <w:rtl/>
        </w:rPr>
        <w:t xml:space="preserve"> </w:t>
      </w:r>
      <w:r w:rsidRPr="007806EE">
        <w:rPr>
          <w:rFonts w:ascii="David" w:hAnsi="David" w:cs="David" w:hint="eastAsia"/>
          <w:b/>
          <w:bCs/>
          <w:sz w:val="24"/>
          <w:szCs w:val="24"/>
          <w:rtl/>
        </w:rPr>
        <w:t>ההפגנה</w:t>
      </w:r>
      <w:r w:rsidRPr="007806EE">
        <w:rPr>
          <w:rFonts w:ascii="David" w:hAnsi="David" w:cs="David"/>
          <w:b/>
          <w:bCs/>
          <w:sz w:val="24"/>
          <w:szCs w:val="24"/>
          <w:rtl/>
        </w:rPr>
        <w:t xml:space="preserve"> </w:t>
      </w:r>
      <w:r w:rsidRPr="007806EE">
        <w:rPr>
          <w:rFonts w:ascii="David" w:hAnsi="David" w:cs="David" w:hint="eastAsia"/>
          <w:b/>
          <w:bCs/>
          <w:sz w:val="24"/>
          <w:szCs w:val="24"/>
          <w:rtl/>
        </w:rPr>
        <w:t>נועדה</w:t>
      </w:r>
      <w:r w:rsidRPr="007806EE">
        <w:rPr>
          <w:rFonts w:ascii="David" w:hAnsi="David" w:cs="David"/>
          <w:b/>
          <w:bCs/>
          <w:sz w:val="24"/>
          <w:szCs w:val="24"/>
          <w:rtl/>
        </w:rPr>
        <w:t xml:space="preserve">, </w:t>
      </w:r>
      <w:r w:rsidRPr="007806EE">
        <w:rPr>
          <w:rFonts w:ascii="David" w:hAnsi="David" w:cs="David" w:hint="eastAsia"/>
          <w:b/>
          <w:bCs/>
          <w:sz w:val="24"/>
          <w:szCs w:val="24"/>
          <w:rtl/>
        </w:rPr>
        <w:t>בין</w:t>
      </w:r>
      <w:r w:rsidRPr="007806EE">
        <w:rPr>
          <w:rFonts w:ascii="David" w:hAnsi="David" w:cs="David"/>
          <w:b/>
          <w:bCs/>
          <w:sz w:val="24"/>
          <w:szCs w:val="24"/>
          <w:rtl/>
        </w:rPr>
        <w:t xml:space="preserve"> </w:t>
      </w:r>
      <w:r w:rsidRPr="007806EE">
        <w:rPr>
          <w:rFonts w:ascii="David" w:hAnsi="David" w:cs="David" w:hint="eastAsia"/>
          <w:b/>
          <w:bCs/>
          <w:sz w:val="24"/>
          <w:szCs w:val="24"/>
          <w:rtl/>
        </w:rPr>
        <w:t>היתר</w:t>
      </w:r>
      <w:r w:rsidRPr="007806EE">
        <w:rPr>
          <w:rFonts w:ascii="David" w:hAnsi="David" w:cs="David"/>
          <w:b/>
          <w:bCs/>
          <w:sz w:val="24"/>
          <w:szCs w:val="24"/>
          <w:rtl/>
        </w:rPr>
        <w:t xml:space="preserve">, </w:t>
      </w:r>
      <w:r w:rsidRPr="007806EE">
        <w:rPr>
          <w:rFonts w:ascii="David" w:hAnsi="David" w:cs="David" w:hint="eastAsia"/>
          <w:b/>
          <w:bCs/>
          <w:sz w:val="24"/>
          <w:szCs w:val="24"/>
          <w:rtl/>
        </w:rPr>
        <w:t>לאפשר</w:t>
      </w:r>
      <w:r w:rsidRPr="007806EE">
        <w:rPr>
          <w:rFonts w:ascii="David" w:hAnsi="David" w:cs="David"/>
          <w:b/>
          <w:bCs/>
          <w:sz w:val="24"/>
          <w:szCs w:val="24"/>
          <w:rtl/>
        </w:rPr>
        <w:t xml:space="preserve"> </w:t>
      </w:r>
      <w:r w:rsidRPr="007806EE">
        <w:rPr>
          <w:rFonts w:ascii="David" w:hAnsi="David" w:cs="David" w:hint="eastAsia"/>
          <w:b/>
          <w:bCs/>
          <w:sz w:val="24"/>
          <w:szCs w:val="24"/>
          <w:rtl/>
        </w:rPr>
        <w:t>למיעוט</w:t>
      </w:r>
      <w:r w:rsidRPr="007806EE">
        <w:rPr>
          <w:rFonts w:ascii="David" w:hAnsi="David" w:cs="David"/>
          <w:b/>
          <w:bCs/>
          <w:sz w:val="24"/>
          <w:szCs w:val="24"/>
          <w:rtl/>
        </w:rPr>
        <w:t xml:space="preserve"> </w:t>
      </w:r>
      <w:r w:rsidRPr="007806EE">
        <w:rPr>
          <w:rFonts w:ascii="David" w:hAnsi="David" w:cs="David" w:hint="eastAsia"/>
          <w:b/>
          <w:bCs/>
          <w:sz w:val="24"/>
          <w:szCs w:val="24"/>
          <w:rtl/>
        </w:rPr>
        <w:t>להביע</w:t>
      </w:r>
      <w:r w:rsidRPr="007806EE">
        <w:rPr>
          <w:rFonts w:ascii="David" w:hAnsi="David" w:cs="David"/>
          <w:b/>
          <w:bCs/>
          <w:sz w:val="24"/>
          <w:szCs w:val="24"/>
          <w:rtl/>
        </w:rPr>
        <w:t xml:space="preserve"> </w:t>
      </w:r>
      <w:r w:rsidRPr="007806EE">
        <w:rPr>
          <w:rFonts w:ascii="David" w:hAnsi="David" w:cs="David" w:hint="eastAsia"/>
          <w:b/>
          <w:bCs/>
          <w:sz w:val="24"/>
          <w:szCs w:val="24"/>
          <w:rtl/>
        </w:rPr>
        <w:t>דעות</w:t>
      </w:r>
      <w:r w:rsidRPr="007806EE">
        <w:rPr>
          <w:rFonts w:ascii="David" w:hAnsi="David" w:cs="David"/>
          <w:b/>
          <w:bCs/>
          <w:sz w:val="24"/>
          <w:szCs w:val="24"/>
          <w:rtl/>
        </w:rPr>
        <w:t xml:space="preserve"> </w:t>
      </w:r>
      <w:r w:rsidRPr="007806EE">
        <w:rPr>
          <w:rFonts w:ascii="David" w:hAnsi="David" w:cs="David" w:hint="eastAsia"/>
          <w:b/>
          <w:bCs/>
          <w:sz w:val="24"/>
          <w:szCs w:val="24"/>
          <w:rtl/>
        </w:rPr>
        <w:t>בלתי</w:t>
      </w:r>
      <w:r w:rsidRPr="007806EE">
        <w:rPr>
          <w:rFonts w:ascii="David" w:hAnsi="David" w:cs="David"/>
          <w:b/>
          <w:bCs/>
          <w:sz w:val="24"/>
          <w:szCs w:val="24"/>
          <w:rtl/>
        </w:rPr>
        <w:t xml:space="preserve"> </w:t>
      </w:r>
      <w:r w:rsidRPr="007806EE">
        <w:rPr>
          <w:rFonts w:ascii="David" w:hAnsi="David" w:cs="David" w:hint="eastAsia"/>
          <w:b/>
          <w:bCs/>
          <w:sz w:val="24"/>
          <w:szCs w:val="24"/>
          <w:rtl/>
        </w:rPr>
        <w:t>מקובלות</w:t>
      </w:r>
      <w:r w:rsidRPr="007806EE">
        <w:rPr>
          <w:rFonts w:ascii="David" w:hAnsi="David" w:cs="David"/>
          <w:b/>
          <w:bCs/>
          <w:sz w:val="24"/>
          <w:szCs w:val="24"/>
          <w:rtl/>
        </w:rPr>
        <w:t xml:space="preserve">, </w:t>
      </w:r>
      <w:r w:rsidRPr="007806EE">
        <w:rPr>
          <w:rFonts w:ascii="David" w:hAnsi="David" w:cs="David" w:hint="eastAsia"/>
          <w:b/>
          <w:bCs/>
          <w:sz w:val="24"/>
          <w:szCs w:val="24"/>
          <w:rtl/>
        </w:rPr>
        <w:t>אם</w:t>
      </w:r>
      <w:r w:rsidRPr="007806EE">
        <w:rPr>
          <w:rFonts w:ascii="David" w:hAnsi="David" w:cs="David"/>
          <w:b/>
          <w:bCs/>
          <w:sz w:val="24"/>
          <w:szCs w:val="24"/>
          <w:rtl/>
        </w:rPr>
        <w:t xml:space="preserve"> </w:t>
      </w:r>
      <w:r w:rsidRPr="007806EE">
        <w:rPr>
          <w:rFonts w:ascii="David" w:hAnsi="David" w:cs="David" w:hint="eastAsia"/>
          <w:b/>
          <w:bCs/>
          <w:sz w:val="24"/>
          <w:szCs w:val="24"/>
          <w:rtl/>
        </w:rPr>
        <w:t>על</w:t>
      </w:r>
      <w:r w:rsidRPr="007806EE">
        <w:rPr>
          <w:rFonts w:ascii="David" w:hAnsi="David" w:cs="David"/>
          <w:b/>
          <w:bCs/>
          <w:sz w:val="24"/>
          <w:szCs w:val="24"/>
          <w:rtl/>
        </w:rPr>
        <w:t xml:space="preserve"> </w:t>
      </w:r>
      <w:r w:rsidRPr="007806EE">
        <w:rPr>
          <w:rFonts w:ascii="David" w:hAnsi="David" w:cs="David" w:hint="eastAsia"/>
          <w:b/>
          <w:bCs/>
          <w:sz w:val="24"/>
          <w:szCs w:val="24"/>
          <w:rtl/>
        </w:rPr>
        <w:t>הממשלה</w:t>
      </w:r>
      <w:r w:rsidRPr="007806EE">
        <w:rPr>
          <w:rFonts w:ascii="David" w:hAnsi="David" w:cs="David"/>
          <w:b/>
          <w:bCs/>
          <w:sz w:val="24"/>
          <w:szCs w:val="24"/>
          <w:rtl/>
        </w:rPr>
        <w:t xml:space="preserve"> </w:t>
      </w:r>
      <w:r w:rsidRPr="007806EE">
        <w:rPr>
          <w:rFonts w:ascii="David" w:hAnsi="David" w:cs="David" w:hint="eastAsia"/>
          <w:b/>
          <w:bCs/>
          <w:sz w:val="24"/>
          <w:szCs w:val="24"/>
          <w:rtl/>
        </w:rPr>
        <w:t>ואם</w:t>
      </w:r>
      <w:r w:rsidRPr="007806EE">
        <w:rPr>
          <w:rFonts w:ascii="David" w:hAnsi="David" w:cs="David"/>
          <w:b/>
          <w:bCs/>
          <w:sz w:val="24"/>
          <w:szCs w:val="24"/>
          <w:rtl/>
        </w:rPr>
        <w:t xml:space="preserve"> </w:t>
      </w:r>
      <w:r w:rsidRPr="007806EE">
        <w:rPr>
          <w:rFonts w:ascii="David" w:hAnsi="David" w:cs="David" w:hint="eastAsia"/>
          <w:b/>
          <w:bCs/>
          <w:sz w:val="24"/>
          <w:szCs w:val="24"/>
          <w:rtl/>
        </w:rPr>
        <w:t>על</w:t>
      </w:r>
      <w:r w:rsidRPr="007806EE">
        <w:rPr>
          <w:rFonts w:ascii="David" w:hAnsi="David" w:cs="David"/>
          <w:b/>
          <w:bCs/>
          <w:sz w:val="24"/>
          <w:szCs w:val="24"/>
          <w:rtl/>
        </w:rPr>
        <w:t xml:space="preserve"> </w:t>
      </w:r>
      <w:r w:rsidRPr="007806EE">
        <w:rPr>
          <w:rFonts w:ascii="David" w:hAnsi="David" w:cs="David" w:hint="eastAsia"/>
          <w:b/>
          <w:bCs/>
          <w:sz w:val="24"/>
          <w:szCs w:val="24"/>
          <w:rtl/>
        </w:rPr>
        <w:t>הציבור</w:t>
      </w:r>
      <w:r w:rsidRPr="007806EE">
        <w:rPr>
          <w:rFonts w:ascii="David" w:hAnsi="David" w:cs="David"/>
          <w:b/>
          <w:bCs/>
          <w:sz w:val="24"/>
          <w:szCs w:val="24"/>
          <w:rtl/>
        </w:rPr>
        <w:t>,</w:t>
      </w:r>
      <w:r>
        <w:rPr>
          <w:rFonts w:ascii="David" w:hAnsi="David" w:cs="David" w:hint="cs"/>
          <w:sz w:val="24"/>
          <w:szCs w:val="24"/>
          <w:rtl/>
        </w:rPr>
        <w:t xml:space="preserve"> </w:t>
      </w:r>
      <w:r w:rsidRPr="00C70132">
        <w:rPr>
          <w:rFonts w:ascii="David" w:hAnsi="David" w:cs="David" w:hint="cs"/>
          <w:b/>
          <w:bCs/>
          <w:sz w:val="24"/>
          <w:szCs w:val="24"/>
          <w:rtl/>
        </w:rPr>
        <w:t>לרבות ביקורת או מחאה על מדיניות או החלטות של רשויות ציבוריות</w:t>
      </w:r>
      <w:r>
        <w:rPr>
          <w:rFonts w:ascii="David" w:hAnsi="David" w:cs="David" w:hint="cs"/>
          <w:sz w:val="24"/>
          <w:szCs w:val="24"/>
          <w:rtl/>
        </w:rPr>
        <w:t xml:space="preserve">" (סעיף 12ב להנחייה). </w:t>
      </w:r>
    </w:p>
    <w:p w14:paraId="7E8C9834" w14:textId="77777777" w:rsidR="00F62B4F" w:rsidRPr="00F62B4F" w:rsidRDefault="00F62B4F" w:rsidP="00F62B4F">
      <w:pPr>
        <w:pStyle w:val="1"/>
        <w:numPr>
          <w:ilvl w:val="0"/>
          <w:numId w:val="19"/>
        </w:numPr>
        <w:spacing w:before="240" w:after="0" w:line="360" w:lineRule="auto"/>
        <w:rPr>
          <w:rFonts w:ascii="David" w:hAnsi="David" w:cs="David"/>
          <w:sz w:val="24"/>
          <w:szCs w:val="24"/>
        </w:rPr>
      </w:pPr>
      <w:r w:rsidRPr="007806EE">
        <w:rPr>
          <w:rFonts w:cs="David" w:hint="eastAsia"/>
          <w:sz w:val="24"/>
          <w:szCs w:val="24"/>
          <w:rtl/>
        </w:rPr>
        <w:t>גם</w:t>
      </w:r>
      <w:r w:rsidRPr="007806EE">
        <w:rPr>
          <w:rFonts w:cs="David"/>
          <w:sz w:val="24"/>
          <w:szCs w:val="24"/>
          <w:rtl/>
        </w:rPr>
        <w:t xml:space="preserve"> </w:t>
      </w:r>
      <w:r w:rsidRPr="007806EE">
        <w:rPr>
          <w:rFonts w:cs="David" w:hint="eastAsia"/>
          <w:sz w:val="24"/>
          <w:szCs w:val="24"/>
          <w:rtl/>
        </w:rPr>
        <w:t>הפסיקה</w:t>
      </w:r>
      <w:r w:rsidRPr="007806EE">
        <w:rPr>
          <w:rFonts w:cs="David"/>
          <w:sz w:val="24"/>
          <w:szCs w:val="24"/>
          <w:rtl/>
        </w:rPr>
        <w:t xml:space="preserve"> </w:t>
      </w:r>
      <w:r w:rsidRPr="007806EE">
        <w:rPr>
          <w:rFonts w:cs="David" w:hint="eastAsia"/>
          <w:sz w:val="24"/>
          <w:szCs w:val="24"/>
          <w:rtl/>
        </w:rPr>
        <w:t>ברורה</w:t>
      </w:r>
      <w:r w:rsidRPr="007806EE">
        <w:rPr>
          <w:rFonts w:cs="David"/>
          <w:sz w:val="24"/>
          <w:szCs w:val="24"/>
          <w:rtl/>
        </w:rPr>
        <w:t xml:space="preserve"> </w:t>
      </w:r>
      <w:r w:rsidRPr="007806EE">
        <w:rPr>
          <w:rFonts w:cs="David" w:hint="eastAsia"/>
          <w:sz w:val="24"/>
          <w:szCs w:val="24"/>
          <w:rtl/>
        </w:rPr>
        <w:t>בעניין</w:t>
      </w:r>
      <w:r w:rsidRPr="007806EE">
        <w:rPr>
          <w:rFonts w:cs="David"/>
          <w:sz w:val="24"/>
          <w:szCs w:val="24"/>
          <w:rtl/>
        </w:rPr>
        <w:t xml:space="preserve"> </w:t>
      </w:r>
      <w:r w:rsidRPr="007806EE">
        <w:rPr>
          <w:rFonts w:cs="David" w:hint="eastAsia"/>
          <w:sz w:val="24"/>
          <w:szCs w:val="24"/>
          <w:rtl/>
        </w:rPr>
        <w:t>זה</w:t>
      </w:r>
      <w:r>
        <w:rPr>
          <w:rFonts w:cs="David" w:hint="cs"/>
          <w:sz w:val="24"/>
          <w:szCs w:val="24"/>
          <w:rtl/>
        </w:rPr>
        <w:t>. כך, למשל, קבע בית המשפט העליון כי</w:t>
      </w:r>
      <w:r w:rsidRPr="007806EE">
        <w:rPr>
          <w:rFonts w:cs="David"/>
          <w:i/>
          <w:iCs/>
          <w:sz w:val="24"/>
          <w:szCs w:val="24"/>
          <w:rtl/>
        </w:rPr>
        <w:t xml:space="preserve"> </w:t>
      </w:r>
      <w:r w:rsidRPr="007806EE">
        <w:rPr>
          <w:rFonts w:cs="David"/>
          <w:b/>
          <w:bCs/>
          <w:i/>
          <w:iCs/>
          <w:sz w:val="24"/>
          <w:szCs w:val="24"/>
          <w:rtl/>
        </w:rPr>
        <w:t>"</w:t>
      </w:r>
      <w:r w:rsidRPr="007806EE">
        <w:rPr>
          <w:rFonts w:cs="David"/>
          <w:b/>
          <w:bCs/>
          <w:sz w:val="24"/>
          <w:szCs w:val="24"/>
          <w:rtl/>
        </w:rPr>
        <w:t>התוכן האידיאולוגי, שההפגנה או התהלוכה מבקשות לבטא, אינו כשלעצמו עניין לשלטונות</w:t>
      </w:r>
      <w:r w:rsidRPr="007806EE">
        <w:rPr>
          <w:rFonts w:cs="David"/>
          <w:sz w:val="24"/>
          <w:szCs w:val="24"/>
          <w:rtl/>
        </w:rPr>
        <w:t xml:space="preserve">, "המשטרה אינה ממונה על האידיאולוגיה" (בג"ץ 148/79 </w:t>
      </w:r>
      <w:hyperlink r:id="rId10" w:history="1">
        <w:r w:rsidRPr="007806EE">
          <w:rPr>
            <w:rStyle w:val="Hyperlink"/>
            <w:sz w:val="24"/>
            <w:szCs w:val="24"/>
            <w:rtl/>
          </w:rPr>
          <w:t>סער נ' שר הפנים והמשטרה</w:t>
        </w:r>
      </w:hyperlink>
      <w:r w:rsidRPr="007806EE">
        <w:rPr>
          <w:rFonts w:cs="David"/>
          <w:sz w:val="24"/>
          <w:szCs w:val="24"/>
          <w:rtl/>
        </w:rPr>
        <w:t xml:space="preserve">, </w:t>
      </w:r>
      <w:r w:rsidRPr="007806EE">
        <w:rPr>
          <w:rFonts w:cs="David" w:hint="eastAsia"/>
          <w:sz w:val="24"/>
          <w:szCs w:val="24"/>
          <w:rtl/>
        </w:rPr>
        <w:t>פ</w:t>
      </w:r>
      <w:r w:rsidRPr="007806EE">
        <w:rPr>
          <w:rFonts w:cs="David"/>
          <w:sz w:val="24"/>
          <w:szCs w:val="24"/>
          <w:rtl/>
        </w:rPr>
        <w:t>"ד לד(2) 169, 177 (1979)</w:t>
      </w:r>
      <w:r>
        <w:rPr>
          <w:rFonts w:cs="David" w:hint="cs"/>
          <w:sz w:val="24"/>
          <w:szCs w:val="24"/>
          <w:rtl/>
        </w:rPr>
        <w:t xml:space="preserve">). וכן: </w:t>
      </w:r>
      <w:r w:rsidRPr="007806EE">
        <w:rPr>
          <w:rFonts w:cs="David"/>
          <w:sz w:val="24"/>
          <w:szCs w:val="24"/>
          <w:rtl/>
        </w:rPr>
        <w:t xml:space="preserve">"לא </w:t>
      </w:r>
      <w:r w:rsidRPr="007806EE">
        <w:rPr>
          <w:rFonts w:cs="David" w:hint="eastAsia"/>
          <w:sz w:val="24"/>
          <w:szCs w:val="24"/>
          <w:rtl/>
        </w:rPr>
        <w:t>ניתן</w:t>
      </w:r>
      <w:r w:rsidRPr="007806EE">
        <w:rPr>
          <w:rFonts w:cs="David"/>
          <w:sz w:val="24"/>
          <w:szCs w:val="24"/>
          <w:rtl/>
        </w:rPr>
        <w:t xml:space="preserve"> </w:t>
      </w:r>
      <w:r w:rsidRPr="007806EE">
        <w:rPr>
          <w:rFonts w:cs="David" w:hint="eastAsia"/>
          <w:sz w:val="24"/>
          <w:szCs w:val="24"/>
          <w:rtl/>
        </w:rPr>
        <w:t>למנוע</w:t>
      </w:r>
      <w:r w:rsidRPr="007806EE">
        <w:rPr>
          <w:rFonts w:cs="David"/>
          <w:sz w:val="24"/>
          <w:szCs w:val="24"/>
          <w:rtl/>
        </w:rPr>
        <w:t xml:space="preserve"> </w:t>
      </w:r>
      <w:r w:rsidRPr="007806EE">
        <w:rPr>
          <w:rFonts w:cs="David" w:hint="eastAsia"/>
          <w:sz w:val="24"/>
          <w:szCs w:val="24"/>
          <w:rtl/>
        </w:rPr>
        <w:t>הפגנה</w:t>
      </w:r>
      <w:r w:rsidRPr="007806EE">
        <w:rPr>
          <w:rFonts w:cs="David"/>
          <w:sz w:val="24"/>
          <w:szCs w:val="24"/>
          <w:rtl/>
        </w:rPr>
        <w:t xml:space="preserve"> </w:t>
      </w:r>
      <w:r w:rsidRPr="007806EE">
        <w:rPr>
          <w:rFonts w:cs="David" w:hint="eastAsia"/>
          <w:sz w:val="24"/>
          <w:szCs w:val="24"/>
          <w:rtl/>
        </w:rPr>
        <w:t>או</w:t>
      </w:r>
      <w:r w:rsidRPr="007806EE">
        <w:rPr>
          <w:rFonts w:cs="David"/>
          <w:sz w:val="24"/>
          <w:szCs w:val="24"/>
          <w:rtl/>
        </w:rPr>
        <w:t xml:space="preserve"> </w:t>
      </w:r>
      <w:r w:rsidRPr="007806EE">
        <w:rPr>
          <w:rFonts w:cs="David" w:hint="eastAsia"/>
          <w:sz w:val="24"/>
          <w:szCs w:val="24"/>
          <w:rtl/>
        </w:rPr>
        <w:t>אסיפה</w:t>
      </w:r>
      <w:r w:rsidRPr="007806EE">
        <w:rPr>
          <w:rFonts w:cs="David"/>
          <w:sz w:val="24"/>
          <w:szCs w:val="24"/>
          <w:rtl/>
        </w:rPr>
        <w:t xml:space="preserve"> </w:t>
      </w:r>
      <w:r w:rsidRPr="007806EE">
        <w:rPr>
          <w:rFonts w:cs="David" w:hint="eastAsia"/>
          <w:sz w:val="24"/>
          <w:szCs w:val="24"/>
          <w:rtl/>
        </w:rPr>
        <w:t>בשל</w:t>
      </w:r>
      <w:r w:rsidRPr="007806EE">
        <w:rPr>
          <w:rFonts w:cs="David"/>
          <w:sz w:val="24"/>
          <w:szCs w:val="24"/>
          <w:rtl/>
        </w:rPr>
        <w:t xml:space="preserve"> </w:t>
      </w:r>
      <w:r w:rsidRPr="007806EE">
        <w:rPr>
          <w:rFonts w:cs="David" w:hint="eastAsia"/>
          <w:sz w:val="24"/>
          <w:szCs w:val="24"/>
          <w:rtl/>
        </w:rPr>
        <w:t>כך</w:t>
      </w:r>
      <w:r w:rsidRPr="007806EE">
        <w:rPr>
          <w:rFonts w:cs="David"/>
          <w:sz w:val="24"/>
          <w:szCs w:val="24"/>
          <w:rtl/>
        </w:rPr>
        <w:t xml:space="preserve"> </w:t>
      </w:r>
      <w:r w:rsidRPr="007806EE">
        <w:rPr>
          <w:rFonts w:cs="David" w:hint="eastAsia"/>
          <w:sz w:val="24"/>
          <w:szCs w:val="24"/>
          <w:rtl/>
        </w:rPr>
        <w:t>שדעות</w:t>
      </w:r>
      <w:r w:rsidRPr="007806EE">
        <w:rPr>
          <w:rFonts w:cs="David"/>
          <w:sz w:val="24"/>
          <w:szCs w:val="24"/>
          <w:rtl/>
        </w:rPr>
        <w:t xml:space="preserve"> </w:t>
      </w:r>
      <w:r w:rsidRPr="007806EE">
        <w:rPr>
          <w:rFonts w:cs="David" w:hint="eastAsia"/>
          <w:sz w:val="24"/>
          <w:szCs w:val="24"/>
          <w:rtl/>
        </w:rPr>
        <w:t>המפגינים</w:t>
      </w:r>
      <w:r w:rsidRPr="007806EE">
        <w:rPr>
          <w:rFonts w:cs="David"/>
          <w:sz w:val="24"/>
          <w:szCs w:val="24"/>
          <w:rtl/>
        </w:rPr>
        <w:t xml:space="preserve"> </w:t>
      </w:r>
      <w:r w:rsidRPr="007806EE">
        <w:rPr>
          <w:rFonts w:cs="David" w:hint="eastAsia"/>
          <w:sz w:val="24"/>
          <w:szCs w:val="24"/>
          <w:rtl/>
        </w:rPr>
        <w:t>אינן</w:t>
      </w:r>
      <w:r w:rsidRPr="007806EE">
        <w:rPr>
          <w:rFonts w:cs="David"/>
          <w:sz w:val="24"/>
          <w:szCs w:val="24"/>
          <w:rtl/>
        </w:rPr>
        <w:t xml:space="preserve"> </w:t>
      </w:r>
      <w:r w:rsidRPr="007806EE">
        <w:rPr>
          <w:rFonts w:cs="David" w:hint="eastAsia"/>
          <w:sz w:val="24"/>
          <w:szCs w:val="24"/>
          <w:rtl/>
        </w:rPr>
        <w:t>נראות</w:t>
      </w:r>
      <w:r w:rsidRPr="007806EE">
        <w:rPr>
          <w:rFonts w:cs="David"/>
          <w:sz w:val="24"/>
          <w:szCs w:val="24"/>
          <w:rtl/>
        </w:rPr>
        <w:t xml:space="preserve"> </w:t>
      </w:r>
      <w:r w:rsidRPr="007806EE">
        <w:rPr>
          <w:rFonts w:cs="David" w:hint="eastAsia"/>
          <w:sz w:val="24"/>
          <w:szCs w:val="24"/>
          <w:rtl/>
        </w:rPr>
        <w:t>למפקד</w:t>
      </w:r>
      <w:r w:rsidRPr="007806EE">
        <w:rPr>
          <w:rFonts w:cs="David"/>
          <w:sz w:val="24"/>
          <w:szCs w:val="24"/>
          <w:rtl/>
        </w:rPr>
        <w:t xml:space="preserve"> </w:t>
      </w:r>
      <w:r w:rsidRPr="007806EE">
        <w:rPr>
          <w:rFonts w:cs="David" w:hint="eastAsia"/>
          <w:sz w:val="24"/>
          <w:szCs w:val="24"/>
          <w:rtl/>
        </w:rPr>
        <w:t>המשטרה</w:t>
      </w:r>
      <w:r w:rsidRPr="007806EE">
        <w:rPr>
          <w:rFonts w:cs="David"/>
          <w:sz w:val="24"/>
          <w:szCs w:val="24"/>
          <w:rtl/>
        </w:rPr>
        <w:t>" (בג"</w:t>
      </w:r>
      <w:r w:rsidRPr="007806EE">
        <w:rPr>
          <w:rFonts w:cs="David" w:hint="eastAsia"/>
          <w:sz w:val="24"/>
          <w:szCs w:val="24"/>
          <w:rtl/>
        </w:rPr>
        <w:t>ץ</w:t>
      </w:r>
      <w:r w:rsidRPr="007806EE">
        <w:rPr>
          <w:rFonts w:cs="David"/>
          <w:sz w:val="24"/>
          <w:szCs w:val="24"/>
          <w:rtl/>
        </w:rPr>
        <w:t xml:space="preserve"> 1928/96 </w:t>
      </w:r>
      <w:hyperlink r:id="rId11" w:history="1">
        <w:r w:rsidRPr="007806EE">
          <w:rPr>
            <w:rStyle w:val="Hyperlink"/>
            <w:rFonts w:hint="eastAsia"/>
            <w:sz w:val="24"/>
            <w:szCs w:val="24"/>
            <w:rtl/>
          </w:rPr>
          <w:t>מועצת</w:t>
        </w:r>
        <w:r w:rsidRPr="007806EE">
          <w:rPr>
            <w:rStyle w:val="Hyperlink"/>
            <w:sz w:val="24"/>
            <w:szCs w:val="24"/>
            <w:rtl/>
          </w:rPr>
          <w:t xml:space="preserve"> </w:t>
        </w:r>
        <w:r w:rsidRPr="007806EE">
          <w:rPr>
            <w:rStyle w:val="Hyperlink"/>
            <w:rFonts w:hint="eastAsia"/>
            <w:sz w:val="24"/>
            <w:szCs w:val="24"/>
            <w:rtl/>
          </w:rPr>
          <w:t>יש</w:t>
        </w:r>
        <w:r w:rsidRPr="007806EE">
          <w:rPr>
            <w:rStyle w:val="Hyperlink"/>
            <w:sz w:val="24"/>
            <w:szCs w:val="24"/>
            <w:rtl/>
          </w:rPr>
          <w:t xml:space="preserve">"ע </w:t>
        </w:r>
        <w:r w:rsidRPr="007806EE">
          <w:rPr>
            <w:rStyle w:val="Hyperlink"/>
            <w:rFonts w:hint="eastAsia"/>
            <w:sz w:val="24"/>
            <w:szCs w:val="24"/>
            <w:rtl/>
          </w:rPr>
          <w:t>נ</w:t>
        </w:r>
        <w:r w:rsidRPr="007806EE">
          <w:rPr>
            <w:rStyle w:val="Hyperlink"/>
            <w:sz w:val="24"/>
            <w:szCs w:val="24"/>
            <w:rtl/>
          </w:rPr>
          <w:t xml:space="preserve">' </w:t>
        </w:r>
        <w:r w:rsidRPr="007806EE">
          <w:rPr>
            <w:rStyle w:val="Hyperlink"/>
            <w:rFonts w:hint="eastAsia"/>
            <w:sz w:val="24"/>
            <w:szCs w:val="24"/>
            <w:rtl/>
          </w:rPr>
          <w:t>מפקד</w:t>
        </w:r>
        <w:r w:rsidRPr="007806EE">
          <w:rPr>
            <w:rStyle w:val="Hyperlink"/>
            <w:sz w:val="24"/>
            <w:szCs w:val="24"/>
            <w:rtl/>
          </w:rPr>
          <w:t xml:space="preserve"> </w:t>
        </w:r>
        <w:r w:rsidRPr="007806EE">
          <w:rPr>
            <w:rStyle w:val="Hyperlink"/>
            <w:rFonts w:hint="eastAsia"/>
            <w:sz w:val="24"/>
            <w:szCs w:val="24"/>
            <w:rtl/>
          </w:rPr>
          <w:t>מחוז</w:t>
        </w:r>
        <w:r w:rsidRPr="007806EE">
          <w:rPr>
            <w:rStyle w:val="Hyperlink"/>
            <w:sz w:val="24"/>
            <w:szCs w:val="24"/>
            <w:rtl/>
          </w:rPr>
          <w:t xml:space="preserve"> </w:t>
        </w:r>
        <w:r w:rsidRPr="007806EE">
          <w:rPr>
            <w:rStyle w:val="Hyperlink"/>
            <w:rFonts w:hint="eastAsia"/>
            <w:sz w:val="24"/>
            <w:szCs w:val="24"/>
            <w:rtl/>
          </w:rPr>
          <w:t>ירושלים</w:t>
        </w:r>
      </w:hyperlink>
      <w:r w:rsidRPr="007806EE">
        <w:rPr>
          <w:rFonts w:cs="David"/>
          <w:sz w:val="24"/>
          <w:szCs w:val="24"/>
          <w:rtl/>
        </w:rPr>
        <w:t xml:space="preserve"> פ"ד נ(1) 541, 543 (1996)</w:t>
      </w:r>
      <w:r>
        <w:rPr>
          <w:rFonts w:cs="David" w:hint="cs"/>
          <w:sz w:val="24"/>
          <w:szCs w:val="24"/>
          <w:rtl/>
        </w:rPr>
        <w:t>.</w:t>
      </w:r>
    </w:p>
    <w:p w14:paraId="24507E44" w14:textId="34B895A0" w:rsidR="00684D9E" w:rsidRDefault="00F37616" w:rsidP="00684D9E">
      <w:pPr>
        <w:pStyle w:val="1"/>
        <w:numPr>
          <w:ilvl w:val="0"/>
          <w:numId w:val="19"/>
        </w:numPr>
        <w:spacing w:before="240" w:after="0" w:line="360" w:lineRule="auto"/>
        <w:rPr>
          <w:rFonts w:ascii="David" w:hAnsi="David" w:cs="David" w:hint="cs"/>
          <w:sz w:val="24"/>
          <w:szCs w:val="24"/>
        </w:rPr>
      </w:pPr>
      <w:r>
        <w:rPr>
          <w:rFonts w:ascii="David" w:hAnsi="David" w:cs="David" w:hint="cs"/>
          <w:sz w:val="24"/>
          <w:szCs w:val="24"/>
          <w:rtl/>
        </w:rPr>
        <w:t xml:space="preserve">התנהלות המשטרה כלפי הפגנות חרדים, בשילוב עם הנחיית הגורמים הבכירים </w:t>
      </w:r>
      <w:r w:rsidR="007F1A7A">
        <w:rPr>
          <w:rFonts w:ascii="David" w:hAnsi="David" w:cs="David" w:hint="cs"/>
          <w:sz w:val="24"/>
          <w:szCs w:val="24"/>
          <w:rtl/>
        </w:rPr>
        <w:t xml:space="preserve">ביותר </w:t>
      </w:r>
      <w:r w:rsidR="00684D9E">
        <w:rPr>
          <w:rFonts w:ascii="David" w:hAnsi="David" w:cs="David" w:hint="cs"/>
          <w:sz w:val="24"/>
          <w:szCs w:val="24"/>
          <w:rtl/>
        </w:rPr>
        <w:t>במערכת המשפט, מעלים חשש כבד כי קבוצת המפגינים החרדים נגד הגיוס לצה"ל</w:t>
      </w:r>
      <w:r w:rsidR="00D5431A">
        <w:rPr>
          <w:rFonts w:ascii="David" w:hAnsi="David" w:cs="David" w:hint="cs"/>
          <w:sz w:val="24"/>
          <w:szCs w:val="24"/>
          <w:rtl/>
        </w:rPr>
        <w:t xml:space="preserve"> </w:t>
      </w:r>
      <w:r>
        <w:rPr>
          <w:rFonts w:ascii="David" w:hAnsi="David" w:cs="David" w:hint="cs"/>
          <w:sz w:val="24"/>
          <w:szCs w:val="24"/>
          <w:rtl/>
        </w:rPr>
        <w:t>"</w:t>
      </w:r>
      <w:r w:rsidR="00D5431A">
        <w:rPr>
          <w:rFonts w:ascii="David" w:hAnsi="David" w:cs="David" w:hint="cs"/>
          <w:sz w:val="24"/>
          <w:szCs w:val="24"/>
          <w:rtl/>
        </w:rPr>
        <w:t>מסומנת</w:t>
      </w:r>
      <w:r>
        <w:rPr>
          <w:rFonts w:ascii="David" w:hAnsi="David" w:cs="David" w:hint="cs"/>
          <w:sz w:val="24"/>
          <w:szCs w:val="24"/>
          <w:rtl/>
        </w:rPr>
        <w:t>"</w:t>
      </w:r>
      <w:r w:rsidR="00D5431A">
        <w:rPr>
          <w:rFonts w:ascii="David" w:hAnsi="David" w:cs="David" w:hint="cs"/>
          <w:sz w:val="24"/>
          <w:szCs w:val="24"/>
          <w:rtl/>
        </w:rPr>
        <w:t xml:space="preserve"> כאוכלוסייה בעייתית</w:t>
      </w:r>
      <w:r w:rsidR="00672A23">
        <w:rPr>
          <w:rFonts w:ascii="David" w:hAnsi="David" w:cs="David" w:hint="cs"/>
          <w:sz w:val="24"/>
          <w:szCs w:val="24"/>
          <w:rtl/>
        </w:rPr>
        <w:t xml:space="preserve"> אך ורק על רקע </w:t>
      </w:r>
      <w:r w:rsidR="00684D9E">
        <w:rPr>
          <w:rFonts w:ascii="David" w:hAnsi="David" w:cs="David" w:hint="cs"/>
          <w:sz w:val="24"/>
          <w:szCs w:val="24"/>
          <w:rtl/>
        </w:rPr>
        <w:t>נושא המחאה</w:t>
      </w:r>
      <w:r w:rsidR="00672A23">
        <w:rPr>
          <w:rFonts w:ascii="David" w:hAnsi="David" w:cs="David" w:hint="cs"/>
          <w:sz w:val="24"/>
          <w:szCs w:val="24"/>
          <w:rtl/>
        </w:rPr>
        <w:t>, וכי</w:t>
      </w:r>
      <w:r w:rsidR="00D5431A">
        <w:rPr>
          <w:rFonts w:ascii="David" w:hAnsi="David" w:cs="David" w:hint="cs"/>
          <w:sz w:val="24"/>
          <w:szCs w:val="24"/>
          <w:rtl/>
        </w:rPr>
        <w:t xml:space="preserve"> יש לטפל </w:t>
      </w:r>
      <w:r w:rsidR="00684D9E">
        <w:rPr>
          <w:rFonts w:ascii="David" w:hAnsi="David" w:cs="David" w:hint="cs"/>
          <w:sz w:val="24"/>
          <w:szCs w:val="24"/>
          <w:rtl/>
        </w:rPr>
        <w:t>בחבריה</w:t>
      </w:r>
      <w:r w:rsidR="00D5431A">
        <w:rPr>
          <w:rFonts w:ascii="David" w:hAnsi="David" w:cs="David" w:hint="cs"/>
          <w:sz w:val="24"/>
          <w:szCs w:val="24"/>
          <w:rtl/>
        </w:rPr>
        <w:t xml:space="preserve"> ביד נוקשה</w:t>
      </w:r>
      <w:r w:rsidR="00684D9E">
        <w:rPr>
          <w:rFonts w:ascii="David" w:hAnsi="David" w:cs="David" w:hint="cs"/>
          <w:sz w:val="24"/>
          <w:szCs w:val="24"/>
          <w:rtl/>
        </w:rPr>
        <w:t xml:space="preserve">. המדובר בהתערבות מסוכנת של השלטון בחופש הביטוי וניסיון פסול לדכא מחאה לגיטימית אך ורק משום שזו יוצאת נגד מדיניות הממשלה. </w:t>
      </w:r>
    </w:p>
    <w:p w14:paraId="72B7F8E6" w14:textId="4F5002A2" w:rsidR="00F37616" w:rsidRDefault="00AA48D3" w:rsidP="00AA48D3">
      <w:pPr>
        <w:pStyle w:val="1"/>
        <w:numPr>
          <w:ilvl w:val="0"/>
          <w:numId w:val="19"/>
        </w:numPr>
        <w:spacing w:before="240" w:after="0" w:line="360" w:lineRule="auto"/>
        <w:rPr>
          <w:rFonts w:ascii="David" w:hAnsi="David" w:cs="David"/>
          <w:sz w:val="24"/>
          <w:szCs w:val="24"/>
        </w:rPr>
      </w:pPr>
      <w:r>
        <w:rPr>
          <w:rFonts w:ascii="David" w:hAnsi="David" w:cs="David" w:hint="cs"/>
          <w:sz w:val="24"/>
          <w:szCs w:val="24"/>
          <w:rtl/>
        </w:rPr>
        <w:t>את היחס המפלה כלפי חרדים ניתן לרא</w:t>
      </w:r>
      <w:bookmarkStart w:id="0" w:name="_GoBack"/>
      <w:bookmarkEnd w:id="0"/>
      <w:r>
        <w:rPr>
          <w:rFonts w:ascii="David" w:hAnsi="David" w:cs="David" w:hint="cs"/>
          <w:sz w:val="24"/>
          <w:szCs w:val="24"/>
          <w:rtl/>
        </w:rPr>
        <w:t xml:space="preserve">ות לא רק </w:t>
      </w:r>
      <w:r w:rsidR="00F25C9F">
        <w:rPr>
          <w:rFonts w:ascii="David" w:hAnsi="David" w:cs="David" w:hint="cs"/>
          <w:sz w:val="24"/>
          <w:szCs w:val="24"/>
          <w:rtl/>
        </w:rPr>
        <w:t>במסגרת</w:t>
      </w:r>
      <w:r w:rsidR="007F1A7A">
        <w:rPr>
          <w:rFonts w:ascii="David" w:hAnsi="David" w:cs="David" w:hint="cs"/>
          <w:sz w:val="24"/>
          <w:szCs w:val="24"/>
          <w:rtl/>
        </w:rPr>
        <w:t xml:space="preserve"> אירועי מחאה נגד הגיוס לצבא שמקיימים זרמים מסוימים</w:t>
      </w:r>
      <w:r w:rsidR="00F25C9F">
        <w:rPr>
          <w:rFonts w:ascii="David" w:hAnsi="David" w:cs="David" w:hint="cs"/>
          <w:sz w:val="24"/>
          <w:szCs w:val="24"/>
          <w:rtl/>
        </w:rPr>
        <w:t xml:space="preserve"> במגזר החרדי אלא</w:t>
      </w:r>
      <w:r>
        <w:rPr>
          <w:rFonts w:ascii="David" w:hAnsi="David" w:cs="David" w:hint="cs"/>
          <w:sz w:val="24"/>
          <w:szCs w:val="24"/>
          <w:rtl/>
        </w:rPr>
        <w:t xml:space="preserve"> גם</w:t>
      </w:r>
      <w:r w:rsidR="00F25C9F">
        <w:rPr>
          <w:rFonts w:ascii="David" w:hAnsi="David" w:cs="David" w:hint="cs"/>
          <w:sz w:val="24"/>
          <w:szCs w:val="24"/>
          <w:rtl/>
        </w:rPr>
        <w:t xml:space="preserve"> באירועים אחרים</w:t>
      </w:r>
      <w:r w:rsidR="00F37616">
        <w:rPr>
          <w:rFonts w:ascii="David" w:hAnsi="David" w:cs="David" w:hint="cs"/>
          <w:sz w:val="24"/>
          <w:szCs w:val="24"/>
          <w:rtl/>
        </w:rPr>
        <w:t>.</w:t>
      </w:r>
      <w:r w:rsidR="00F37616" w:rsidRPr="00F37616">
        <w:rPr>
          <w:rFonts w:ascii="David" w:hAnsi="David" w:cs="David" w:hint="cs"/>
          <w:sz w:val="24"/>
          <w:szCs w:val="24"/>
          <w:rtl/>
        </w:rPr>
        <w:t xml:space="preserve"> </w:t>
      </w:r>
      <w:r w:rsidR="00F37616">
        <w:rPr>
          <w:rFonts w:ascii="David" w:hAnsi="David" w:cs="David" w:hint="cs"/>
          <w:sz w:val="24"/>
          <w:szCs w:val="24"/>
          <w:rtl/>
        </w:rPr>
        <w:t>כך, למשל, נמנעה כניסתם של חר</w:t>
      </w:r>
      <w:r w:rsidR="007F1A7A">
        <w:rPr>
          <w:rFonts w:ascii="David" w:hAnsi="David" w:cs="David" w:hint="cs"/>
          <w:sz w:val="24"/>
          <w:szCs w:val="24"/>
          <w:rtl/>
        </w:rPr>
        <w:t>דים לכיכר ציון בירושלים במהלך ה</w:t>
      </w:r>
      <w:r w:rsidR="00F37616">
        <w:rPr>
          <w:rFonts w:ascii="David" w:hAnsi="David" w:cs="David" w:hint="cs"/>
          <w:sz w:val="24"/>
          <w:szCs w:val="24"/>
          <w:rtl/>
        </w:rPr>
        <w:t xml:space="preserve">פגנה </w:t>
      </w:r>
      <w:r w:rsidR="007F1A7A">
        <w:rPr>
          <w:rFonts w:ascii="David" w:hAnsi="David" w:cs="David" w:hint="cs"/>
          <w:sz w:val="24"/>
          <w:szCs w:val="24"/>
          <w:rtl/>
        </w:rPr>
        <w:t>שנתקיימה לאחר הירצחה</w:t>
      </w:r>
      <w:r w:rsidR="00F37616">
        <w:rPr>
          <w:rFonts w:ascii="David" w:hAnsi="David" w:cs="David" w:hint="cs"/>
          <w:sz w:val="24"/>
          <w:szCs w:val="24"/>
          <w:rtl/>
        </w:rPr>
        <w:t xml:space="preserve"> של שירה בנקי ז"ל במצעד הגאווה בירושלים, שהתקיימה ב-1.8.2015</w:t>
      </w:r>
      <w:r w:rsidR="007F1A7A">
        <w:rPr>
          <w:rFonts w:ascii="David" w:hAnsi="David" w:cs="David" w:hint="cs"/>
          <w:sz w:val="24"/>
          <w:szCs w:val="24"/>
          <w:rtl/>
        </w:rPr>
        <w:t>.</w:t>
      </w:r>
      <w:r w:rsidR="00F37616">
        <w:rPr>
          <w:rStyle w:val="af0"/>
          <w:rFonts w:ascii="David" w:hAnsi="David"/>
          <w:sz w:val="24"/>
          <w:szCs w:val="24"/>
          <w:rtl/>
        </w:rPr>
        <w:footnoteReference w:id="5"/>
      </w:r>
      <w:r w:rsidR="007F1A7A">
        <w:rPr>
          <w:rFonts w:ascii="David" w:hAnsi="David" w:cs="David" w:hint="cs"/>
          <w:sz w:val="24"/>
          <w:szCs w:val="24"/>
          <w:rtl/>
        </w:rPr>
        <w:t xml:space="preserve"> בדומה, </w:t>
      </w:r>
      <w:r w:rsidR="00672A23">
        <w:rPr>
          <w:rFonts w:ascii="David" w:hAnsi="David" w:cs="David" w:hint="cs"/>
          <w:sz w:val="24"/>
          <w:szCs w:val="24"/>
          <w:rtl/>
        </w:rPr>
        <w:t xml:space="preserve">עוכבו במספר הזדמנויות </w:t>
      </w:r>
      <w:r w:rsidR="00672A23">
        <w:rPr>
          <w:rFonts w:ascii="David" w:hAnsi="David" w:cs="David" w:hint="cs"/>
          <w:sz w:val="24"/>
          <w:szCs w:val="24"/>
          <w:rtl/>
        </w:rPr>
        <w:lastRenderedPageBreak/>
        <w:t xml:space="preserve">שונות אוטובוסים אזרחיים על כלל נוסעיהם החרדים כפעילות "מניעתית" להפרות סדר </w:t>
      </w:r>
      <w:r>
        <w:rPr>
          <w:rFonts w:ascii="David" w:hAnsi="David" w:cs="David" w:hint="cs"/>
          <w:sz w:val="24"/>
          <w:szCs w:val="24"/>
          <w:rtl/>
        </w:rPr>
        <w:t xml:space="preserve">לכאורה </w:t>
      </w:r>
      <w:r w:rsidR="00672A23">
        <w:rPr>
          <w:rFonts w:ascii="David" w:hAnsi="David" w:cs="David" w:hint="cs"/>
          <w:sz w:val="24"/>
          <w:szCs w:val="24"/>
          <w:rtl/>
        </w:rPr>
        <w:t>אך ורק על רקע השתייכותם של הנוסעים לציבור החרדי.</w:t>
      </w:r>
      <w:r w:rsidR="00672A23">
        <w:rPr>
          <w:rStyle w:val="af0"/>
          <w:rFonts w:ascii="David" w:hAnsi="David"/>
          <w:sz w:val="24"/>
          <w:szCs w:val="24"/>
        </w:rPr>
        <w:footnoteReference w:id="6"/>
      </w:r>
      <w:r w:rsidR="00672A23">
        <w:rPr>
          <w:rFonts w:ascii="David" w:hAnsi="David" w:cs="David" w:hint="cs"/>
          <w:sz w:val="24"/>
          <w:szCs w:val="24"/>
          <w:rtl/>
        </w:rPr>
        <w:t xml:space="preserve"> </w:t>
      </w:r>
    </w:p>
    <w:p w14:paraId="59527AD3" w14:textId="5CA2A6BB" w:rsidR="007F1A7A" w:rsidRDefault="007F1A7A" w:rsidP="00AA48D3">
      <w:pPr>
        <w:pStyle w:val="1"/>
        <w:numPr>
          <w:ilvl w:val="0"/>
          <w:numId w:val="19"/>
        </w:numPr>
        <w:spacing w:before="240" w:after="0" w:line="360" w:lineRule="auto"/>
        <w:rPr>
          <w:rFonts w:ascii="David" w:hAnsi="David" w:cs="David"/>
          <w:sz w:val="24"/>
          <w:szCs w:val="24"/>
        </w:rPr>
      </w:pPr>
      <w:r>
        <w:rPr>
          <w:rFonts w:ascii="David" w:hAnsi="David" w:cs="David" w:hint="cs"/>
          <w:sz w:val="24"/>
          <w:szCs w:val="24"/>
          <w:rtl/>
        </w:rPr>
        <w:t>על אף שבמקרים רבים תכליתה של הפעילות המשטרתית היא ראויה, כמו הגנה על ביטחונם של מפגיני</w:t>
      </w:r>
      <w:r w:rsidR="00AA48D3">
        <w:rPr>
          <w:rFonts w:ascii="David" w:hAnsi="David" w:cs="David" w:hint="cs"/>
          <w:sz w:val="24"/>
          <w:szCs w:val="24"/>
          <w:rtl/>
        </w:rPr>
        <w:t xml:space="preserve">ם ושל </w:t>
      </w:r>
      <w:r>
        <w:rPr>
          <w:rFonts w:ascii="David" w:hAnsi="David" w:cs="David" w:hint="cs"/>
          <w:sz w:val="24"/>
          <w:szCs w:val="24"/>
          <w:rtl/>
        </w:rPr>
        <w:t xml:space="preserve">חרדים שמתגייסים לצה"ל ומניעת </w:t>
      </w:r>
      <w:r w:rsidR="00AA48D3">
        <w:rPr>
          <w:rFonts w:ascii="David" w:hAnsi="David" w:cs="David" w:hint="cs"/>
          <w:sz w:val="24"/>
          <w:szCs w:val="24"/>
          <w:rtl/>
        </w:rPr>
        <w:t>הפרעות חמורות ל</w:t>
      </w:r>
      <w:r>
        <w:rPr>
          <w:rFonts w:ascii="David" w:hAnsi="David" w:cs="David" w:hint="cs"/>
          <w:sz w:val="24"/>
          <w:szCs w:val="24"/>
          <w:rtl/>
        </w:rPr>
        <w:t xml:space="preserve">תנועה, פרופיילינג של אזרחים חרדים </w:t>
      </w:r>
      <w:r w:rsidR="00AA48D3">
        <w:rPr>
          <w:rFonts w:ascii="David" w:hAnsi="David" w:cs="David" w:hint="cs"/>
          <w:sz w:val="24"/>
          <w:szCs w:val="24"/>
          <w:rtl/>
        </w:rPr>
        <w:t>הוא פסול, ואף מוביל</w:t>
      </w:r>
      <w:r>
        <w:rPr>
          <w:rFonts w:ascii="David" w:hAnsi="David" w:cs="David" w:hint="cs"/>
          <w:sz w:val="24"/>
          <w:szCs w:val="24"/>
          <w:rtl/>
        </w:rPr>
        <w:t xml:space="preserve"> בפועל לאלימות לא </w:t>
      </w:r>
      <w:r w:rsidRPr="00AA48D3">
        <w:rPr>
          <w:rFonts w:ascii="David" w:hAnsi="David" w:cs="David" w:hint="cs"/>
          <w:sz w:val="24"/>
          <w:szCs w:val="24"/>
          <w:rtl/>
        </w:rPr>
        <w:t>מוצדקת</w:t>
      </w:r>
      <w:r w:rsidRPr="00AA48D3">
        <w:rPr>
          <w:rFonts w:ascii="David" w:hAnsi="David" w:cs="David" w:hint="cs"/>
          <w:b/>
          <w:bCs/>
          <w:sz w:val="24"/>
          <w:szCs w:val="24"/>
          <w:rtl/>
        </w:rPr>
        <w:t xml:space="preserve"> </w:t>
      </w:r>
      <w:r>
        <w:rPr>
          <w:rFonts w:ascii="David" w:hAnsi="David" w:cs="David" w:hint="cs"/>
          <w:sz w:val="24"/>
          <w:szCs w:val="24"/>
          <w:rtl/>
        </w:rPr>
        <w:t>וליחס לא הולם של כוחות משטרה ביחס למפגינים חרדים וחרדים בכלל.</w:t>
      </w:r>
    </w:p>
    <w:p w14:paraId="16D4930F" w14:textId="580B2DCA" w:rsidR="00672A23" w:rsidRPr="007806EE" w:rsidRDefault="00672A23" w:rsidP="007F1A7A">
      <w:pPr>
        <w:pStyle w:val="1"/>
        <w:numPr>
          <w:ilvl w:val="0"/>
          <w:numId w:val="19"/>
        </w:numPr>
        <w:rPr>
          <w:rFonts w:ascii="David" w:hAnsi="David" w:cs="David"/>
          <w:sz w:val="24"/>
          <w:szCs w:val="24"/>
        </w:rPr>
      </w:pPr>
      <w:r w:rsidRPr="007806EE">
        <w:rPr>
          <w:rFonts w:ascii="David" w:hAnsi="David" w:cs="David" w:hint="eastAsia"/>
          <w:sz w:val="24"/>
          <w:szCs w:val="24"/>
          <w:rtl/>
        </w:rPr>
        <w:t>העובדה</w:t>
      </w:r>
      <w:r w:rsidRPr="007806EE">
        <w:rPr>
          <w:rFonts w:ascii="David" w:hAnsi="David" w:cs="David"/>
          <w:sz w:val="24"/>
          <w:szCs w:val="24"/>
          <w:rtl/>
        </w:rPr>
        <w:t xml:space="preserve"> </w:t>
      </w:r>
      <w:r>
        <w:rPr>
          <w:rFonts w:ascii="David" w:hAnsi="David" w:cs="David" w:hint="cs"/>
          <w:sz w:val="24"/>
          <w:szCs w:val="24"/>
          <w:rtl/>
        </w:rPr>
        <w:t>שחרדים</w:t>
      </w:r>
      <w:r w:rsidRPr="007806EE">
        <w:rPr>
          <w:rFonts w:ascii="David" w:hAnsi="David" w:cs="David"/>
          <w:sz w:val="24"/>
          <w:szCs w:val="24"/>
          <w:rtl/>
        </w:rPr>
        <w:t xml:space="preserve"> חובשים כובע שחור ופניהם עטורות בפאות מסולסלות וזקן אינה מהווה הצדקה לזהות אותם באופן אוטומטי כ"חשודים המידיים". התייחסות לכל החרדים כאל מקשה אחת </w:t>
      </w:r>
      <w:r w:rsidRPr="007806EE">
        <w:rPr>
          <w:rFonts w:ascii="David" w:hAnsi="David" w:cs="David" w:hint="eastAsia"/>
          <w:sz w:val="24"/>
          <w:szCs w:val="24"/>
          <w:rtl/>
        </w:rPr>
        <w:t>היא</w:t>
      </w:r>
      <w:r w:rsidRPr="007806EE">
        <w:rPr>
          <w:rFonts w:ascii="David" w:hAnsi="David" w:cs="David"/>
          <w:sz w:val="24"/>
          <w:szCs w:val="24"/>
          <w:rtl/>
        </w:rPr>
        <w:t xml:space="preserve"> מפלה ומהווה פרופיילינג </w:t>
      </w:r>
      <w:r w:rsidRPr="007806EE">
        <w:rPr>
          <w:rFonts w:ascii="David" w:hAnsi="David" w:cs="David" w:hint="eastAsia"/>
          <w:sz w:val="24"/>
          <w:szCs w:val="24"/>
          <w:rtl/>
        </w:rPr>
        <w:t>אתני</w:t>
      </w:r>
      <w:r w:rsidRPr="007806EE">
        <w:rPr>
          <w:rFonts w:ascii="David" w:hAnsi="David" w:cs="David"/>
          <w:sz w:val="24"/>
          <w:szCs w:val="24"/>
          <w:rtl/>
        </w:rPr>
        <w:t xml:space="preserve"> </w:t>
      </w:r>
      <w:r w:rsidRPr="007806EE">
        <w:rPr>
          <w:rFonts w:ascii="David" w:hAnsi="David" w:cs="David"/>
          <w:sz w:val="24"/>
          <w:szCs w:val="24"/>
        </w:rPr>
        <w:t>(Racial Profiling</w:t>
      </w:r>
      <w:r w:rsidRPr="007806EE">
        <w:rPr>
          <w:rFonts w:ascii="David" w:hAnsi="David" w:cs="David"/>
          <w:sz w:val="24"/>
          <w:szCs w:val="24"/>
          <w:rtl/>
        </w:rPr>
        <w:t xml:space="preserve">, דהיינו ייחוס מסוכנות לאדם בשל השתייכותו לקבוצה גזעית, אתנית, לאומית או דתית, גם כאשר אין מידע או אינדיקציה </w:t>
      </w:r>
      <w:r w:rsidRPr="007806EE">
        <w:rPr>
          <w:rFonts w:ascii="David" w:hAnsi="David" w:cs="David" w:hint="eastAsia"/>
          <w:sz w:val="24"/>
          <w:szCs w:val="24"/>
          <w:rtl/>
        </w:rPr>
        <w:t>הקושרים</w:t>
      </w:r>
      <w:r w:rsidRPr="007806EE">
        <w:rPr>
          <w:rFonts w:ascii="David" w:hAnsi="David" w:cs="David"/>
          <w:sz w:val="24"/>
          <w:szCs w:val="24"/>
          <w:rtl/>
        </w:rPr>
        <w:t xml:space="preserve"> אותו באופן אישי וישיר לפעילות המסכנת את הציבור</w:t>
      </w:r>
      <w:r w:rsidRPr="007806EE">
        <w:rPr>
          <w:rFonts w:ascii="David" w:hAnsi="David" w:cs="David"/>
          <w:sz w:val="24"/>
          <w:szCs w:val="24"/>
        </w:rPr>
        <w:t>.</w:t>
      </w:r>
    </w:p>
    <w:p w14:paraId="741A5188" w14:textId="723038CA" w:rsidR="00672A23" w:rsidRPr="006D1EC3" w:rsidRDefault="00672A23" w:rsidP="00AA48D3">
      <w:pPr>
        <w:pStyle w:val="1"/>
        <w:numPr>
          <w:ilvl w:val="0"/>
          <w:numId w:val="19"/>
        </w:numPr>
        <w:rPr>
          <w:rFonts w:ascii="David" w:hAnsi="David" w:cs="David"/>
          <w:sz w:val="24"/>
          <w:szCs w:val="24"/>
        </w:rPr>
      </w:pPr>
      <w:r w:rsidRPr="007806EE">
        <w:rPr>
          <w:rFonts w:ascii="David" w:hAnsi="David" w:cs="David"/>
          <w:sz w:val="24"/>
          <w:szCs w:val="24"/>
          <w:rtl/>
        </w:rPr>
        <w:t xml:space="preserve">הידיעה של אדם </w:t>
      </w:r>
      <w:r w:rsidRPr="007806EE">
        <w:rPr>
          <w:rFonts w:ascii="David" w:hAnsi="David" w:cs="David" w:hint="eastAsia"/>
          <w:sz w:val="24"/>
          <w:szCs w:val="24"/>
          <w:rtl/>
        </w:rPr>
        <w:t>שמעצר</w:t>
      </w:r>
      <w:r w:rsidRPr="007806EE">
        <w:rPr>
          <w:rFonts w:ascii="David" w:hAnsi="David" w:cs="David"/>
          <w:sz w:val="24"/>
          <w:szCs w:val="24"/>
          <w:rtl/>
        </w:rPr>
        <w:t xml:space="preserve">, חקירה והאלימות שסבל ניחתו עליו אך ורק בשל השתייכותו הדתית </w:t>
      </w:r>
      <w:r w:rsidRPr="007806EE">
        <w:rPr>
          <w:rFonts w:ascii="David" w:hAnsi="David" w:cs="David" w:hint="eastAsia"/>
          <w:sz w:val="24"/>
          <w:szCs w:val="24"/>
          <w:rtl/>
        </w:rPr>
        <w:t>והקהילתית</w:t>
      </w:r>
      <w:r w:rsidRPr="007806EE">
        <w:rPr>
          <w:rFonts w:ascii="David" w:hAnsi="David" w:cs="David"/>
          <w:sz w:val="24"/>
          <w:szCs w:val="24"/>
          <w:rtl/>
        </w:rPr>
        <w:t xml:space="preserve"> – מרכיב רב משמעות בזהותו – מקבעת תחושות קשות של נחיתות </w:t>
      </w:r>
      <w:r w:rsidRPr="007806EE">
        <w:rPr>
          <w:rFonts w:ascii="David" w:hAnsi="David" w:cs="David" w:hint="eastAsia"/>
          <w:sz w:val="24"/>
          <w:szCs w:val="24"/>
          <w:rtl/>
        </w:rPr>
        <w:t>ועלבון</w:t>
      </w:r>
      <w:r w:rsidRPr="006D1EC3">
        <w:rPr>
          <w:rFonts w:ascii="David" w:hAnsi="David" w:cs="David"/>
          <w:sz w:val="24"/>
          <w:szCs w:val="24"/>
        </w:rPr>
        <w:t>.</w:t>
      </w:r>
      <w:r w:rsidRPr="006D1EC3">
        <w:rPr>
          <w:rFonts w:ascii="David" w:hAnsi="David" w:cs="David"/>
          <w:sz w:val="24"/>
          <w:szCs w:val="24"/>
          <w:rtl/>
        </w:rPr>
        <w:t xml:space="preserve"> השימוש </w:t>
      </w:r>
      <w:r w:rsidRPr="006D1EC3">
        <w:rPr>
          <w:rFonts w:ascii="David" w:hAnsi="David" w:cs="David" w:hint="eastAsia"/>
          <w:sz w:val="24"/>
          <w:szCs w:val="24"/>
          <w:rtl/>
        </w:rPr>
        <w:t>בתיוג</w:t>
      </w:r>
      <w:r w:rsidRPr="006D1EC3">
        <w:rPr>
          <w:rFonts w:ascii="David" w:hAnsi="David" w:cs="David"/>
          <w:sz w:val="24"/>
          <w:szCs w:val="24"/>
          <w:rtl/>
        </w:rPr>
        <w:t xml:space="preserve"> כלפי חרדים מעודד סטיגמה חברתית שלילית כלפיהם, ומעמיד אותם בסיטואציה מעליבה ומשפילה, פוצע את המרקם העדין של החברה הישראלית, ובסופו של דבר גם </w:t>
      </w:r>
      <w:r w:rsidRPr="006D1EC3">
        <w:rPr>
          <w:rFonts w:ascii="David" w:hAnsi="David" w:cs="David" w:hint="eastAsia"/>
          <w:sz w:val="24"/>
          <w:szCs w:val="24"/>
          <w:rtl/>
        </w:rPr>
        <w:t>פוגע</w:t>
      </w:r>
      <w:r w:rsidRPr="006D1EC3">
        <w:rPr>
          <w:rFonts w:ascii="David" w:hAnsi="David" w:cs="David"/>
          <w:sz w:val="24"/>
          <w:szCs w:val="24"/>
          <w:rtl/>
        </w:rPr>
        <w:t xml:space="preserve"> בתפקוד המשטרה ובאמון שהציבור רוחש לה</w:t>
      </w:r>
      <w:r w:rsidRPr="006D1EC3">
        <w:rPr>
          <w:rFonts w:ascii="David" w:hAnsi="David" w:cs="David"/>
          <w:sz w:val="24"/>
          <w:szCs w:val="24"/>
        </w:rPr>
        <w:t>.</w:t>
      </w:r>
      <w:r w:rsidR="00AA48D3">
        <w:rPr>
          <w:rFonts w:ascii="David" w:hAnsi="David" w:cs="David" w:hint="cs"/>
          <w:sz w:val="24"/>
          <w:szCs w:val="24"/>
          <w:rtl/>
        </w:rPr>
        <w:t xml:space="preserve"> נדמה שהתנהלות רשויות השלטון כלפי חרדים חוטאת אף לחשיבות האסטרטגית של הממשלה לשילובם של חרדים בחברה הישראלית, כפי שעולה ממכתבם של המשנה ליועמ"ש הממשלה ופרקליט המדינה. </w:t>
      </w:r>
    </w:p>
    <w:p w14:paraId="6CEDCD59" w14:textId="31817C08" w:rsidR="000F0611" w:rsidRDefault="009279E9" w:rsidP="00AA48D3">
      <w:pPr>
        <w:pStyle w:val="1"/>
        <w:numPr>
          <w:ilvl w:val="0"/>
          <w:numId w:val="19"/>
        </w:numPr>
        <w:spacing w:before="240" w:after="0" w:line="360" w:lineRule="auto"/>
        <w:rPr>
          <w:rFonts w:ascii="David" w:hAnsi="David" w:cs="David"/>
          <w:sz w:val="24"/>
          <w:szCs w:val="24"/>
          <w:rtl/>
        </w:rPr>
      </w:pPr>
      <w:hyperlink r:id="rId12" w:history="1">
        <w:r w:rsidR="000F0611" w:rsidRPr="000F0611">
          <w:rPr>
            <w:rStyle w:val="Hyperlink"/>
            <w:rFonts w:ascii="David" w:hAnsi="David" w:hint="cs"/>
            <w:sz w:val="24"/>
            <w:szCs w:val="24"/>
            <w:rtl/>
          </w:rPr>
          <w:t>בנייר עמדה ש</w:t>
        </w:r>
        <w:r w:rsidR="00672A23">
          <w:rPr>
            <w:rStyle w:val="Hyperlink"/>
            <w:rFonts w:ascii="David" w:hAnsi="David" w:hint="cs"/>
            <w:sz w:val="24"/>
            <w:szCs w:val="24"/>
            <w:rtl/>
          </w:rPr>
          <w:t>הגישה האגודה</w:t>
        </w:r>
      </w:hyperlink>
      <w:r w:rsidR="000F0611" w:rsidRPr="000F0611">
        <w:rPr>
          <w:rFonts w:ascii="David" w:hAnsi="David" w:cs="David" w:hint="cs"/>
          <w:sz w:val="24"/>
          <w:szCs w:val="24"/>
          <w:rtl/>
        </w:rPr>
        <w:t xml:space="preserve"> ל</w:t>
      </w:r>
      <w:r w:rsidR="00D9453D">
        <w:rPr>
          <w:rFonts w:ascii="David" w:hAnsi="David" w:cs="David" w:hint="cs"/>
          <w:sz w:val="24"/>
          <w:szCs w:val="24"/>
          <w:rtl/>
        </w:rPr>
        <w:t xml:space="preserve">קראת </w:t>
      </w:r>
      <w:r w:rsidR="000F0611" w:rsidRPr="000F0611">
        <w:rPr>
          <w:rFonts w:ascii="David" w:hAnsi="David" w:cs="David" w:hint="cs"/>
          <w:sz w:val="24"/>
          <w:szCs w:val="24"/>
          <w:rtl/>
        </w:rPr>
        <w:t xml:space="preserve">דיון ביחס לאלימות שוטרים כלפי קבוצות מיעוט </w:t>
      </w:r>
      <w:r w:rsidR="00D9453D">
        <w:rPr>
          <w:rFonts w:ascii="David" w:hAnsi="David" w:cs="David" w:hint="cs"/>
          <w:sz w:val="24"/>
          <w:szCs w:val="24"/>
          <w:rtl/>
        </w:rPr>
        <w:t>שהתקיים ביום 13.12.2016</w:t>
      </w:r>
      <w:r w:rsidR="000F0611" w:rsidRPr="000F0611">
        <w:rPr>
          <w:rFonts w:ascii="David" w:hAnsi="David" w:cs="David" w:hint="cs"/>
          <w:sz w:val="24"/>
          <w:szCs w:val="24"/>
          <w:rtl/>
        </w:rPr>
        <w:t xml:space="preserve"> בוועדת העלייה, הקליטה והתפוצות, עמדנו על התופעה המוכרת בעולם של קבוצות מודרות הזוכות ליחס מפלה גם מן המשטרה. ציינו שם כי "</w:t>
      </w:r>
      <w:r w:rsidR="000F0611" w:rsidRPr="000F0611">
        <w:rPr>
          <w:rFonts w:ascii="David" w:hAnsi="David" w:cs="David"/>
          <w:sz w:val="24"/>
          <w:szCs w:val="24"/>
          <w:rtl/>
        </w:rPr>
        <w:t>ישנם מקרים בהם</w:t>
      </w:r>
      <w:r w:rsidR="000F0611">
        <w:rPr>
          <w:rFonts w:ascii="David" w:hAnsi="David" w:cs="David" w:hint="cs"/>
          <w:sz w:val="24"/>
          <w:szCs w:val="24"/>
          <w:rtl/>
        </w:rPr>
        <w:t xml:space="preserve"> </w:t>
      </w:r>
      <w:r w:rsidR="000F0611" w:rsidRPr="000F0611">
        <w:rPr>
          <w:rFonts w:ascii="David" w:hAnsi="David" w:cs="David" w:hint="cs"/>
          <w:sz w:val="24"/>
          <w:szCs w:val="24"/>
          <w:rtl/>
        </w:rPr>
        <w:t>ה</w:t>
      </w:r>
      <w:r w:rsidR="000F0611" w:rsidRPr="000F0611">
        <w:rPr>
          <w:rFonts w:ascii="David" w:hAnsi="David" w:cs="David"/>
          <w:sz w:val="24"/>
          <w:szCs w:val="24"/>
          <w:rtl/>
        </w:rPr>
        <w:t>התנהלות המשטרתית מחריפה את השסע והניכור, לעיתים עקב אי-הבנה תרבותית,</w:t>
      </w:r>
      <w:r w:rsidR="000F0611">
        <w:rPr>
          <w:rFonts w:ascii="David" w:hAnsi="David" w:cs="David" w:hint="cs"/>
          <w:sz w:val="24"/>
          <w:szCs w:val="24"/>
          <w:rtl/>
        </w:rPr>
        <w:t xml:space="preserve"> ו</w:t>
      </w:r>
      <w:r w:rsidR="000F0611">
        <w:rPr>
          <w:rFonts w:ascii="David" w:hAnsi="David" w:cs="David"/>
          <w:sz w:val="24"/>
          <w:szCs w:val="24"/>
          <w:rtl/>
        </w:rPr>
        <w:t>לעיתים תוך ניצול לרעה של כוחה</w:t>
      </w:r>
      <w:r w:rsidR="000F0611">
        <w:rPr>
          <w:rFonts w:ascii="David" w:hAnsi="David" w:cs="David" w:hint="cs"/>
          <w:sz w:val="24"/>
          <w:szCs w:val="24"/>
          <w:rtl/>
        </w:rPr>
        <w:t xml:space="preserve">". אלימות ויחס מפלה כלפי חרדים, גם כאשר מדובר בהפגנות ומחאות שאינן בקונצנזוס ושמעבירות ביקורת חריפה על התנהלות המדינה ומוסדותיה, </w:t>
      </w:r>
      <w:r w:rsidR="00672A23">
        <w:rPr>
          <w:rFonts w:ascii="David" w:hAnsi="David" w:cs="David" w:hint="cs"/>
          <w:sz w:val="24"/>
          <w:szCs w:val="24"/>
          <w:rtl/>
        </w:rPr>
        <w:t xml:space="preserve">נופלים בגדר </w:t>
      </w:r>
      <w:r w:rsidR="000F0611">
        <w:rPr>
          <w:rFonts w:ascii="David" w:hAnsi="David" w:cs="David" w:hint="cs"/>
          <w:sz w:val="24"/>
          <w:szCs w:val="24"/>
          <w:rtl/>
        </w:rPr>
        <w:t>המקרים הללו.</w:t>
      </w:r>
      <w:r w:rsidR="00672A23">
        <w:rPr>
          <w:rFonts w:ascii="David" w:hAnsi="David" w:cs="David" w:hint="cs"/>
          <w:sz w:val="24"/>
          <w:szCs w:val="24"/>
          <w:rtl/>
        </w:rPr>
        <w:t xml:space="preserve"> תחת לעודד תופעות פסולות אלה,</w:t>
      </w:r>
      <w:r w:rsidR="000F0611">
        <w:rPr>
          <w:rFonts w:ascii="David" w:hAnsi="David" w:cs="David" w:hint="cs"/>
          <w:sz w:val="24"/>
          <w:szCs w:val="24"/>
          <w:rtl/>
        </w:rPr>
        <w:t xml:space="preserve"> על </w:t>
      </w:r>
      <w:r w:rsidR="00AA48D3">
        <w:rPr>
          <w:rFonts w:ascii="David" w:hAnsi="David" w:cs="David" w:hint="cs"/>
          <w:sz w:val="24"/>
          <w:szCs w:val="24"/>
          <w:rtl/>
        </w:rPr>
        <w:t>רשויות המדינה</w:t>
      </w:r>
      <w:r w:rsidR="000F0611">
        <w:rPr>
          <w:rFonts w:ascii="David" w:hAnsi="David" w:cs="David" w:hint="cs"/>
          <w:sz w:val="24"/>
          <w:szCs w:val="24"/>
          <w:rtl/>
        </w:rPr>
        <w:t xml:space="preserve">, ביניהן משטרת ישראל, </w:t>
      </w:r>
      <w:r w:rsidR="00107D89">
        <w:rPr>
          <w:rFonts w:ascii="David" w:hAnsi="David" w:cs="David" w:hint="cs"/>
          <w:sz w:val="24"/>
          <w:szCs w:val="24"/>
          <w:rtl/>
        </w:rPr>
        <w:t xml:space="preserve">הפרקליטות, </w:t>
      </w:r>
      <w:r w:rsidR="000F0611">
        <w:rPr>
          <w:rFonts w:ascii="David" w:hAnsi="David" w:cs="David" w:hint="cs"/>
          <w:sz w:val="24"/>
          <w:szCs w:val="24"/>
          <w:rtl/>
        </w:rPr>
        <w:t>מח"ש</w:t>
      </w:r>
      <w:r w:rsidR="00107D89">
        <w:rPr>
          <w:rFonts w:ascii="David" w:hAnsi="David" w:cs="David" w:hint="cs"/>
          <w:sz w:val="24"/>
          <w:szCs w:val="24"/>
          <w:rtl/>
        </w:rPr>
        <w:t xml:space="preserve"> וכן הכנסת והמשרד לביטחון פנים</w:t>
      </w:r>
      <w:r w:rsidR="00672A23">
        <w:rPr>
          <w:rFonts w:ascii="David" w:hAnsi="David" w:cs="David" w:hint="cs"/>
          <w:sz w:val="24"/>
          <w:szCs w:val="24"/>
          <w:rtl/>
        </w:rPr>
        <w:t xml:space="preserve"> לפעול למיגורן ולמחיקתן מהנוף הישראלי</w:t>
      </w:r>
      <w:r w:rsidR="000F0611">
        <w:rPr>
          <w:rFonts w:ascii="David" w:hAnsi="David" w:cs="David" w:hint="cs"/>
          <w:sz w:val="24"/>
          <w:szCs w:val="24"/>
          <w:rtl/>
        </w:rPr>
        <w:t xml:space="preserve">. </w:t>
      </w:r>
    </w:p>
    <w:p w14:paraId="79EBCE42" w14:textId="77777777" w:rsidR="007D4AE4" w:rsidRPr="00107EBD" w:rsidRDefault="007D4AE4" w:rsidP="007D4AE4">
      <w:pPr>
        <w:pStyle w:val="1"/>
        <w:numPr>
          <w:ilvl w:val="0"/>
          <w:numId w:val="0"/>
        </w:numPr>
        <w:spacing w:before="240" w:after="0" w:line="360" w:lineRule="auto"/>
        <w:ind w:left="113"/>
        <w:rPr>
          <w:rFonts w:ascii="David" w:hAnsi="David" w:cs="David"/>
          <w:sz w:val="24"/>
          <w:szCs w:val="24"/>
        </w:rPr>
      </w:pPr>
    </w:p>
    <w:p w14:paraId="6654AECA" w14:textId="77777777" w:rsidR="00BF29CA" w:rsidRPr="00107EBD" w:rsidRDefault="007D4AE4" w:rsidP="007D4AE4">
      <w:pPr>
        <w:pStyle w:val="1"/>
        <w:numPr>
          <w:ilvl w:val="0"/>
          <w:numId w:val="0"/>
        </w:numPr>
        <w:tabs>
          <w:tab w:val="left" w:pos="6207"/>
        </w:tabs>
        <w:spacing w:before="240" w:after="0" w:line="360" w:lineRule="auto"/>
        <w:ind w:left="112"/>
        <w:rPr>
          <w:rFonts w:ascii="David" w:hAnsi="David" w:cs="David"/>
          <w:sz w:val="24"/>
          <w:szCs w:val="24"/>
          <w:rtl/>
        </w:rPr>
      </w:pPr>
      <w:r>
        <w:rPr>
          <w:rFonts w:ascii="David" w:hAnsi="David" w:cs="David"/>
          <w:sz w:val="24"/>
          <w:szCs w:val="24"/>
          <w:rtl/>
        </w:rPr>
        <w:tab/>
      </w:r>
      <w:r w:rsidR="00BF29CA" w:rsidRPr="00107EBD">
        <w:rPr>
          <w:rFonts w:ascii="David" w:hAnsi="David" w:cs="David"/>
          <w:sz w:val="24"/>
          <w:szCs w:val="24"/>
          <w:rtl/>
        </w:rPr>
        <w:t>בברכה,</w:t>
      </w:r>
    </w:p>
    <w:p w14:paraId="59C25C1D" w14:textId="77777777" w:rsidR="00BF29CA" w:rsidRPr="00107EBD" w:rsidRDefault="007D4AE4" w:rsidP="00672A23">
      <w:pPr>
        <w:pStyle w:val="1"/>
        <w:numPr>
          <w:ilvl w:val="0"/>
          <w:numId w:val="0"/>
        </w:numPr>
        <w:tabs>
          <w:tab w:val="left" w:pos="6207"/>
        </w:tabs>
        <w:spacing w:before="240" w:after="0" w:line="360" w:lineRule="auto"/>
        <w:ind w:left="112"/>
        <w:jc w:val="left"/>
        <w:rPr>
          <w:rFonts w:ascii="David" w:hAnsi="David" w:cs="David"/>
          <w:sz w:val="24"/>
          <w:szCs w:val="24"/>
        </w:rPr>
      </w:pPr>
      <w:r>
        <w:rPr>
          <w:rFonts w:ascii="David" w:hAnsi="David" w:cs="David"/>
          <w:sz w:val="24"/>
          <w:szCs w:val="24"/>
          <w:rtl/>
        </w:rPr>
        <w:tab/>
      </w:r>
      <w:r w:rsidR="00107D89">
        <w:rPr>
          <w:rFonts w:ascii="David" w:hAnsi="David" w:cs="David" w:hint="cs"/>
          <w:sz w:val="24"/>
          <w:szCs w:val="24"/>
          <w:rtl/>
        </w:rPr>
        <w:t>שרונה אליהו</w:t>
      </w:r>
      <w:r w:rsidR="00672A23">
        <w:rPr>
          <w:rFonts w:ascii="David" w:hAnsi="David" w:cs="David" w:hint="cs"/>
          <w:sz w:val="24"/>
          <w:szCs w:val="24"/>
          <w:rtl/>
        </w:rPr>
        <w:t xml:space="preserve"> </w:t>
      </w:r>
      <w:r w:rsidR="00107D89">
        <w:rPr>
          <w:rFonts w:ascii="David" w:hAnsi="David" w:cs="David" w:hint="cs"/>
          <w:sz w:val="24"/>
          <w:szCs w:val="24"/>
          <w:rtl/>
        </w:rPr>
        <w:t>חי</w:t>
      </w:r>
      <w:r w:rsidR="00BF29CA" w:rsidRPr="00107EBD">
        <w:rPr>
          <w:rFonts w:ascii="David" w:hAnsi="David" w:cs="David"/>
          <w:sz w:val="24"/>
          <w:szCs w:val="24"/>
          <w:rtl/>
        </w:rPr>
        <w:t>, עו"ד</w:t>
      </w:r>
    </w:p>
    <w:sectPr w:rsidR="00BF29CA" w:rsidRPr="00107EBD" w:rsidSect="009776E1">
      <w:headerReference w:type="default" r:id="rId13"/>
      <w:footerReference w:type="default" r:id="rId14"/>
      <w:headerReference w:type="first" r:id="rId15"/>
      <w:footerReference w:type="first" r:id="rId16"/>
      <w:pgSz w:w="11906" w:h="16838"/>
      <w:pgMar w:top="1440" w:right="1588" w:bottom="1418" w:left="1701"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13F1C3" w14:textId="77777777" w:rsidR="009279E9" w:rsidRPr="003C1A39" w:rsidRDefault="009279E9" w:rsidP="003C1A39">
      <w:pPr>
        <w:pStyle w:val="a6"/>
      </w:pPr>
    </w:p>
    <w:p w14:paraId="4F2E835B" w14:textId="77777777" w:rsidR="009279E9" w:rsidRDefault="009279E9"/>
  </w:endnote>
  <w:endnote w:type="continuationSeparator" w:id="0">
    <w:p w14:paraId="222D07D3" w14:textId="77777777" w:rsidR="009279E9" w:rsidRDefault="009279E9" w:rsidP="003C1A39">
      <w:pPr>
        <w:spacing w:before="0" w:after="0" w:line="240" w:lineRule="auto"/>
      </w:pPr>
      <w:r>
        <w:continuationSeparator/>
      </w:r>
    </w:p>
    <w:p w14:paraId="3491DD5B" w14:textId="77777777" w:rsidR="009279E9" w:rsidRDefault="009279E9"/>
  </w:endnote>
  <w:endnote w:type="continuationNotice" w:id="1">
    <w:p w14:paraId="380EC675" w14:textId="77777777" w:rsidR="009279E9" w:rsidRPr="003C1A39" w:rsidRDefault="009279E9" w:rsidP="003C1A39">
      <w:pPr>
        <w:pStyle w:val="a6"/>
        <w:spacing w:before="0"/>
      </w:pPr>
    </w:p>
    <w:p w14:paraId="29E045DB" w14:textId="77777777" w:rsidR="009279E9" w:rsidRDefault="009279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1FA5B" w14:textId="77777777" w:rsidR="00CD02CB" w:rsidRPr="00CD02CB" w:rsidRDefault="009279E9">
    <w:pPr>
      <w:pStyle w:val="a6"/>
      <w:jc w:val="center"/>
      <w:rPr>
        <w:rFonts w:ascii="David" w:hAnsi="David" w:cs="David"/>
        <w:sz w:val="24"/>
        <w:szCs w:val="24"/>
      </w:rPr>
    </w:pPr>
    <w:sdt>
      <w:sdtPr>
        <w:rPr>
          <w:rFonts w:ascii="David" w:hAnsi="David" w:cs="David"/>
          <w:sz w:val="24"/>
          <w:szCs w:val="24"/>
          <w:rtl/>
        </w:rPr>
        <w:id w:val="-1082217149"/>
        <w:docPartObj>
          <w:docPartGallery w:val="Page Numbers (Bottom of Page)"/>
          <w:docPartUnique/>
        </w:docPartObj>
      </w:sdtPr>
      <w:sdtEndPr/>
      <w:sdtContent>
        <w:r w:rsidR="00CD02CB" w:rsidRPr="00CD02CB">
          <w:rPr>
            <w:rFonts w:ascii="David" w:hAnsi="David" w:cs="David"/>
            <w:sz w:val="24"/>
            <w:szCs w:val="24"/>
          </w:rPr>
          <w:fldChar w:fldCharType="begin"/>
        </w:r>
        <w:r w:rsidR="00CD02CB" w:rsidRPr="00CD02CB">
          <w:rPr>
            <w:rFonts w:ascii="David" w:hAnsi="David" w:cs="David"/>
            <w:sz w:val="24"/>
            <w:szCs w:val="24"/>
          </w:rPr>
          <w:instrText xml:space="preserve"> PAGE   \* MERGEFORMAT </w:instrText>
        </w:r>
        <w:r w:rsidR="00CD02CB" w:rsidRPr="00CD02CB">
          <w:rPr>
            <w:rFonts w:ascii="David" w:hAnsi="David" w:cs="David"/>
            <w:sz w:val="24"/>
            <w:szCs w:val="24"/>
          </w:rPr>
          <w:fldChar w:fldCharType="separate"/>
        </w:r>
        <w:r w:rsidR="00276F7F">
          <w:rPr>
            <w:rFonts w:ascii="David" w:hAnsi="David" w:cs="David"/>
            <w:noProof/>
            <w:sz w:val="24"/>
            <w:szCs w:val="24"/>
            <w:rtl/>
          </w:rPr>
          <w:t>3</w:t>
        </w:r>
        <w:r w:rsidR="00CD02CB" w:rsidRPr="00CD02CB">
          <w:rPr>
            <w:rFonts w:ascii="David" w:hAnsi="David" w:cs="David"/>
            <w:noProof/>
            <w:sz w:val="24"/>
            <w:szCs w:val="24"/>
          </w:rPr>
          <w:fldChar w:fldCharType="end"/>
        </w:r>
      </w:sdtContent>
    </w:sdt>
  </w:p>
  <w:p w14:paraId="5E7E3B44" w14:textId="77777777" w:rsidR="00CD02CB" w:rsidRPr="00CD02CB" w:rsidRDefault="00CD02CB">
    <w:pPr>
      <w:pStyle w:val="a6"/>
      <w:rPr>
        <w:rFonts w:ascii="David" w:hAnsi="David" w:cs="David"/>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54D7CC" w14:textId="77777777" w:rsidR="00CD02CB" w:rsidRPr="00CD02CB" w:rsidRDefault="00CD02CB" w:rsidP="00CD02CB">
    <w:pPr>
      <w:pStyle w:val="a6"/>
      <w:pBdr>
        <w:bottom w:val="single" w:sz="6" w:space="1" w:color="auto"/>
      </w:pBdr>
      <w:ind w:left="-314" w:right="-426"/>
      <w:rPr>
        <w:rFonts w:asciiTheme="minorBidi" w:hAnsiTheme="minorBidi" w:cstheme="minorBidi"/>
        <w:sz w:val="19"/>
        <w:szCs w:val="19"/>
        <w:rtl/>
      </w:rPr>
    </w:pPr>
  </w:p>
  <w:p w14:paraId="07E76E73" w14:textId="77777777" w:rsidR="00CD02CB" w:rsidRDefault="00CD02CB" w:rsidP="00CD02CB">
    <w:pPr>
      <w:pStyle w:val="a6"/>
      <w:spacing w:before="0"/>
      <w:ind w:left="-314" w:right="-426"/>
      <w:jc w:val="center"/>
      <w:rPr>
        <w:rFonts w:asciiTheme="minorBidi" w:hAnsiTheme="minorBidi" w:cstheme="minorBidi"/>
        <w:spacing w:val="-4"/>
        <w:sz w:val="19"/>
        <w:szCs w:val="19"/>
        <w:rtl/>
      </w:rPr>
    </w:pPr>
  </w:p>
  <w:p w14:paraId="5484F43D" w14:textId="77777777" w:rsidR="00CD02CB" w:rsidRPr="00CD02CB" w:rsidRDefault="00CD02CB" w:rsidP="00CD02CB">
    <w:pPr>
      <w:pStyle w:val="a6"/>
      <w:spacing w:before="0"/>
      <w:ind w:left="-314" w:right="-426"/>
      <w:jc w:val="center"/>
      <w:rPr>
        <w:rFonts w:asciiTheme="minorBidi" w:hAnsiTheme="minorBidi" w:cstheme="minorBidi"/>
        <w:spacing w:val="-4"/>
        <w:sz w:val="19"/>
        <w:szCs w:val="19"/>
        <w:rtl/>
      </w:rPr>
    </w:pPr>
    <w:r w:rsidRPr="00CD02CB">
      <w:rPr>
        <w:rFonts w:asciiTheme="minorBidi" w:hAnsiTheme="minorBidi" w:cstheme="minorBidi"/>
        <w:spacing w:val="-4"/>
        <w:sz w:val="19"/>
        <w:szCs w:val="19"/>
        <w:rtl/>
      </w:rPr>
      <w:t xml:space="preserve">האגודה לזכויות האזרח בישראל (ע"ר) | </w:t>
    </w:r>
    <w:r w:rsidRPr="00CD02CB">
      <w:rPr>
        <w:rFonts w:asciiTheme="minorBidi" w:hAnsiTheme="minorBidi" w:cstheme="minorBidi"/>
        <w:spacing w:val="-4"/>
        <w:sz w:val="19"/>
        <w:szCs w:val="19"/>
        <w:rtl/>
        <w:lang w:bidi="ar-SA"/>
      </w:rPr>
      <w:t>جمعية حقوق المواطن في اسرائيل</w:t>
    </w:r>
    <w:r w:rsidRPr="00CD02CB">
      <w:rPr>
        <w:rFonts w:asciiTheme="minorBidi" w:hAnsiTheme="minorBidi" w:cstheme="minorBidi"/>
        <w:spacing w:val="-4"/>
        <w:sz w:val="19"/>
        <w:szCs w:val="19"/>
        <w:rtl/>
      </w:rPr>
      <w:t xml:space="preserve"> |</w:t>
    </w:r>
    <w:r w:rsidRPr="00CD02CB">
      <w:rPr>
        <w:rFonts w:asciiTheme="minorBidi" w:hAnsiTheme="minorBidi" w:cstheme="minorBidi"/>
        <w:spacing w:val="-4"/>
        <w:sz w:val="19"/>
        <w:szCs w:val="19"/>
        <w:lang w:bidi="ar-JO"/>
      </w:rPr>
      <w:t xml:space="preserve">(ACRI) </w:t>
    </w:r>
    <w:r w:rsidRPr="00CD02CB">
      <w:rPr>
        <w:rFonts w:asciiTheme="minorBidi" w:hAnsiTheme="minorBidi" w:cstheme="minorBidi"/>
        <w:spacing w:val="-4"/>
        <w:sz w:val="19"/>
        <w:szCs w:val="19"/>
        <w:rtl/>
      </w:rPr>
      <w:t xml:space="preserve"> </w:t>
    </w:r>
    <w:r w:rsidRPr="00CD02CB">
      <w:rPr>
        <w:rFonts w:asciiTheme="minorBidi" w:hAnsiTheme="minorBidi" w:cstheme="minorBidi"/>
        <w:spacing w:val="-4"/>
        <w:sz w:val="19"/>
        <w:szCs w:val="19"/>
      </w:rPr>
      <w:t>The Association for Civil Rights in Israel</w:t>
    </w:r>
  </w:p>
  <w:p w14:paraId="0B9AA66C" w14:textId="77777777" w:rsidR="00CD02CB" w:rsidRPr="00CD02CB" w:rsidRDefault="00CD02CB" w:rsidP="00CC00E9">
    <w:pPr>
      <w:pStyle w:val="a6"/>
      <w:tabs>
        <w:tab w:val="left" w:pos="4789"/>
      </w:tabs>
      <w:spacing w:before="0"/>
      <w:ind w:left="-314" w:right="-426"/>
      <w:jc w:val="center"/>
      <w:rPr>
        <w:rFonts w:asciiTheme="minorBidi" w:hAnsiTheme="minorBidi" w:cstheme="minorBidi"/>
        <w:sz w:val="19"/>
        <w:szCs w:val="19"/>
        <w:rtl/>
      </w:rPr>
    </w:pPr>
    <w:r w:rsidRPr="00CD02CB">
      <w:rPr>
        <w:rFonts w:asciiTheme="minorBidi" w:hAnsiTheme="minorBidi" w:cstheme="minorBidi"/>
        <w:sz w:val="19"/>
        <w:szCs w:val="19"/>
        <w:rtl/>
      </w:rPr>
      <w:t xml:space="preserve">נחלת בנימין 75 תל אביב 6515417 | </w:t>
    </w:r>
    <w:r w:rsidRPr="00CD02CB">
      <w:rPr>
        <w:rFonts w:asciiTheme="minorBidi" w:hAnsiTheme="minorBidi" w:cstheme="minorBidi"/>
        <w:sz w:val="19"/>
        <w:szCs w:val="19"/>
        <w:rtl/>
        <w:lang w:bidi="ar-SA"/>
      </w:rPr>
      <w:t>شارع نحلات بينيامين 75 تل ابيب 65154</w:t>
    </w:r>
    <w:r w:rsidRPr="00CD02CB">
      <w:rPr>
        <w:rFonts w:asciiTheme="minorBidi" w:hAnsiTheme="minorBidi" w:cstheme="minorBidi"/>
        <w:sz w:val="19"/>
        <w:szCs w:val="19"/>
        <w:rtl/>
      </w:rPr>
      <w:t xml:space="preserve">17 | </w:t>
    </w:r>
    <w:r w:rsidRPr="00CD02CB">
      <w:rPr>
        <w:rFonts w:asciiTheme="minorBidi" w:hAnsiTheme="minorBidi" w:cstheme="minorBidi"/>
        <w:sz w:val="19"/>
        <w:szCs w:val="19"/>
      </w:rPr>
      <w:t>75 Nahalat Binyamin St. Tel Aviv 65154</w:t>
    </w:r>
    <w:r>
      <w:rPr>
        <w:rFonts w:asciiTheme="minorBidi" w:hAnsiTheme="minorBidi" w:cstheme="minorBidi"/>
        <w:sz w:val="19"/>
        <w:szCs w:val="19"/>
      </w:rPr>
      <w:t>17</w:t>
    </w:r>
    <w:r w:rsidRPr="00CD02CB">
      <w:rPr>
        <w:rFonts w:asciiTheme="minorBidi" w:hAnsiTheme="minorBidi" w:cstheme="minorBidi"/>
        <w:sz w:val="19"/>
        <w:szCs w:val="19"/>
      </w:rPr>
      <w:br/>
    </w:r>
    <w:r w:rsidRPr="00CD02CB">
      <w:rPr>
        <w:rFonts w:asciiTheme="minorBidi" w:hAnsiTheme="minorBidi" w:cstheme="minorBidi"/>
        <w:sz w:val="19"/>
        <w:szCs w:val="19"/>
        <w:rtl/>
      </w:rPr>
      <w:t xml:space="preserve">טלפון | </w:t>
    </w:r>
    <w:r w:rsidRPr="00CD02CB">
      <w:rPr>
        <w:rFonts w:asciiTheme="minorBidi" w:hAnsiTheme="minorBidi" w:cstheme="minorBidi"/>
        <w:sz w:val="19"/>
        <w:szCs w:val="19"/>
        <w:rtl/>
        <w:lang w:bidi="ar-SA"/>
      </w:rPr>
      <w:t>هاتف</w:t>
    </w:r>
    <w:r w:rsidRPr="00CD02CB">
      <w:rPr>
        <w:rFonts w:asciiTheme="minorBidi" w:hAnsiTheme="minorBidi" w:cstheme="minorBidi"/>
        <w:sz w:val="19"/>
        <w:szCs w:val="19"/>
        <w:rtl/>
      </w:rPr>
      <w:t xml:space="preserve">: 03-5608185 </w:t>
    </w:r>
    <w:r w:rsidRPr="00CD02CB">
      <w:rPr>
        <w:rFonts w:asciiTheme="minorBidi" w:hAnsiTheme="minorBidi" w:cstheme="minorBidi"/>
        <w:sz w:val="19"/>
        <w:szCs w:val="19"/>
      </w:rPr>
      <w:t>Phone:</w:t>
    </w:r>
    <w:r w:rsidRPr="00CD02CB">
      <w:rPr>
        <w:rFonts w:asciiTheme="minorBidi" w:hAnsiTheme="minorBidi" w:cstheme="minorBidi"/>
        <w:sz w:val="19"/>
        <w:szCs w:val="19"/>
        <w:rtl/>
      </w:rPr>
      <w:t xml:space="preserve">  </w:t>
    </w:r>
    <w:r w:rsidR="00CC00E9">
      <w:rPr>
        <w:rFonts w:asciiTheme="minorBidi" w:hAnsiTheme="minorBidi" w:cstheme="minorBidi"/>
        <w:sz w:val="19"/>
        <w:szCs w:val="19"/>
        <w:rtl/>
      </w:rPr>
      <w:tab/>
    </w:r>
    <w:r w:rsidRPr="00CD02CB">
      <w:rPr>
        <w:rFonts w:asciiTheme="minorBidi" w:hAnsiTheme="minorBidi" w:cstheme="minorBidi"/>
        <w:sz w:val="19"/>
        <w:szCs w:val="19"/>
        <w:rtl/>
      </w:rPr>
      <w:t xml:space="preserve">פקס | </w:t>
    </w:r>
    <w:r w:rsidRPr="00CD02CB">
      <w:rPr>
        <w:rFonts w:asciiTheme="minorBidi" w:hAnsiTheme="minorBidi" w:cstheme="minorBidi"/>
        <w:sz w:val="19"/>
        <w:szCs w:val="19"/>
        <w:rtl/>
        <w:lang w:bidi="ar-SA"/>
      </w:rPr>
      <w:t>فاكس</w:t>
    </w:r>
    <w:r w:rsidRPr="00CD02CB">
      <w:rPr>
        <w:rFonts w:asciiTheme="minorBidi" w:hAnsiTheme="minorBidi" w:cstheme="minorBidi"/>
        <w:sz w:val="19"/>
        <w:szCs w:val="19"/>
        <w:rtl/>
      </w:rPr>
      <w:t>: 03-5608165</w:t>
    </w:r>
    <w:r w:rsidRPr="00CD02CB">
      <w:rPr>
        <w:rFonts w:asciiTheme="minorBidi" w:hAnsiTheme="minorBidi" w:cstheme="minorBidi"/>
        <w:sz w:val="19"/>
        <w:szCs w:val="19"/>
      </w:rPr>
      <w:t xml:space="preserve"> Fax: </w:t>
    </w:r>
  </w:p>
  <w:p w14:paraId="46EF440B" w14:textId="77777777" w:rsidR="00BF29CA" w:rsidRPr="00CD02CB" w:rsidRDefault="00CD02CB" w:rsidP="00CD02CB">
    <w:pPr>
      <w:pStyle w:val="a6"/>
      <w:bidi w:val="0"/>
      <w:spacing w:before="0"/>
      <w:jc w:val="center"/>
      <w:rPr>
        <w:rFonts w:asciiTheme="minorBidi" w:hAnsiTheme="minorBidi" w:cstheme="minorBidi"/>
        <w:sz w:val="19"/>
        <w:szCs w:val="19"/>
        <w:rtl/>
      </w:rPr>
    </w:pPr>
    <w:r w:rsidRPr="00CD02CB">
      <w:rPr>
        <w:rFonts w:asciiTheme="minorBidi" w:hAnsiTheme="minorBidi" w:cstheme="minorBidi"/>
        <w:sz w:val="19"/>
        <w:szCs w:val="19"/>
        <w:u w:val="single"/>
      </w:rPr>
      <w:t xml:space="preserve"> </w:t>
    </w:r>
    <w:hyperlink r:id="rId1" w:history="1">
      <w:r w:rsidRPr="00CD02CB">
        <w:rPr>
          <w:rStyle w:val="Hyperlink"/>
          <w:rFonts w:asciiTheme="minorBidi" w:hAnsiTheme="minorBidi" w:cstheme="minorBidi"/>
          <w:sz w:val="19"/>
          <w:szCs w:val="19"/>
        </w:rPr>
        <w:t>www.acri.org.il</w:t>
      </w:r>
    </w:hyperlink>
    <w:r w:rsidRPr="00CD02CB">
      <w:rPr>
        <w:rFonts w:asciiTheme="minorBidi" w:hAnsiTheme="minorBidi" w:cstheme="minorBidi"/>
        <w:sz w:val="19"/>
        <w:szCs w:val="19"/>
        <w:rtl/>
      </w:rPr>
      <w:t xml:space="preserve"> |  </w:t>
    </w:r>
    <w:r w:rsidRPr="00CD02CB">
      <w:rPr>
        <w:rFonts w:asciiTheme="minorBidi" w:hAnsiTheme="minorBidi" w:cstheme="minorBidi"/>
        <w:sz w:val="19"/>
        <w:szCs w:val="19"/>
      </w:rPr>
      <w:t xml:space="preserve"> </w:t>
    </w:r>
    <w:hyperlink r:id="rId2" w:history="1">
      <w:r w:rsidRPr="00CD02CB">
        <w:rPr>
          <w:rStyle w:val="Hyperlink"/>
          <w:rFonts w:asciiTheme="minorBidi" w:hAnsiTheme="minorBidi" w:cstheme="minorBidi"/>
          <w:sz w:val="19"/>
          <w:szCs w:val="19"/>
          <w:u w:val="none"/>
        </w:rPr>
        <w:t>mail@acri.org.il</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6EADDC" w14:textId="77777777" w:rsidR="009279E9" w:rsidRDefault="009279E9" w:rsidP="009776E1">
      <w:pPr>
        <w:spacing w:before="0" w:after="0" w:line="240" w:lineRule="auto"/>
        <w:rPr>
          <w:rtl/>
        </w:rPr>
      </w:pPr>
      <w:r>
        <w:separator/>
      </w:r>
    </w:p>
  </w:footnote>
  <w:footnote w:type="continuationSeparator" w:id="0">
    <w:p w14:paraId="24CD6B09" w14:textId="77777777" w:rsidR="009279E9" w:rsidRDefault="009279E9" w:rsidP="009776E1">
      <w:pPr>
        <w:spacing w:before="0" w:after="0" w:line="240" w:lineRule="auto"/>
      </w:pPr>
      <w:r>
        <w:continuationSeparator/>
      </w:r>
    </w:p>
  </w:footnote>
  <w:footnote w:type="continuationNotice" w:id="1">
    <w:p w14:paraId="694DB94C" w14:textId="77777777" w:rsidR="009279E9" w:rsidRPr="00747631" w:rsidRDefault="009279E9" w:rsidP="00747631">
      <w:pPr>
        <w:pStyle w:val="a6"/>
        <w:spacing w:before="0"/>
      </w:pPr>
    </w:p>
  </w:footnote>
  <w:footnote w:id="2">
    <w:p w14:paraId="7955235B" w14:textId="77777777" w:rsidR="00A31351" w:rsidRDefault="00A31351">
      <w:pPr>
        <w:pStyle w:val="ae"/>
        <w:rPr>
          <w:rtl/>
        </w:rPr>
      </w:pPr>
      <w:r>
        <w:rPr>
          <w:rStyle w:val="af0"/>
        </w:rPr>
        <w:footnoteRef/>
      </w:r>
      <w:r>
        <w:rPr>
          <w:rtl/>
        </w:rPr>
        <w:t xml:space="preserve"> </w:t>
      </w:r>
      <w:r w:rsidR="00896A3A">
        <w:rPr>
          <w:rFonts w:hint="cs"/>
          <w:rtl/>
        </w:rPr>
        <w:t xml:space="preserve">ר' לדוגמא </w:t>
      </w:r>
      <w:hyperlink r:id="rId1" w:history="1">
        <w:r w:rsidR="00925919" w:rsidRPr="00925919">
          <w:rPr>
            <w:rStyle w:val="Hyperlink"/>
            <w:rFonts w:cs="Arial" w:hint="cs"/>
            <w:sz w:val="20"/>
            <w:rtl/>
          </w:rPr>
          <w:t>מ</w:t>
        </w:r>
        <w:r w:rsidR="00925919">
          <w:rPr>
            <w:rStyle w:val="Hyperlink"/>
            <w:rFonts w:cs="Arial" w:hint="cs"/>
            <w:sz w:val="20"/>
            <w:rtl/>
          </w:rPr>
          <w:t>כתב</w:t>
        </w:r>
        <w:r w:rsidR="00925919" w:rsidRPr="00925919">
          <w:rPr>
            <w:rStyle w:val="Hyperlink"/>
            <w:rFonts w:cs="Arial" w:hint="cs"/>
            <w:sz w:val="20"/>
            <w:rtl/>
          </w:rPr>
          <w:t>נו</w:t>
        </w:r>
      </w:hyperlink>
      <w:r w:rsidR="00925919">
        <w:rPr>
          <w:rFonts w:hint="cs"/>
          <w:rtl/>
        </w:rPr>
        <w:t xml:space="preserve"> בנושא למפקד מחוז ירושלים, מפקדת לשכת הגיוס ועיריית ירושלים, מיום 9.11.2016.</w:t>
      </w:r>
    </w:p>
  </w:footnote>
  <w:footnote w:id="3">
    <w:p w14:paraId="523A51DE" w14:textId="77777777" w:rsidR="00925919" w:rsidRDefault="00925919">
      <w:pPr>
        <w:pStyle w:val="ae"/>
      </w:pPr>
      <w:r>
        <w:rPr>
          <w:rStyle w:val="af0"/>
        </w:rPr>
        <w:footnoteRef/>
      </w:r>
      <w:r>
        <w:rPr>
          <w:rtl/>
        </w:rPr>
        <w:t xml:space="preserve"> </w:t>
      </w:r>
      <w:r w:rsidR="00896A3A">
        <w:rPr>
          <w:rFonts w:hint="cs"/>
          <w:rtl/>
        </w:rPr>
        <w:t xml:space="preserve">ר' לדוגמא </w:t>
      </w:r>
      <w:hyperlink r:id="rId2" w:history="1">
        <w:r w:rsidRPr="00925919">
          <w:rPr>
            <w:rStyle w:val="Hyperlink"/>
            <w:rFonts w:cs="Arial" w:hint="cs"/>
            <w:sz w:val="20"/>
            <w:rtl/>
          </w:rPr>
          <w:t>מכתבנו</w:t>
        </w:r>
      </w:hyperlink>
      <w:r>
        <w:rPr>
          <w:rFonts w:hint="cs"/>
          <w:rtl/>
        </w:rPr>
        <w:t xml:space="preserve"> בנושא למפכ"ל המשטרה מיום 5.10.2016.</w:t>
      </w:r>
    </w:p>
  </w:footnote>
  <w:footnote w:id="4">
    <w:p w14:paraId="22639C93" w14:textId="77777777" w:rsidR="00D9453D" w:rsidRDefault="00D9453D" w:rsidP="00F62B4F">
      <w:pPr>
        <w:pStyle w:val="ae"/>
        <w:rPr>
          <w:rtl/>
        </w:rPr>
      </w:pPr>
      <w:r>
        <w:rPr>
          <w:rStyle w:val="af0"/>
        </w:rPr>
        <w:footnoteRef/>
      </w:r>
      <w:r w:rsidR="00F62B4F">
        <w:rPr>
          <w:rFonts w:hint="cs"/>
          <w:rtl/>
        </w:rPr>
        <w:t xml:space="preserve"> ראה למשל, כתבתו של אלי שלזינגר "תיעוד קשה: מכתזית המשטרה פוגעת בצעירה חרדית שבעברה בסמוך להפגנה",</w:t>
      </w:r>
      <w:r>
        <w:rPr>
          <w:rFonts w:hint="cs"/>
          <w:rtl/>
        </w:rPr>
        <w:t xml:space="preserve"> </w:t>
      </w:r>
      <w:hyperlink r:id="rId3" w:history="1">
        <w:r>
          <w:rPr>
            <w:rStyle w:val="Hyperlink"/>
            <w:rFonts w:cs="Arial" w:hint="cs"/>
            <w:sz w:val="20"/>
            <w:rtl/>
          </w:rPr>
          <w:t>פורסם</w:t>
        </w:r>
      </w:hyperlink>
      <w:r>
        <w:rPr>
          <w:rFonts w:hint="cs"/>
          <w:rtl/>
        </w:rPr>
        <w:t xml:space="preserve"> ביום </w:t>
      </w:r>
      <w:r w:rsidR="00F62B4F">
        <w:rPr>
          <w:rFonts w:hint="cs"/>
          <w:rtl/>
        </w:rPr>
        <w:t>5.12.2016 באתר האינטרנט "חדרי חרדים".</w:t>
      </w:r>
    </w:p>
    <w:p w14:paraId="627A6E98" w14:textId="77777777" w:rsidR="00F62B4F" w:rsidRDefault="00F62B4F" w:rsidP="00F62B4F">
      <w:pPr>
        <w:pStyle w:val="ae"/>
        <w:rPr>
          <w:rtl/>
        </w:rPr>
      </w:pPr>
      <w:r>
        <w:rPr>
          <w:rFonts w:hint="cs"/>
          <w:rtl/>
        </w:rPr>
        <w:t xml:space="preserve">בנוסף, ראה תיעוד וידאו של אלימות משטרתית שהופעלה כלפי צלם חרדי שצילם בהפגנה וכן כלפי נער חרדי בן 13 בעת מעצרו: כתבתו של ישי כהן, "התחזות </w:t>
      </w:r>
      <w:r>
        <w:rPr>
          <w:rtl/>
        </w:rPr>
        <w:t>–</w:t>
      </w:r>
      <w:r>
        <w:rPr>
          <w:rFonts w:hint="cs"/>
          <w:rtl/>
        </w:rPr>
        <w:t xml:space="preserve"> כן, אלימות משטרתית </w:t>
      </w:r>
      <w:r>
        <w:rPr>
          <w:rtl/>
        </w:rPr>
        <w:t>–</w:t>
      </w:r>
      <w:r>
        <w:rPr>
          <w:rFonts w:hint="cs"/>
          <w:rtl/>
        </w:rPr>
        <w:t xml:space="preserve"> לא!", </w:t>
      </w:r>
      <w:hyperlink r:id="rId4" w:history="1">
        <w:r w:rsidRPr="007806EE">
          <w:rPr>
            <w:rStyle w:val="Hyperlink"/>
            <w:rFonts w:cs="Arial" w:hint="cs"/>
            <w:sz w:val="20"/>
            <w:rtl/>
          </w:rPr>
          <w:t>פורסם</w:t>
        </w:r>
      </w:hyperlink>
      <w:r>
        <w:rPr>
          <w:rFonts w:hint="cs"/>
          <w:rtl/>
        </w:rPr>
        <w:t xml:space="preserve"> ביום 4.6.17 באתר האינטרנט כיכר השבת.</w:t>
      </w:r>
    </w:p>
    <w:p w14:paraId="0DF1AA18" w14:textId="77777777" w:rsidR="00D9453D" w:rsidRPr="00D9453D" w:rsidRDefault="00D9453D" w:rsidP="00D9453D">
      <w:pPr>
        <w:pStyle w:val="ae"/>
        <w:rPr>
          <w:rtl/>
        </w:rPr>
      </w:pPr>
    </w:p>
  </w:footnote>
  <w:footnote w:id="5">
    <w:p w14:paraId="0B170B47" w14:textId="77777777" w:rsidR="00F37616" w:rsidRDefault="00F37616" w:rsidP="00F37616">
      <w:pPr>
        <w:pStyle w:val="ae"/>
        <w:rPr>
          <w:rtl/>
        </w:rPr>
      </w:pPr>
      <w:r>
        <w:rPr>
          <w:rStyle w:val="af0"/>
        </w:rPr>
        <w:footnoteRef/>
      </w:r>
      <w:r>
        <w:rPr>
          <w:rtl/>
        </w:rPr>
        <w:t xml:space="preserve"> </w:t>
      </w:r>
      <w:hyperlink r:id="rId5" w:history="1">
        <w:r w:rsidRPr="00210E61">
          <w:rPr>
            <w:rStyle w:val="Hyperlink"/>
            <w:rFonts w:cs="Arial"/>
            <w:sz w:val="20"/>
          </w:rPr>
          <w:t>http://www.kikar.co.il/178547.html</w:t>
        </w:r>
      </w:hyperlink>
      <w:r>
        <w:rPr>
          <w:rFonts w:hint="cs"/>
          <w:rtl/>
        </w:rPr>
        <w:t xml:space="preserve">; </w:t>
      </w:r>
      <w:hyperlink r:id="rId6" w:history="1">
        <w:r w:rsidRPr="00210E61">
          <w:rPr>
            <w:rStyle w:val="Hyperlink"/>
            <w:rFonts w:cs="Arial"/>
            <w:sz w:val="20"/>
          </w:rPr>
          <w:t>http://www.kikar.co.il//178050.html</w:t>
        </w:r>
      </w:hyperlink>
      <w:r>
        <w:rPr>
          <w:rFonts w:hint="cs"/>
          <w:rtl/>
        </w:rPr>
        <w:t xml:space="preserve"> </w:t>
      </w:r>
    </w:p>
  </w:footnote>
  <w:footnote w:id="6">
    <w:p w14:paraId="0E184AE2" w14:textId="77777777" w:rsidR="00672A23" w:rsidRDefault="00672A23" w:rsidP="00672A23">
      <w:pPr>
        <w:pStyle w:val="ae"/>
        <w:rPr>
          <w:rtl/>
        </w:rPr>
      </w:pPr>
      <w:r>
        <w:rPr>
          <w:rStyle w:val="af0"/>
        </w:rPr>
        <w:footnoteRef/>
      </w:r>
      <w:r>
        <w:rPr>
          <w:rtl/>
        </w:rPr>
        <w:t xml:space="preserve"> </w:t>
      </w:r>
      <w:r>
        <w:rPr>
          <w:rFonts w:hint="cs"/>
          <w:rtl/>
        </w:rPr>
        <w:t xml:space="preserve">ר' לדוגמא כאן: </w:t>
      </w:r>
      <w:hyperlink r:id="rId7" w:history="1">
        <w:r w:rsidRPr="00210E61">
          <w:rPr>
            <w:rStyle w:val="Hyperlink"/>
            <w:rFonts w:cs="Arial"/>
            <w:sz w:val="20"/>
          </w:rPr>
          <w:t>http://www.acri.org.il/he/35851</w:t>
        </w:r>
      </w:hyperlink>
      <w:r>
        <w:rPr>
          <w:rFonts w:hint="cs"/>
          <w:rtl/>
        </w:rPr>
        <w:t>. בנוסף, ביום שישי 17.3.2017, בו התקיים מרתון ירושלים, עוכבו מספר אוטובוסים על נוסעיהם ונוסעותיהם החרדים ולא הורשו להיכנס לירושלים, כשלפחות חלק מהאוטובוסים היו קווים קבועים, שנוסעיהם הקבועים, כולל נשים וילדים, בדרך לקניות, תורים בקופת חולים ולימודים, שלאחר העיכוב הוחזרו לתחנת המוצא שלהם.</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9802B7" w14:textId="77777777" w:rsidR="00BF29CA" w:rsidRDefault="00BF29CA" w:rsidP="009776E1">
    <w:pPr>
      <w:pStyle w:val="a4"/>
      <w:jc w:val="cent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C9EE1B" w14:textId="77777777" w:rsidR="00BF29CA" w:rsidRDefault="00CD02CB" w:rsidP="00142031">
    <w:pPr>
      <w:pStyle w:val="a4"/>
      <w:jc w:val="center"/>
      <w:rPr>
        <w:rtl/>
      </w:rPr>
    </w:pPr>
    <w:r>
      <w:rPr>
        <w:rFonts w:hint="cs"/>
        <w:noProof/>
      </w:rPr>
      <w:drawing>
        <wp:inline distT="0" distB="0" distL="0" distR="0" wp14:anchorId="17D23379" wp14:editId="760D5A7B">
          <wp:extent cx="4057650" cy="862427"/>
          <wp:effectExtent l="0" t="0" r="0" b="0"/>
          <wp:docPr id="2" name="Picture 2" title="לוגו האגודה לזכויות האזרח בישרא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25578" cy="87686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F3E63EC8"/>
    <w:lvl w:ilvl="0">
      <w:start w:val="1"/>
      <w:numFmt w:val="bullet"/>
      <w:lvlText w:val=""/>
      <w:lvlJc w:val="left"/>
      <w:pPr>
        <w:tabs>
          <w:tab w:val="num" w:pos="1492"/>
        </w:tabs>
        <w:ind w:left="1492" w:hanging="360"/>
      </w:pPr>
      <w:rPr>
        <w:rFonts w:ascii="Symbol" w:hAnsi="Symbol" w:hint="default"/>
      </w:rPr>
    </w:lvl>
  </w:abstractNum>
  <w:abstractNum w:abstractNumId="1">
    <w:nsid w:val="FFFFFF81"/>
    <w:multiLevelType w:val="singleLevel"/>
    <w:tmpl w:val="34888B5A"/>
    <w:lvl w:ilvl="0">
      <w:start w:val="1"/>
      <w:numFmt w:val="bullet"/>
      <w:lvlText w:val=""/>
      <w:lvlJc w:val="left"/>
      <w:pPr>
        <w:tabs>
          <w:tab w:val="num" w:pos="1209"/>
        </w:tabs>
        <w:ind w:left="1209" w:hanging="360"/>
      </w:pPr>
      <w:rPr>
        <w:rFonts w:ascii="Symbol" w:hAnsi="Symbol" w:hint="default"/>
      </w:rPr>
    </w:lvl>
  </w:abstractNum>
  <w:abstractNum w:abstractNumId="2">
    <w:nsid w:val="FFFFFF82"/>
    <w:multiLevelType w:val="singleLevel"/>
    <w:tmpl w:val="6FB2900E"/>
    <w:lvl w:ilvl="0">
      <w:start w:val="1"/>
      <w:numFmt w:val="bullet"/>
      <w:lvlText w:val=""/>
      <w:lvlJc w:val="left"/>
      <w:pPr>
        <w:tabs>
          <w:tab w:val="num" w:pos="926"/>
        </w:tabs>
        <w:ind w:left="926" w:hanging="360"/>
      </w:pPr>
      <w:rPr>
        <w:rFonts w:ascii="Symbol" w:hAnsi="Symbol" w:hint="default"/>
      </w:rPr>
    </w:lvl>
  </w:abstractNum>
  <w:abstractNum w:abstractNumId="3">
    <w:nsid w:val="FFFFFF83"/>
    <w:multiLevelType w:val="singleLevel"/>
    <w:tmpl w:val="38DA837E"/>
    <w:lvl w:ilvl="0">
      <w:start w:val="1"/>
      <w:numFmt w:val="bullet"/>
      <w:lvlText w:val=""/>
      <w:lvlJc w:val="left"/>
      <w:pPr>
        <w:tabs>
          <w:tab w:val="num" w:pos="643"/>
        </w:tabs>
        <w:ind w:left="643" w:hanging="360"/>
      </w:pPr>
      <w:rPr>
        <w:rFonts w:ascii="Symbol" w:hAnsi="Symbol" w:hint="default"/>
      </w:rPr>
    </w:lvl>
  </w:abstractNum>
  <w:abstractNum w:abstractNumId="4">
    <w:nsid w:val="FFFFFF89"/>
    <w:multiLevelType w:val="singleLevel"/>
    <w:tmpl w:val="E13072AC"/>
    <w:lvl w:ilvl="0">
      <w:start w:val="1"/>
      <w:numFmt w:val="bullet"/>
      <w:lvlText w:val=""/>
      <w:lvlJc w:val="left"/>
      <w:pPr>
        <w:tabs>
          <w:tab w:val="num" w:pos="360"/>
        </w:tabs>
        <w:ind w:left="360" w:hanging="360"/>
      </w:pPr>
      <w:rPr>
        <w:rFonts w:ascii="Symbol" w:hAnsi="Symbol" w:hint="default"/>
      </w:rPr>
    </w:lvl>
  </w:abstractNum>
  <w:abstractNum w:abstractNumId="5">
    <w:nsid w:val="0A046982"/>
    <w:multiLevelType w:val="hybridMultilevel"/>
    <w:tmpl w:val="59EC39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27389D"/>
    <w:multiLevelType w:val="hybridMultilevel"/>
    <w:tmpl w:val="4CCECD6E"/>
    <w:lvl w:ilvl="0" w:tplc="AE0CA890">
      <w:start w:val="1"/>
      <w:numFmt w:val="decimal"/>
      <w:lvlText w:val="%1."/>
      <w:lvlJc w:val="left"/>
      <w:pPr>
        <w:ind w:left="36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30376E82"/>
    <w:multiLevelType w:val="hybridMultilevel"/>
    <w:tmpl w:val="B7863864"/>
    <w:lvl w:ilvl="0" w:tplc="ABD47316">
      <w:start w:val="2"/>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8">
    <w:nsid w:val="3FAC5B11"/>
    <w:multiLevelType w:val="hybridMultilevel"/>
    <w:tmpl w:val="6F36CFA4"/>
    <w:lvl w:ilvl="0" w:tplc="A8E014DA">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9">
    <w:nsid w:val="4B9F64CD"/>
    <w:multiLevelType w:val="hybridMultilevel"/>
    <w:tmpl w:val="866443CE"/>
    <w:lvl w:ilvl="0" w:tplc="B3C645F6">
      <w:start w:val="1"/>
      <w:numFmt w:val="decimal"/>
      <w:pStyle w:val="a"/>
      <w:lvlText w:val="%1."/>
      <w:lvlJc w:val="left"/>
      <w:pPr>
        <w:ind w:left="720" w:hanging="360"/>
      </w:pPr>
      <w:rPr>
        <w:rFonts w:ascii="Times New Roman" w:hAnsi="Times New Roman" w:cs="David" w:hint="default"/>
        <w:b w:val="0"/>
        <w:bCs w:val="0"/>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5E6B77CB"/>
    <w:multiLevelType w:val="multilevel"/>
    <w:tmpl w:val="3DB2326E"/>
    <w:lvl w:ilvl="0">
      <w:start w:val="1"/>
      <w:numFmt w:val="decimal"/>
      <w:pStyle w:val="1"/>
      <w:lvlText w:val="%1."/>
      <w:lvlJc w:val="right"/>
      <w:pPr>
        <w:tabs>
          <w:tab w:val="num" w:pos="340"/>
        </w:tabs>
        <w:ind w:left="357" w:hanging="244"/>
      </w:pPr>
      <w:rPr>
        <w:rFonts w:ascii="David" w:hAnsi="David" w:cs="David" w:hint="default"/>
      </w:rPr>
    </w:lvl>
    <w:lvl w:ilvl="1">
      <w:start w:val="1"/>
      <w:numFmt w:val="decimal"/>
      <w:lvlText w:val="%1.%2."/>
      <w:lvlJc w:val="left"/>
      <w:pPr>
        <w:tabs>
          <w:tab w:val="num" w:pos="907"/>
        </w:tabs>
        <w:ind w:left="851" w:hanging="511"/>
      </w:pPr>
      <w:rPr>
        <w:rFonts w:cs="Times New Roman" w:hint="default"/>
      </w:rPr>
    </w:lvl>
    <w:lvl w:ilvl="2">
      <w:start w:val="1"/>
      <w:numFmt w:val="decimal"/>
      <w:lvlText w:val="%1.%2.%3."/>
      <w:lvlJc w:val="left"/>
      <w:pPr>
        <w:tabs>
          <w:tab w:val="num" w:pos="1440"/>
        </w:tabs>
        <w:ind w:left="1296" w:hanging="576"/>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nsid w:val="7555061F"/>
    <w:multiLevelType w:val="hybridMultilevel"/>
    <w:tmpl w:val="09CAD80E"/>
    <w:lvl w:ilvl="0" w:tplc="9D58E032">
      <w:start w:val="1"/>
      <w:numFmt w:val="hebrew1"/>
      <w:lvlText w:val="%1."/>
      <w:lvlJc w:val="left"/>
      <w:pPr>
        <w:tabs>
          <w:tab w:val="num" w:pos="1134"/>
        </w:tabs>
        <w:ind w:left="1134" w:hanging="567"/>
      </w:pPr>
      <w:rPr>
        <w:rFonts w:cs="Times New Roman" w:hint="cs"/>
        <w:sz w:val="2"/>
        <w:szCs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767F3BFC"/>
    <w:multiLevelType w:val="hybridMultilevel"/>
    <w:tmpl w:val="9E72211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76B41AEB"/>
    <w:multiLevelType w:val="hybridMultilevel"/>
    <w:tmpl w:val="D0EA1F7E"/>
    <w:lvl w:ilvl="0" w:tplc="30966C1A">
      <w:start w:val="1"/>
      <w:numFmt w:val="hebrew1"/>
      <w:lvlText w:val="%1."/>
      <w:lvlJc w:val="left"/>
      <w:pPr>
        <w:ind w:left="473" w:hanging="360"/>
      </w:pPr>
      <w:rPr>
        <w:rFonts w:cs="Times New Roman" w:hint="default"/>
        <w:sz w:val="2"/>
        <w:szCs w:val="22"/>
      </w:rPr>
    </w:lvl>
    <w:lvl w:ilvl="1" w:tplc="A60A5FD2">
      <w:start w:val="1"/>
      <w:numFmt w:val="hebrew1"/>
      <w:lvlText w:val="%2."/>
      <w:lvlJc w:val="left"/>
      <w:pPr>
        <w:ind w:left="1193" w:hanging="360"/>
      </w:pPr>
      <w:rPr>
        <w:rFonts w:cs="David"/>
        <w:sz w:val="2"/>
        <w:szCs w:val="22"/>
      </w:rPr>
    </w:lvl>
    <w:lvl w:ilvl="2" w:tplc="0409001B" w:tentative="1">
      <w:start w:val="1"/>
      <w:numFmt w:val="lowerRoman"/>
      <w:lvlText w:val="%3."/>
      <w:lvlJc w:val="right"/>
      <w:pPr>
        <w:ind w:left="1913" w:hanging="180"/>
      </w:pPr>
      <w:rPr>
        <w:rFonts w:cs="Times New Roman"/>
      </w:rPr>
    </w:lvl>
    <w:lvl w:ilvl="3" w:tplc="0409000F" w:tentative="1">
      <w:start w:val="1"/>
      <w:numFmt w:val="decimal"/>
      <w:lvlText w:val="%4."/>
      <w:lvlJc w:val="left"/>
      <w:pPr>
        <w:ind w:left="2633" w:hanging="360"/>
      </w:pPr>
      <w:rPr>
        <w:rFonts w:cs="Times New Roman"/>
      </w:rPr>
    </w:lvl>
    <w:lvl w:ilvl="4" w:tplc="04090019" w:tentative="1">
      <w:start w:val="1"/>
      <w:numFmt w:val="lowerLetter"/>
      <w:lvlText w:val="%5."/>
      <w:lvlJc w:val="left"/>
      <w:pPr>
        <w:ind w:left="3353" w:hanging="360"/>
      </w:pPr>
      <w:rPr>
        <w:rFonts w:cs="Times New Roman"/>
      </w:rPr>
    </w:lvl>
    <w:lvl w:ilvl="5" w:tplc="0409001B" w:tentative="1">
      <w:start w:val="1"/>
      <w:numFmt w:val="lowerRoman"/>
      <w:lvlText w:val="%6."/>
      <w:lvlJc w:val="right"/>
      <w:pPr>
        <w:ind w:left="4073" w:hanging="180"/>
      </w:pPr>
      <w:rPr>
        <w:rFonts w:cs="Times New Roman"/>
      </w:rPr>
    </w:lvl>
    <w:lvl w:ilvl="6" w:tplc="0409000F" w:tentative="1">
      <w:start w:val="1"/>
      <w:numFmt w:val="decimal"/>
      <w:lvlText w:val="%7."/>
      <w:lvlJc w:val="left"/>
      <w:pPr>
        <w:ind w:left="4793" w:hanging="360"/>
      </w:pPr>
      <w:rPr>
        <w:rFonts w:cs="Times New Roman"/>
      </w:rPr>
    </w:lvl>
    <w:lvl w:ilvl="7" w:tplc="04090019" w:tentative="1">
      <w:start w:val="1"/>
      <w:numFmt w:val="lowerLetter"/>
      <w:lvlText w:val="%8."/>
      <w:lvlJc w:val="left"/>
      <w:pPr>
        <w:ind w:left="5513" w:hanging="360"/>
      </w:pPr>
      <w:rPr>
        <w:rFonts w:cs="Times New Roman"/>
      </w:rPr>
    </w:lvl>
    <w:lvl w:ilvl="8" w:tplc="0409001B" w:tentative="1">
      <w:start w:val="1"/>
      <w:numFmt w:val="lowerRoman"/>
      <w:lvlText w:val="%9."/>
      <w:lvlJc w:val="right"/>
      <w:pPr>
        <w:ind w:left="6233" w:hanging="180"/>
      </w:pPr>
      <w:rPr>
        <w:rFonts w:cs="Times New Roman"/>
      </w:rPr>
    </w:lvl>
  </w:abstractNum>
  <w:num w:numId="1">
    <w:abstractNumId w:val="9"/>
  </w:num>
  <w:num w:numId="2">
    <w:abstractNumId w:val="10"/>
  </w:num>
  <w:num w:numId="3">
    <w:abstractNumId w:val="13"/>
  </w:num>
  <w:num w:numId="4">
    <w:abstractNumId w:val="7"/>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6"/>
  </w:num>
  <w:num w:numId="9">
    <w:abstractNumId w:val="10"/>
  </w:num>
  <w:num w:numId="10">
    <w:abstractNumId w:val="10"/>
  </w:num>
  <w:num w:numId="11">
    <w:abstractNumId w:val="10"/>
  </w:num>
  <w:num w:numId="12">
    <w:abstractNumId w:val="10"/>
  </w:num>
  <w:num w:numId="13">
    <w:abstractNumId w:val="12"/>
  </w:num>
  <w:num w:numId="14">
    <w:abstractNumId w:val="4"/>
  </w:num>
  <w:num w:numId="15">
    <w:abstractNumId w:val="3"/>
  </w:num>
  <w:num w:numId="16">
    <w:abstractNumId w:val="2"/>
  </w:num>
  <w:num w:numId="17">
    <w:abstractNumId w:val="1"/>
  </w:num>
  <w:num w:numId="18">
    <w:abstractNumId w:val="0"/>
  </w:num>
  <w:num w:numId="19">
    <w:abstractNumId w:val="8"/>
  </w:num>
  <w:num w:numId="20">
    <w:abstractNumId w:val="10"/>
  </w:num>
  <w:num w:numId="21">
    <w:abstractNumId w:val="10"/>
  </w:num>
  <w:num w:numId="22">
    <w:abstractNumId w:val="5"/>
  </w:num>
  <w:num w:numId="2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068"/>
    <w:rsid w:val="000020B6"/>
    <w:rsid w:val="00003335"/>
    <w:rsid w:val="00004426"/>
    <w:rsid w:val="00004861"/>
    <w:rsid w:val="00004B10"/>
    <w:rsid w:val="00007D59"/>
    <w:rsid w:val="000117B7"/>
    <w:rsid w:val="00011E6F"/>
    <w:rsid w:val="00013ADC"/>
    <w:rsid w:val="00023244"/>
    <w:rsid w:val="00023988"/>
    <w:rsid w:val="00026675"/>
    <w:rsid w:val="0003404A"/>
    <w:rsid w:val="000342A9"/>
    <w:rsid w:val="000363FB"/>
    <w:rsid w:val="00036F1C"/>
    <w:rsid w:val="000378A9"/>
    <w:rsid w:val="00040804"/>
    <w:rsid w:val="00040C96"/>
    <w:rsid w:val="00044EC2"/>
    <w:rsid w:val="00060C59"/>
    <w:rsid w:val="00061E76"/>
    <w:rsid w:val="000630E8"/>
    <w:rsid w:val="000676FE"/>
    <w:rsid w:val="00072695"/>
    <w:rsid w:val="000737BB"/>
    <w:rsid w:val="00073878"/>
    <w:rsid w:val="00084777"/>
    <w:rsid w:val="00085DAB"/>
    <w:rsid w:val="000873BE"/>
    <w:rsid w:val="00090A7D"/>
    <w:rsid w:val="00093178"/>
    <w:rsid w:val="0009534A"/>
    <w:rsid w:val="0009540D"/>
    <w:rsid w:val="000A22E2"/>
    <w:rsid w:val="000A4416"/>
    <w:rsid w:val="000B09B0"/>
    <w:rsid w:val="000B2DF8"/>
    <w:rsid w:val="000B3D6B"/>
    <w:rsid w:val="000B514D"/>
    <w:rsid w:val="000B5D55"/>
    <w:rsid w:val="000C0FE5"/>
    <w:rsid w:val="000C4D14"/>
    <w:rsid w:val="000C6431"/>
    <w:rsid w:val="000C664C"/>
    <w:rsid w:val="000C7BF2"/>
    <w:rsid w:val="000D21E9"/>
    <w:rsid w:val="000D2CA5"/>
    <w:rsid w:val="000D38E7"/>
    <w:rsid w:val="000D38F2"/>
    <w:rsid w:val="000D3F80"/>
    <w:rsid w:val="000D48D2"/>
    <w:rsid w:val="000D6454"/>
    <w:rsid w:val="000D6D3E"/>
    <w:rsid w:val="000D7908"/>
    <w:rsid w:val="000E1D70"/>
    <w:rsid w:val="000E22B2"/>
    <w:rsid w:val="000F0611"/>
    <w:rsid w:val="000F295C"/>
    <w:rsid w:val="000F2AD5"/>
    <w:rsid w:val="00101E23"/>
    <w:rsid w:val="001054F8"/>
    <w:rsid w:val="00105A76"/>
    <w:rsid w:val="00107A04"/>
    <w:rsid w:val="00107D89"/>
    <w:rsid w:val="00107EBD"/>
    <w:rsid w:val="00114F1E"/>
    <w:rsid w:val="001162E9"/>
    <w:rsid w:val="00116C90"/>
    <w:rsid w:val="001208D4"/>
    <w:rsid w:val="00121DAB"/>
    <w:rsid w:val="0012201A"/>
    <w:rsid w:val="00125AE0"/>
    <w:rsid w:val="00127872"/>
    <w:rsid w:val="001363BE"/>
    <w:rsid w:val="001413A3"/>
    <w:rsid w:val="00142031"/>
    <w:rsid w:val="001426C3"/>
    <w:rsid w:val="00143661"/>
    <w:rsid w:val="00147898"/>
    <w:rsid w:val="0015704D"/>
    <w:rsid w:val="00160BDB"/>
    <w:rsid w:val="00165A83"/>
    <w:rsid w:val="00166071"/>
    <w:rsid w:val="00173180"/>
    <w:rsid w:val="00180365"/>
    <w:rsid w:val="00181E4D"/>
    <w:rsid w:val="001834BD"/>
    <w:rsid w:val="00190E52"/>
    <w:rsid w:val="001927E4"/>
    <w:rsid w:val="0019494C"/>
    <w:rsid w:val="00197DE0"/>
    <w:rsid w:val="001A3788"/>
    <w:rsid w:val="001A5CB6"/>
    <w:rsid w:val="001A6A4F"/>
    <w:rsid w:val="001A7203"/>
    <w:rsid w:val="001A76C2"/>
    <w:rsid w:val="001A7D6F"/>
    <w:rsid w:val="001B747E"/>
    <w:rsid w:val="001C0A50"/>
    <w:rsid w:val="001C1AB2"/>
    <w:rsid w:val="001C2429"/>
    <w:rsid w:val="001D4C0E"/>
    <w:rsid w:val="001D5D2B"/>
    <w:rsid w:val="001E39D8"/>
    <w:rsid w:val="001E5DB5"/>
    <w:rsid w:val="001F4452"/>
    <w:rsid w:val="002007FD"/>
    <w:rsid w:val="00202115"/>
    <w:rsid w:val="002028FC"/>
    <w:rsid w:val="00203BF6"/>
    <w:rsid w:val="0020489D"/>
    <w:rsid w:val="002132D8"/>
    <w:rsid w:val="00213478"/>
    <w:rsid w:val="00213668"/>
    <w:rsid w:val="00214940"/>
    <w:rsid w:val="00217093"/>
    <w:rsid w:val="00217A9B"/>
    <w:rsid w:val="00221BF0"/>
    <w:rsid w:val="00222337"/>
    <w:rsid w:val="00226FDF"/>
    <w:rsid w:val="00227AD6"/>
    <w:rsid w:val="00234841"/>
    <w:rsid w:val="0023520D"/>
    <w:rsid w:val="00235FEC"/>
    <w:rsid w:val="00241084"/>
    <w:rsid w:val="00242C51"/>
    <w:rsid w:val="00243077"/>
    <w:rsid w:val="00244585"/>
    <w:rsid w:val="00244B95"/>
    <w:rsid w:val="00244E5C"/>
    <w:rsid w:val="00245BB0"/>
    <w:rsid w:val="00254CBB"/>
    <w:rsid w:val="00254F45"/>
    <w:rsid w:val="00256B32"/>
    <w:rsid w:val="002623CD"/>
    <w:rsid w:val="00263C33"/>
    <w:rsid w:val="002657B4"/>
    <w:rsid w:val="002673B7"/>
    <w:rsid w:val="00271A9B"/>
    <w:rsid w:val="00275E0A"/>
    <w:rsid w:val="00276F7F"/>
    <w:rsid w:val="002776C4"/>
    <w:rsid w:val="00282EFC"/>
    <w:rsid w:val="00283BD1"/>
    <w:rsid w:val="00285855"/>
    <w:rsid w:val="00286548"/>
    <w:rsid w:val="0029196F"/>
    <w:rsid w:val="00293017"/>
    <w:rsid w:val="002A01FE"/>
    <w:rsid w:val="002A3208"/>
    <w:rsid w:val="002A32C3"/>
    <w:rsid w:val="002A3CF8"/>
    <w:rsid w:val="002A3EDD"/>
    <w:rsid w:val="002B0972"/>
    <w:rsid w:val="002C0B9B"/>
    <w:rsid w:val="002C79F4"/>
    <w:rsid w:val="002D2280"/>
    <w:rsid w:val="002E3FD7"/>
    <w:rsid w:val="002E7DDF"/>
    <w:rsid w:val="002F06E1"/>
    <w:rsid w:val="002F114B"/>
    <w:rsid w:val="002F27FB"/>
    <w:rsid w:val="002F2DF5"/>
    <w:rsid w:val="002F4905"/>
    <w:rsid w:val="002F58A1"/>
    <w:rsid w:val="002F63CF"/>
    <w:rsid w:val="00300EEC"/>
    <w:rsid w:val="00303E5C"/>
    <w:rsid w:val="0030426F"/>
    <w:rsid w:val="003049E0"/>
    <w:rsid w:val="003054CB"/>
    <w:rsid w:val="00305686"/>
    <w:rsid w:val="00314DC1"/>
    <w:rsid w:val="00316FAF"/>
    <w:rsid w:val="00320C51"/>
    <w:rsid w:val="00323F6E"/>
    <w:rsid w:val="00326717"/>
    <w:rsid w:val="00327532"/>
    <w:rsid w:val="003279D7"/>
    <w:rsid w:val="00330186"/>
    <w:rsid w:val="003307BE"/>
    <w:rsid w:val="003330C7"/>
    <w:rsid w:val="003349D2"/>
    <w:rsid w:val="00343699"/>
    <w:rsid w:val="003446C5"/>
    <w:rsid w:val="00346CAA"/>
    <w:rsid w:val="00353324"/>
    <w:rsid w:val="0035781D"/>
    <w:rsid w:val="0036053E"/>
    <w:rsid w:val="00361C14"/>
    <w:rsid w:val="00363505"/>
    <w:rsid w:val="003745FA"/>
    <w:rsid w:val="0037691E"/>
    <w:rsid w:val="0038049F"/>
    <w:rsid w:val="00381F92"/>
    <w:rsid w:val="003827CE"/>
    <w:rsid w:val="003830B5"/>
    <w:rsid w:val="00383270"/>
    <w:rsid w:val="00385E31"/>
    <w:rsid w:val="00386462"/>
    <w:rsid w:val="00390214"/>
    <w:rsid w:val="00390D1E"/>
    <w:rsid w:val="0039597B"/>
    <w:rsid w:val="00396D62"/>
    <w:rsid w:val="003A10B3"/>
    <w:rsid w:val="003A1384"/>
    <w:rsid w:val="003A138B"/>
    <w:rsid w:val="003A1B73"/>
    <w:rsid w:val="003A3C81"/>
    <w:rsid w:val="003A4F69"/>
    <w:rsid w:val="003A50EF"/>
    <w:rsid w:val="003A7941"/>
    <w:rsid w:val="003B2C48"/>
    <w:rsid w:val="003B7ABD"/>
    <w:rsid w:val="003C0B4D"/>
    <w:rsid w:val="003C0D94"/>
    <w:rsid w:val="003C1A39"/>
    <w:rsid w:val="003C59B5"/>
    <w:rsid w:val="003C656D"/>
    <w:rsid w:val="003D3728"/>
    <w:rsid w:val="003D7883"/>
    <w:rsid w:val="003F2442"/>
    <w:rsid w:val="003F393F"/>
    <w:rsid w:val="003F4CAC"/>
    <w:rsid w:val="003F7D0E"/>
    <w:rsid w:val="00401DA1"/>
    <w:rsid w:val="004026F0"/>
    <w:rsid w:val="00403F97"/>
    <w:rsid w:val="00404DEC"/>
    <w:rsid w:val="004073C0"/>
    <w:rsid w:val="00407F02"/>
    <w:rsid w:val="00410F66"/>
    <w:rsid w:val="00411C45"/>
    <w:rsid w:val="00414243"/>
    <w:rsid w:val="00425415"/>
    <w:rsid w:val="00426651"/>
    <w:rsid w:val="00430831"/>
    <w:rsid w:val="00433306"/>
    <w:rsid w:val="00436EA4"/>
    <w:rsid w:val="00437D7B"/>
    <w:rsid w:val="00441981"/>
    <w:rsid w:val="00445F0D"/>
    <w:rsid w:val="00447799"/>
    <w:rsid w:val="0044792F"/>
    <w:rsid w:val="004544DB"/>
    <w:rsid w:val="00460BF0"/>
    <w:rsid w:val="00462612"/>
    <w:rsid w:val="0046457A"/>
    <w:rsid w:val="00466261"/>
    <w:rsid w:val="00467AC0"/>
    <w:rsid w:val="00471955"/>
    <w:rsid w:val="004735C1"/>
    <w:rsid w:val="00474FAF"/>
    <w:rsid w:val="00475161"/>
    <w:rsid w:val="0047698D"/>
    <w:rsid w:val="004823BF"/>
    <w:rsid w:val="00483F64"/>
    <w:rsid w:val="00484EBA"/>
    <w:rsid w:val="0048523A"/>
    <w:rsid w:val="00485C1F"/>
    <w:rsid w:val="00486A4C"/>
    <w:rsid w:val="00486E7E"/>
    <w:rsid w:val="00494571"/>
    <w:rsid w:val="00495BF3"/>
    <w:rsid w:val="00497C02"/>
    <w:rsid w:val="004A178D"/>
    <w:rsid w:val="004A3B7A"/>
    <w:rsid w:val="004A4F97"/>
    <w:rsid w:val="004A75EA"/>
    <w:rsid w:val="004B09F3"/>
    <w:rsid w:val="004B406D"/>
    <w:rsid w:val="004B5682"/>
    <w:rsid w:val="004B7C7B"/>
    <w:rsid w:val="004C1CE1"/>
    <w:rsid w:val="004C4177"/>
    <w:rsid w:val="004C7CC3"/>
    <w:rsid w:val="004D00E8"/>
    <w:rsid w:val="004D1D8D"/>
    <w:rsid w:val="004E0751"/>
    <w:rsid w:val="004E15FF"/>
    <w:rsid w:val="004E35BD"/>
    <w:rsid w:val="004E3BE3"/>
    <w:rsid w:val="004E75AF"/>
    <w:rsid w:val="004F4B61"/>
    <w:rsid w:val="0050134B"/>
    <w:rsid w:val="00506661"/>
    <w:rsid w:val="00511D9B"/>
    <w:rsid w:val="0051298A"/>
    <w:rsid w:val="00520216"/>
    <w:rsid w:val="005206EE"/>
    <w:rsid w:val="00525A87"/>
    <w:rsid w:val="00527B52"/>
    <w:rsid w:val="00532D02"/>
    <w:rsid w:val="00532EF4"/>
    <w:rsid w:val="00533EBA"/>
    <w:rsid w:val="00533F21"/>
    <w:rsid w:val="005361BD"/>
    <w:rsid w:val="00536E93"/>
    <w:rsid w:val="00541770"/>
    <w:rsid w:val="00542389"/>
    <w:rsid w:val="00542670"/>
    <w:rsid w:val="005435C8"/>
    <w:rsid w:val="00543773"/>
    <w:rsid w:val="0054453F"/>
    <w:rsid w:val="00546381"/>
    <w:rsid w:val="00562B4A"/>
    <w:rsid w:val="00562EDF"/>
    <w:rsid w:val="00565DBE"/>
    <w:rsid w:val="00565DDB"/>
    <w:rsid w:val="00570898"/>
    <w:rsid w:val="0057189B"/>
    <w:rsid w:val="00581865"/>
    <w:rsid w:val="0058228C"/>
    <w:rsid w:val="00583A02"/>
    <w:rsid w:val="005859E8"/>
    <w:rsid w:val="00591658"/>
    <w:rsid w:val="005920E7"/>
    <w:rsid w:val="005A0029"/>
    <w:rsid w:val="005A0DF4"/>
    <w:rsid w:val="005A3D92"/>
    <w:rsid w:val="005A70E5"/>
    <w:rsid w:val="005B382A"/>
    <w:rsid w:val="005B3C19"/>
    <w:rsid w:val="005B5196"/>
    <w:rsid w:val="005B51A1"/>
    <w:rsid w:val="005B5713"/>
    <w:rsid w:val="005B6FCB"/>
    <w:rsid w:val="005C1325"/>
    <w:rsid w:val="005C16F0"/>
    <w:rsid w:val="005C2EBE"/>
    <w:rsid w:val="005C5F71"/>
    <w:rsid w:val="005C608A"/>
    <w:rsid w:val="005C7F20"/>
    <w:rsid w:val="005C7F6E"/>
    <w:rsid w:val="005D40D2"/>
    <w:rsid w:val="005D48CD"/>
    <w:rsid w:val="005D7024"/>
    <w:rsid w:val="005E4F10"/>
    <w:rsid w:val="005E7ABA"/>
    <w:rsid w:val="005F144E"/>
    <w:rsid w:val="005F4852"/>
    <w:rsid w:val="005F514E"/>
    <w:rsid w:val="005F586A"/>
    <w:rsid w:val="006002FA"/>
    <w:rsid w:val="00600C09"/>
    <w:rsid w:val="00600D91"/>
    <w:rsid w:val="006124E6"/>
    <w:rsid w:val="006144B1"/>
    <w:rsid w:val="00616ACD"/>
    <w:rsid w:val="006170F4"/>
    <w:rsid w:val="006232D4"/>
    <w:rsid w:val="006235CA"/>
    <w:rsid w:val="00623DD6"/>
    <w:rsid w:val="006254AC"/>
    <w:rsid w:val="006257F1"/>
    <w:rsid w:val="00627524"/>
    <w:rsid w:val="00627F7C"/>
    <w:rsid w:val="006302ED"/>
    <w:rsid w:val="006318DA"/>
    <w:rsid w:val="00633356"/>
    <w:rsid w:val="00633827"/>
    <w:rsid w:val="00633FD9"/>
    <w:rsid w:val="00634A70"/>
    <w:rsid w:val="006354BA"/>
    <w:rsid w:val="0063695C"/>
    <w:rsid w:val="0064248F"/>
    <w:rsid w:val="00642A37"/>
    <w:rsid w:val="00642A8D"/>
    <w:rsid w:val="00645620"/>
    <w:rsid w:val="006513AC"/>
    <w:rsid w:val="00653EFE"/>
    <w:rsid w:val="00653F90"/>
    <w:rsid w:val="00657FBD"/>
    <w:rsid w:val="006625A4"/>
    <w:rsid w:val="0066275E"/>
    <w:rsid w:val="00664AF9"/>
    <w:rsid w:val="0066519E"/>
    <w:rsid w:val="006652B2"/>
    <w:rsid w:val="00666CF0"/>
    <w:rsid w:val="0066766F"/>
    <w:rsid w:val="0067029B"/>
    <w:rsid w:val="00671CF6"/>
    <w:rsid w:val="00672A23"/>
    <w:rsid w:val="0067681E"/>
    <w:rsid w:val="006803A1"/>
    <w:rsid w:val="00684D9E"/>
    <w:rsid w:val="006861C1"/>
    <w:rsid w:val="00687AB0"/>
    <w:rsid w:val="006927C6"/>
    <w:rsid w:val="00695690"/>
    <w:rsid w:val="006A3988"/>
    <w:rsid w:val="006A47EB"/>
    <w:rsid w:val="006B0A40"/>
    <w:rsid w:val="006B1A1C"/>
    <w:rsid w:val="006B47B5"/>
    <w:rsid w:val="006C1CF0"/>
    <w:rsid w:val="006C24FF"/>
    <w:rsid w:val="006C56B6"/>
    <w:rsid w:val="006C767E"/>
    <w:rsid w:val="006D156C"/>
    <w:rsid w:val="006D1EC3"/>
    <w:rsid w:val="006D7F40"/>
    <w:rsid w:val="006E01BA"/>
    <w:rsid w:val="006E2EBC"/>
    <w:rsid w:val="006E3B5E"/>
    <w:rsid w:val="006E3BE2"/>
    <w:rsid w:val="006E53E1"/>
    <w:rsid w:val="006F14DD"/>
    <w:rsid w:val="006F29D1"/>
    <w:rsid w:val="006F313E"/>
    <w:rsid w:val="006F47E4"/>
    <w:rsid w:val="006F4E6A"/>
    <w:rsid w:val="006F6E95"/>
    <w:rsid w:val="006F7D09"/>
    <w:rsid w:val="00701A4E"/>
    <w:rsid w:val="00703CB3"/>
    <w:rsid w:val="00703F92"/>
    <w:rsid w:val="00705BE1"/>
    <w:rsid w:val="007063F5"/>
    <w:rsid w:val="00710250"/>
    <w:rsid w:val="00713D8D"/>
    <w:rsid w:val="007153FD"/>
    <w:rsid w:val="007168F2"/>
    <w:rsid w:val="007230C5"/>
    <w:rsid w:val="00732D49"/>
    <w:rsid w:val="0073346F"/>
    <w:rsid w:val="00734748"/>
    <w:rsid w:val="00734761"/>
    <w:rsid w:val="00734905"/>
    <w:rsid w:val="00736508"/>
    <w:rsid w:val="007452D9"/>
    <w:rsid w:val="00745A43"/>
    <w:rsid w:val="007475E7"/>
    <w:rsid w:val="00747631"/>
    <w:rsid w:val="00750794"/>
    <w:rsid w:val="007540D6"/>
    <w:rsid w:val="00754B3F"/>
    <w:rsid w:val="00756187"/>
    <w:rsid w:val="00762596"/>
    <w:rsid w:val="007633AE"/>
    <w:rsid w:val="00763B25"/>
    <w:rsid w:val="00765621"/>
    <w:rsid w:val="007675E3"/>
    <w:rsid w:val="00767B23"/>
    <w:rsid w:val="00770535"/>
    <w:rsid w:val="007705C6"/>
    <w:rsid w:val="00770D78"/>
    <w:rsid w:val="00771CED"/>
    <w:rsid w:val="00771F1B"/>
    <w:rsid w:val="00772007"/>
    <w:rsid w:val="00773EF7"/>
    <w:rsid w:val="0077456F"/>
    <w:rsid w:val="00774D2B"/>
    <w:rsid w:val="00780442"/>
    <w:rsid w:val="007806EE"/>
    <w:rsid w:val="0078096C"/>
    <w:rsid w:val="0078264A"/>
    <w:rsid w:val="007863FA"/>
    <w:rsid w:val="00786FE0"/>
    <w:rsid w:val="007929F6"/>
    <w:rsid w:val="007934F1"/>
    <w:rsid w:val="007960B1"/>
    <w:rsid w:val="007962BF"/>
    <w:rsid w:val="00796572"/>
    <w:rsid w:val="00797E44"/>
    <w:rsid w:val="007A5C3A"/>
    <w:rsid w:val="007B17FC"/>
    <w:rsid w:val="007C1E0F"/>
    <w:rsid w:val="007C41D9"/>
    <w:rsid w:val="007D174D"/>
    <w:rsid w:val="007D4AE4"/>
    <w:rsid w:val="007D7CB3"/>
    <w:rsid w:val="007D7D10"/>
    <w:rsid w:val="007E1619"/>
    <w:rsid w:val="007E4507"/>
    <w:rsid w:val="007E5B52"/>
    <w:rsid w:val="007E7335"/>
    <w:rsid w:val="007F0074"/>
    <w:rsid w:val="007F0C20"/>
    <w:rsid w:val="007F1A7A"/>
    <w:rsid w:val="007F2DEB"/>
    <w:rsid w:val="007F3C49"/>
    <w:rsid w:val="007F4C3D"/>
    <w:rsid w:val="0080279C"/>
    <w:rsid w:val="008036EA"/>
    <w:rsid w:val="008065E2"/>
    <w:rsid w:val="00807B2A"/>
    <w:rsid w:val="0081058A"/>
    <w:rsid w:val="008105CA"/>
    <w:rsid w:val="008117CD"/>
    <w:rsid w:val="008125B2"/>
    <w:rsid w:val="00813A4A"/>
    <w:rsid w:val="008146AF"/>
    <w:rsid w:val="008173F0"/>
    <w:rsid w:val="0082069C"/>
    <w:rsid w:val="00820730"/>
    <w:rsid w:val="00823FDB"/>
    <w:rsid w:val="008242BF"/>
    <w:rsid w:val="00825E02"/>
    <w:rsid w:val="00830805"/>
    <w:rsid w:val="0083695D"/>
    <w:rsid w:val="00837929"/>
    <w:rsid w:val="00847D30"/>
    <w:rsid w:val="008504F0"/>
    <w:rsid w:val="00852AC4"/>
    <w:rsid w:val="00854B91"/>
    <w:rsid w:val="00857BAB"/>
    <w:rsid w:val="00863E6A"/>
    <w:rsid w:val="00870C9E"/>
    <w:rsid w:val="008713BF"/>
    <w:rsid w:val="008725EA"/>
    <w:rsid w:val="00872FEE"/>
    <w:rsid w:val="0087403E"/>
    <w:rsid w:val="00880514"/>
    <w:rsid w:val="00882662"/>
    <w:rsid w:val="00884428"/>
    <w:rsid w:val="00885F39"/>
    <w:rsid w:val="00886C38"/>
    <w:rsid w:val="00891C81"/>
    <w:rsid w:val="00896A3A"/>
    <w:rsid w:val="008A0707"/>
    <w:rsid w:val="008A2041"/>
    <w:rsid w:val="008A2437"/>
    <w:rsid w:val="008A3023"/>
    <w:rsid w:val="008A6EBC"/>
    <w:rsid w:val="008B1D6A"/>
    <w:rsid w:val="008B571A"/>
    <w:rsid w:val="008B599E"/>
    <w:rsid w:val="008B607A"/>
    <w:rsid w:val="008C009A"/>
    <w:rsid w:val="008C37E6"/>
    <w:rsid w:val="008C4DC6"/>
    <w:rsid w:val="008D01C8"/>
    <w:rsid w:val="008D7E9F"/>
    <w:rsid w:val="008E466F"/>
    <w:rsid w:val="008E4A8C"/>
    <w:rsid w:val="008E4B5C"/>
    <w:rsid w:val="008F605C"/>
    <w:rsid w:val="008F614E"/>
    <w:rsid w:val="008F7E0D"/>
    <w:rsid w:val="00902530"/>
    <w:rsid w:val="00905586"/>
    <w:rsid w:val="009060DF"/>
    <w:rsid w:val="00906A49"/>
    <w:rsid w:val="00915468"/>
    <w:rsid w:val="009162AD"/>
    <w:rsid w:val="00917D8E"/>
    <w:rsid w:val="00922510"/>
    <w:rsid w:val="00925919"/>
    <w:rsid w:val="009279E9"/>
    <w:rsid w:val="00927DCF"/>
    <w:rsid w:val="00942320"/>
    <w:rsid w:val="00944664"/>
    <w:rsid w:val="0095022A"/>
    <w:rsid w:val="00951402"/>
    <w:rsid w:val="009560AB"/>
    <w:rsid w:val="009574D7"/>
    <w:rsid w:val="00961A43"/>
    <w:rsid w:val="009624F6"/>
    <w:rsid w:val="00962E78"/>
    <w:rsid w:val="0096341F"/>
    <w:rsid w:val="00964CDC"/>
    <w:rsid w:val="00964E82"/>
    <w:rsid w:val="009654EF"/>
    <w:rsid w:val="00966FA7"/>
    <w:rsid w:val="00971119"/>
    <w:rsid w:val="00973AD0"/>
    <w:rsid w:val="009746A1"/>
    <w:rsid w:val="009754CE"/>
    <w:rsid w:val="009776E1"/>
    <w:rsid w:val="00977E3A"/>
    <w:rsid w:val="00981127"/>
    <w:rsid w:val="009826DF"/>
    <w:rsid w:val="00982E96"/>
    <w:rsid w:val="009847F3"/>
    <w:rsid w:val="00986930"/>
    <w:rsid w:val="00991D70"/>
    <w:rsid w:val="00991FAE"/>
    <w:rsid w:val="0099277F"/>
    <w:rsid w:val="00995196"/>
    <w:rsid w:val="009961A6"/>
    <w:rsid w:val="009A16DA"/>
    <w:rsid w:val="009A75D7"/>
    <w:rsid w:val="009B04F9"/>
    <w:rsid w:val="009B0B47"/>
    <w:rsid w:val="009B12E4"/>
    <w:rsid w:val="009B2369"/>
    <w:rsid w:val="009B3766"/>
    <w:rsid w:val="009B4283"/>
    <w:rsid w:val="009B4636"/>
    <w:rsid w:val="009B5689"/>
    <w:rsid w:val="009B5B41"/>
    <w:rsid w:val="009B711F"/>
    <w:rsid w:val="009C2C4C"/>
    <w:rsid w:val="009C517D"/>
    <w:rsid w:val="009C5D21"/>
    <w:rsid w:val="009C601E"/>
    <w:rsid w:val="009D20D1"/>
    <w:rsid w:val="009E0002"/>
    <w:rsid w:val="009E6E24"/>
    <w:rsid w:val="009F11A6"/>
    <w:rsid w:val="009F19FD"/>
    <w:rsid w:val="009F41CD"/>
    <w:rsid w:val="009F5A53"/>
    <w:rsid w:val="00A00392"/>
    <w:rsid w:val="00A0051B"/>
    <w:rsid w:val="00A03F81"/>
    <w:rsid w:val="00A0630D"/>
    <w:rsid w:val="00A079BE"/>
    <w:rsid w:val="00A119B9"/>
    <w:rsid w:val="00A125F0"/>
    <w:rsid w:val="00A161FF"/>
    <w:rsid w:val="00A20884"/>
    <w:rsid w:val="00A208A1"/>
    <w:rsid w:val="00A30ED3"/>
    <w:rsid w:val="00A31351"/>
    <w:rsid w:val="00A33019"/>
    <w:rsid w:val="00A37173"/>
    <w:rsid w:val="00A413F0"/>
    <w:rsid w:val="00A535C0"/>
    <w:rsid w:val="00A55997"/>
    <w:rsid w:val="00A562DC"/>
    <w:rsid w:val="00A57D29"/>
    <w:rsid w:val="00A57DF7"/>
    <w:rsid w:val="00A63284"/>
    <w:rsid w:val="00A63A18"/>
    <w:rsid w:val="00A64857"/>
    <w:rsid w:val="00A67989"/>
    <w:rsid w:val="00A67A2F"/>
    <w:rsid w:val="00A74902"/>
    <w:rsid w:val="00A74F09"/>
    <w:rsid w:val="00A77B65"/>
    <w:rsid w:val="00A8097D"/>
    <w:rsid w:val="00A80DE1"/>
    <w:rsid w:val="00A838A4"/>
    <w:rsid w:val="00A84F03"/>
    <w:rsid w:val="00A932BE"/>
    <w:rsid w:val="00A940C4"/>
    <w:rsid w:val="00A95A7F"/>
    <w:rsid w:val="00AA0338"/>
    <w:rsid w:val="00AA48D3"/>
    <w:rsid w:val="00AA5204"/>
    <w:rsid w:val="00AB2F5C"/>
    <w:rsid w:val="00AB33C9"/>
    <w:rsid w:val="00AB5721"/>
    <w:rsid w:val="00AB7ABA"/>
    <w:rsid w:val="00AC03EE"/>
    <w:rsid w:val="00AC1211"/>
    <w:rsid w:val="00AC6147"/>
    <w:rsid w:val="00AC7B3B"/>
    <w:rsid w:val="00AD03DC"/>
    <w:rsid w:val="00AD13F7"/>
    <w:rsid w:val="00AD2C89"/>
    <w:rsid w:val="00AD2F8C"/>
    <w:rsid w:val="00AD5691"/>
    <w:rsid w:val="00AE297A"/>
    <w:rsid w:val="00AE3BDF"/>
    <w:rsid w:val="00AE6977"/>
    <w:rsid w:val="00AF0CCA"/>
    <w:rsid w:val="00AF22F5"/>
    <w:rsid w:val="00AF2344"/>
    <w:rsid w:val="00AF6F56"/>
    <w:rsid w:val="00AF6F9E"/>
    <w:rsid w:val="00AF72C9"/>
    <w:rsid w:val="00B01815"/>
    <w:rsid w:val="00B01AAF"/>
    <w:rsid w:val="00B03248"/>
    <w:rsid w:val="00B05157"/>
    <w:rsid w:val="00B13462"/>
    <w:rsid w:val="00B142A8"/>
    <w:rsid w:val="00B14590"/>
    <w:rsid w:val="00B21CE3"/>
    <w:rsid w:val="00B23CCE"/>
    <w:rsid w:val="00B30E3A"/>
    <w:rsid w:val="00B322AF"/>
    <w:rsid w:val="00B36C15"/>
    <w:rsid w:val="00B40F7F"/>
    <w:rsid w:val="00B42233"/>
    <w:rsid w:val="00B422A7"/>
    <w:rsid w:val="00B433E8"/>
    <w:rsid w:val="00B43A8B"/>
    <w:rsid w:val="00B4422F"/>
    <w:rsid w:val="00B45090"/>
    <w:rsid w:val="00B450E7"/>
    <w:rsid w:val="00B45860"/>
    <w:rsid w:val="00B467E4"/>
    <w:rsid w:val="00B507B5"/>
    <w:rsid w:val="00B50B57"/>
    <w:rsid w:val="00B52502"/>
    <w:rsid w:val="00B52F79"/>
    <w:rsid w:val="00B54791"/>
    <w:rsid w:val="00B60437"/>
    <w:rsid w:val="00B6205A"/>
    <w:rsid w:val="00B71E79"/>
    <w:rsid w:val="00B80FE4"/>
    <w:rsid w:val="00B81B11"/>
    <w:rsid w:val="00B82A5D"/>
    <w:rsid w:val="00B837FF"/>
    <w:rsid w:val="00B859DE"/>
    <w:rsid w:val="00B9203C"/>
    <w:rsid w:val="00B952F7"/>
    <w:rsid w:val="00B96964"/>
    <w:rsid w:val="00BA0AD3"/>
    <w:rsid w:val="00BA20EF"/>
    <w:rsid w:val="00BA3685"/>
    <w:rsid w:val="00BA3AFB"/>
    <w:rsid w:val="00BA5D1B"/>
    <w:rsid w:val="00BB003A"/>
    <w:rsid w:val="00BB09DA"/>
    <w:rsid w:val="00BB21F8"/>
    <w:rsid w:val="00BC3863"/>
    <w:rsid w:val="00BC4E42"/>
    <w:rsid w:val="00BC5026"/>
    <w:rsid w:val="00BC6634"/>
    <w:rsid w:val="00BC6847"/>
    <w:rsid w:val="00BD46C6"/>
    <w:rsid w:val="00BE7FF0"/>
    <w:rsid w:val="00BF29CA"/>
    <w:rsid w:val="00BF5DAC"/>
    <w:rsid w:val="00BF78C6"/>
    <w:rsid w:val="00C0065C"/>
    <w:rsid w:val="00C007A9"/>
    <w:rsid w:val="00C00F2A"/>
    <w:rsid w:val="00C03C77"/>
    <w:rsid w:val="00C076F4"/>
    <w:rsid w:val="00C1071B"/>
    <w:rsid w:val="00C11261"/>
    <w:rsid w:val="00C177EB"/>
    <w:rsid w:val="00C2441A"/>
    <w:rsid w:val="00C25853"/>
    <w:rsid w:val="00C30E97"/>
    <w:rsid w:val="00C30F7F"/>
    <w:rsid w:val="00C32912"/>
    <w:rsid w:val="00C341BC"/>
    <w:rsid w:val="00C35A93"/>
    <w:rsid w:val="00C35FC7"/>
    <w:rsid w:val="00C3689E"/>
    <w:rsid w:val="00C378BE"/>
    <w:rsid w:val="00C37A2E"/>
    <w:rsid w:val="00C40540"/>
    <w:rsid w:val="00C433CE"/>
    <w:rsid w:val="00C436CC"/>
    <w:rsid w:val="00C456E8"/>
    <w:rsid w:val="00C467A5"/>
    <w:rsid w:val="00C51EC6"/>
    <w:rsid w:val="00C5524A"/>
    <w:rsid w:val="00C552FC"/>
    <w:rsid w:val="00C619EA"/>
    <w:rsid w:val="00C63A61"/>
    <w:rsid w:val="00C64D41"/>
    <w:rsid w:val="00C70132"/>
    <w:rsid w:val="00C727BA"/>
    <w:rsid w:val="00C72B8C"/>
    <w:rsid w:val="00C732D9"/>
    <w:rsid w:val="00C768C6"/>
    <w:rsid w:val="00C80FB6"/>
    <w:rsid w:val="00C8491D"/>
    <w:rsid w:val="00C91D29"/>
    <w:rsid w:val="00C92606"/>
    <w:rsid w:val="00CA1111"/>
    <w:rsid w:val="00CA387E"/>
    <w:rsid w:val="00CA4D0F"/>
    <w:rsid w:val="00CA7DB5"/>
    <w:rsid w:val="00CB1DCB"/>
    <w:rsid w:val="00CB349F"/>
    <w:rsid w:val="00CB6A38"/>
    <w:rsid w:val="00CC00E9"/>
    <w:rsid w:val="00CC54BE"/>
    <w:rsid w:val="00CC73C4"/>
    <w:rsid w:val="00CD02CB"/>
    <w:rsid w:val="00CD03FB"/>
    <w:rsid w:val="00CD1DF4"/>
    <w:rsid w:val="00CD264E"/>
    <w:rsid w:val="00CD48F3"/>
    <w:rsid w:val="00CE1F35"/>
    <w:rsid w:val="00CE2710"/>
    <w:rsid w:val="00CE54AF"/>
    <w:rsid w:val="00CF0664"/>
    <w:rsid w:val="00CF2D6A"/>
    <w:rsid w:val="00CF38F4"/>
    <w:rsid w:val="00CF6299"/>
    <w:rsid w:val="00D00412"/>
    <w:rsid w:val="00D07A3A"/>
    <w:rsid w:val="00D12BCA"/>
    <w:rsid w:val="00D21B2A"/>
    <w:rsid w:val="00D25014"/>
    <w:rsid w:val="00D30F83"/>
    <w:rsid w:val="00D32A2F"/>
    <w:rsid w:val="00D3613D"/>
    <w:rsid w:val="00D37F83"/>
    <w:rsid w:val="00D463FA"/>
    <w:rsid w:val="00D474F8"/>
    <w:rsid w:val="00D5142B"/>
    <w:rsid w:val="00D5431A"/>
    <w:rsid w:val="00D56082"/>
    <w:rsid w:val="00D64816"/>
    <w:rsid w:val="00D67929"/>
    <w:rsid w:val="00D74C33"/>
    <w:rsid w:val="00D76C87"/>
    <w:rsid w:val="00D820F6"/>
    <w:rsid w:val="00D82D10"/>
    <w:rsid w:val="00D83068"/>
    <w:rsid w:val="00D843A9"/>
    <w:rsid w:val="00D85752"/>
    <w:rsid w:val="00D86536"/>
    <w:rsid w:val="00D87712"/>
    <w:rsid w:val="00D92148"/>
    <w:rsid w:val="00D9453D"/>
    <w:rsid w:val="00D94742"/>
    <w:rsid w:val="00D95062"/>
    <w:rsid w:val="00D958FB"/>
    <w:rsid w:val="00D95FA9"/>
    <w:rsid w:val="00D976F9"/>
    <w:rsid w:val="00DA01BE"/>
    <w:rsid w:val="00DA11E6"/>
    <w:rsid w:val="00DA2DBA"/>
    <w:rsid w:val="00DA4101"/>
    <w:rsid w:val="00DA4E85"/>
    <w:rsid w:val="00DA62AA"/>
    <w:rsid w:val="00DA7890"/>
    <w:rsid w:val="00DB07D3"/>
    <w:rsid w:val="00DB455C"/>
    <w:rsid w:val="00DB56B0"/>
    <w:rsid w:val="00DB7672"/>
    <w:rsid w:val="00DB7E14"/>
    <w:rsid w:val="00DC1959"/>
    <w:rsid w:val="00DC47C4"/>
    <w:rsid w:val="00DC48AF"/>
    <w:rsid w:val="00DC4F22"/>
    <w:rsid w:val="00DD1511"/>
    <w:rsid w:val="00DD1EA6"/>
    <w:rsid w:val="00DD364F"/>
    <w:rsid w:val="00DD575D"/>
    <w:rsid w:val="00DD6350"/>
    <w:rsid w:val="00DE255A"/>
    <w:rsid w:val="00DF15AA"/>
    <w:rsid w:val="00DF5532"/>
    <w:rsid w:val="00DF5A4C"/>
    <w:rsid w:val="00DF628F"/>
    <w:rsid w:val="00DF7437"/>
    <w:rsid w:val="00E0154C"/>
    <w:rsid w:val="00E06842"/>
    <w:rsid w:val="00E07195"/>
    <w:rsid w:val="00E112C6"/>
    <w:rsid w:val="00E12B24"/>
    <w:rsid w:val="00E21754"/>
    <w:rsid w:val="00E22078"/>
    <w:rsid w:val="00E26E81"/>
    <w:rsid w:val="00E26FE5"/>
    <w:rsid w:val="00E30E1A"/>
    <w:rsid w:val="00E321A6"/>
    <w:rsid w:val="00E32488"/>
    <w:rsid w:val="00E33C20"/>
    <w:rsid w:val="00E3559D"/>
    <w:rsid w:val="00E35B83"/>
    <w:rsid w:val="00E4036A"/>
    <w:rsid w:val="00E44E7F"/>
    <w:rsid w:val="00E522FC"/>
    <w:rsid w:val="00E52EB3"/>
    <w:rsid w:val="00E52F76"/>
    <w:rsid w:val="00E53FCF"/>
    <w:rsid w:val="00E55EBD"/>
    <w:rsid w:val="00E64B07"/>
    <w:rsid w:val="00E65D57"/>
    <w:rsid w:val="00E673DB"/>
    <w:rsid w:val="00E71127"/>
    <w:rsid w:val="00E7230D"/>
    <w:rsid w:val="00E7364F"/>
    <w:rsid w:val="00E74642"/>
    <w:rsid w:val="00E75E57"/>
    <w:rsid w:val="00E800FC"/>
    <w:rsid w:val="00E8266E"/>
    <w:rsid w:val="00E83BDD"/>
    <w:rsid w:val="00E85F60"/>
    <w:rsid w:val="00E8660B"/>
    <w:rsid w:val="00E87617"/>
    <w:rsid w:val="00E90AE6"/>
    <w:rsid w:val="00E9243F"/>
    <w:rsid w:val="00E9389A"/>
    <w:rsid w:val="00E9656F"/>
    <w:rsid w:val="00EA0763"/>
    <w:rsid w:val="00EA2B44"/>
    <w:rsid w:val="00EA6244"/>
    <w:rsid w:val="00EA773B"/>
    <w:rsid w:val="00EA7E49"/>
    <w:rsid w:val="00EB2A9F"/>
    <w:rsid w:val="00EB7C0F"/>
    <w:rsid w:val="00EC0E63"/>
    <w:rsid w:val="00EC469D"/>
    <w:rsid w:val="00EC5203"/>
    <w:rsid w:val="00ED05C1"/>
    <w:rsid w:val="00ED2216"/>
    <w:rsid w:val="00ED4181"/>
    <w:rsid w:val="00ED4975"/>
    <w:rsid w:val="00ED5A0B"/>
    <w:rsid w:val="00ED6A01"/>
    <w:rsid w:val="00EE36BA"/>
    <w:rsid w:val="00EE4C63"/>
    <w:rsid w:val="00EE6D0D"/>
    <w:rsid w:val="00EF1C9B"/>
    <w:rsid w:val="00EF1CE9"/>
    <w:rsid w:val="00EF4165"/>
    <w:rsid w:val="00EF50BC"/>
    <w:rsid w:val="00EF53DA"/>
    <w:rsid w:val="00EF7709"/>
    <w:rsid w:val="00F0229D"/>
    <w:rsid w:val="00F030A3"/>
    <w:rsid w:val="00F14B48"/>
    <w:rsid w:val="00F14C36"/>
    <w:rsid w:val="00F1599D"/>
    <w:rsid w:val="00F21B99"/>
    <w:rsid w:val="00F231C0"/>
    <w:rsid w:val="00F249E8"/>
    <w:rsid w:val="00F25C9F"/>
    <w:rsid w:val="00F3146C"/>
    <w:rsid w:val="00F32F1B"/>
    <w:rsid w:val="00F353CA"/>
    <w:rsid w:val="00F36E62"/>
    <w:rsid w:val="00F37616"/>
    <w:rsid w:val="00F42596"/>
    <w:rsid w:val="00F42A82"/>
    <w:rsid w:val="00F47546"/>
    <w:rsid w:val="00F53BC4"/>
    <w:rsid w:val="00F56131"/>
    <w:rsid w:val="00F57282"/>
    <w:rsid w:val="00F61956"/>
    <w:rsid w:val="00F62B4F"/>
    <w:rsid w:val="00F6531A"/>
    <w:rsid w:val="00F6671A"/>
    <w:rsid w:val="00F71C46"/>
    <w:rsid w:val="00F72582"/>
    <w:rsid w:val="00F73AB9"/>
    <w:rsid w:val="00F73D07"/>
    <w:rsid w:val="00F740A0"/>
    <w:rsid w:val="00F82E86"/>
    <w:rsid w:val="00F83817"/>
    <w:rsid w:val="00F84F30"/>
    <w:rsid w:val="00F85EE8"/>
    <w:rsid w:val="00F86302"/>
    <w:rsid w:val="00F9045B"/>
    <w:rsid w:val="00F91F58"/>
    <w:rsid w:val="00F94895"/>
    <w:rsid w:val="00F954AB"/>
    <w:rsid w:val="00F96D1C"/>
    <w:rsid w:val="00FA5124"/>
    <w:rsid w:val="00FA54A9"/>
    <w:rsid w:val="00FA6567"/>
    <w:rsid w:val="00FA772B"/>
    <w:rsid w:val="00FB1E5D"/>
    <w:rsid w:val="00FB23A3"/>
    <w:rsid w:val="00FB2456"/>
    <w:rsid w:val="00FB3A24"/>
    <w:rsid w:val="00FB4E11"/>
    <w:rsid w:val="00FB64F3"/>
    <w:rsid w:val="00FB7316"/>
    <w:rsid w:val="00FB79C9"/>
    <w:rsid w:val="00FC0063"/>
    <w:rsid w:val="00FC195A"/>
    <w:rsid w:val="00FC22FC"/>
    <w:rsid w:val="00FC2CC6"/>
    <w:rsid w:val="00FC3D14"/>
    <w:rsid w:val="00FC573C"/>
    <w:rsid w:val="00FD335E"/>
    <w:rsid w:val="00FE3999"/>
    <w:rsid w:val="00FE7058"/>
    <w:rsid w:val="00FE7DAF"/>
    <w:rsid w:val="00FF4B4E"/>
    <w:rsid w:val="00FF6E6C"/>
    <w:rsid w:val="00FF78F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E2A0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annotation text" w:locked="1" w:semiHidden="0" w:uiPriority="0"/>
    <w:lsdException w:name="caption" w:locked="1" w:uiPriority="0" w:qFormat="1"/>
    <w:lsdException w:name="annotation reference" w:locked="1" w:semiHidden="0" w:uiPriority="0"/>
    <w:lsdException w:name="List" w:locked="1" w:semiHidden="0" w:uiPriority="0"/>
    <w:lsdException w:name="Title" w:locked="1" w:semiHidden="0" w:uiPriority="0" w:unhideWhenUsed="0" w:qFormat="1"/>
    <w:lsdException w:name="Default Paragraph Font" w:locked="1" w:semiHidden="0" w:uiPriority="0"/>
    <w:lsdException w:name="Subtitle" w:locked="1" w:semiHidden="0" w:uiPriority="0" w:unhideWhenUsed="0" w:qFormat="1"/>
    <w:lsdException w:name="Body Text First Indent 2" w:locked="1" w:semiHidden="0" w:uiPriority="0"/>
    <w:lsdException w:name="Hyperlink" w:locked="1" w:semiHidden="0" w:uiPriority="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14F1E"/>
    <w:pPr>
      <w:bidi/>
      <w:spacing w:before="120" w:after="120" w:line="360" w:lineRule="auto"/>
    </w:pPr>
  </w:style>
  <w:style w:type="paragraph" w:styleId="10">
    <w:name w:val="heading 1"/>
    <w:basedOn w:val="a0"/>
    <w:next w:val="a0"/>
    <w:link w:val="11"/>
    <w:uiPriority w:val="99"/>
    <w:qFormat/>
    <w:rsid w:val="009B4283"/>
    <w:pPr>
      <w:keepNext/>
      <w:keepLines/>
      <w:spacing w:before="240" w:after="0"/>
      <w:outlineLvl w:val="0"/>
    </w:pPr>
    <w:rPr>
      <w:rFonts w:ascii="Cambria" w:eastAsia="Times New Roman" w:hAnsi="Cambria"/>
      <w:b/>
      <w:bCs/>
      <w:spacing w:val="4"/>
      <w:sz w:val="26"/>
      <w:szCs w:val="26"/>
      <w:u w:val="single"/>
    </w:rPr>
  </w:style>
  <w:style w:type="paragraph" w:styleId="2">
    <w:name w:val="heading 2"/>
    <w:basedOn w:val="a0"/>
    <w:next w:val="a0"/>
    <w:link w:val="20"/>
    <w:uiPriority w:val="99"/>
    <w:qFormat/>
    <w:rsid w:val="00BD46C6"/>
    <w:pPr>
      <w:keepNext/>
      <w:keepLines/>
      <w:spacing w:before="200" w:after="0"/>
      <w:outlineLvl w:val="1"/>
    </w:pPr>
    <w:rPr>
      <w:rFonts w:ascii="Cambria" w:eastAsia="Times New Roman" w:hAnsi="Cambria"/>
      <w:b/>
      <w:bCs/>
      <w:sz w:val="25"/>
      <w:szCs w:val="25"/>
    </w:rPr>
  </w:style>
  <w:style w:type="paragraph" w:styleId="3">
    <w:name w:val="heading 3"/>
    <w:basedOn w:val="a0"/>
    <w:next w:val="a0"/>
    <w:link w:val="30"/>
    <w:uiPriority w:val="99"/>
    <w:qFormat/>
    <w:rsid w:val="00A119B9"/>
    <w:pPr>
      <w:keepNext/>
      <w:keepLines/>
      <w:spacing w:after="0"/>
      <w:ind w:left="306"/>
      <w:outlineLvl w:val="2"/>
    </w:pPr>
    <w:rPr>
      <w:rFonts w:ascii="Cambria" w:eastAsia="Times New Roman" w:hAnsi="Cambria"/>
      <w:u w:val="single"/>
    </w:rPr>
  </w:style>
  <w:style w:type="paragraph" w:styleId="4">
    <w:name w:val="heading 4"/>
    <w:basedOn w:val="a0"/>
    <w:next w:val="a0"/>
    <w:link w:val="40"/>
    <w:uiPriority w:val="99"/>
    <w:qFormat/>
    <w:rsid w:val="00DA11E6"/>
    <w:pPr>
      <w:keepNext/>
      <w:keepLines/>
      <w:spacing w:before="200" w:after="0" w:line="240" w:lineRule="auto"/>
      <w:outlineLvl w:val="3"/>
    </w:pPr>
    <w:rPr>
      <w:rFonts w:ascii="Cambria" w:eastAsia="Times New Roman" w:hAnsi="Cambria" w:cs="Times New Roman"/>
      <w:b/>
      <w:bCs/>
      <w:i/>
      <w:iCs/>
      <w:color w:val="4F81BD"/>
      <w:lang w:eastAsia="he-I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כותרת 1 תו"/>
    <w:basedOn w:val="a1"/>
    <w:link w:val="10"/>
    <w:uiPriority w:val="99"/>
    <w:locked/>
    <w:rsid w:val="009B4283"/>
    <w:rPr>
      <w:rFonts w:ascii="Cambria" w:hAnsi="Cambria" w:cs="David"/>
      <w:b/>
      <w:bCs/>
      <w:spacing w:val="4"/>
      <w:sz w:val="26"/>
      <w:szCs w:val="26"/>
      <w:u w:val="single"/>
      <w:lang w:bidi="he-IL"/>
    </w:rPr>
  </w:style>
  <w:style w:type="character" w:customStyle="1" w:styleId="20">
    <w:name w:val="כותרת 2 תו"/>
    <w:basedOn w:val="a1"/>
    <w:link w:val="2"/>
    <w:uiPriority w:val="99"/>
    <w:locked/>
    <w:rsid w:val="00BD46C6"/>
    <w:rPr>
      <w:rFonts w:ascii="Cambria" w:hAnsi="Cambria" w:cs="David"/>
      <w:b/>
      <w:bCs/>
      <w:sz w:val="25"/>
      <w:szCs w:val="25"/>
      <w:lang w:bidi="he-IL"/>
    </w:rPr>
  </w:style>
  <w:style w:type="character" w:customStyle="1" w:styleId="30">
    <w:name w:val="כותרת 3 תו"/>
    <w:basedOn w:val="a1"/>
    <w:link w:val="3"/>
    <w:uiPriority w:val="99"/>
    <w:locked/>
    <w:rsid w:val="00A119B9"/>
    <w:rPr>
      <w:rFonts w:ascii="Cambria" w:hAnsi="Cambria" w:cs="David"/>
      <w:sz w:val="24"/>
      <w:szCs w:val="24"/>
      <w:u w:val="single"/>
      <w:lang w:bidi="he-IL"/>
    </w:rPr>
  </w:style>
  <w:style w:type="character" w:customStyle="1" w:styleId="40">
    <w:name w:val="כותרת 4 תו"/>
    <w:basedOn w:val="a1"/>
    <w:link w:val="4"/>
    <w:uiPriority w:val="99"/>
    <w:locked/>
    <w:rsid w:val="00DA11E6"/>
    <w:rPr>
      <w:rFonts w:ascii="Cambria" w:hAnsi="Cambria" w:cs="Times New Roman"/>
      <w:b/>
      <w:bCs/>
      <w:i/>
      <w:iCs/>
      <w:color w:val="4F81BD"/>
      <w:sz w:val="24"/>
      <w:szCs w:val="24"/>
      <w:lang w:eastAsia="he-IL" w:bidi="he-IL"/>
    </w:rPr>
  </w:style>
  <w:style w:type="paragraph" w:styleId="a4">
    <w:name w:val="header"/>
    <w:basedOn w:val="a0"/>
    <w:link w:val="a5"/>
    <w:uiPriority w:val="99"/>
    <w:rsid w:val="00486E7E"/>
    <w:pPr>
      <w:tabs>
        <w:tab w:val="center" w:pos="4153"/>
        <w:tab w:val="right" w:pos="8306"/>
      </w:tabs>
      <w:spacing w:after="0" w:line="240" w:lineRule="auto"/>
    </w:pPr>
  </w:style>
  <w:style w:type="character" w:customStyle="1" w:styleId="a5">
    <w:name w:val="כותרת עליונה תו"/>
    <w:basedOn w:val="a1"/>
    <w:link w:val="a4"/>
    <w:uiPriority w:val="99"/>
    <w:locked/>
    <w:rsid w:val="00486E7E"/>
    <w:rPr>
      <w:rFonts w:cs="Times New Roman"/>
    </w:rPr>
  </w:style>
  <w:style w:type="paragraph" w:styleId="a6">
    <w:name w:val="footer"/>
    <w:basedOn w:val="a0"/>
    <w:link w:val="a7"/>
    <w:uiPriority w:val="99"/>
    <w:rsid w:val="00486E7E"/>
    <w:pPr>
      <w:tabs>
        <w:tab w:val="center" w:pos="4153"/>
        <w:tab w:val="right" w:pos="8306"/>
      </w:tabs>
      <w:spacing w:after="0" w:line="240" w:lineRule="auto"/>
    </w:pPr>
  </w:style>
  <w:style w:type="character" w:customStyle="1" w:styleId="a7">
    <w:name w:val="כותרת תחתונה תו"/>
    <w:basedOn w:val="a1"/>
    <w:link w:val="a6"/>
    <w:uiPriority w:val="99"/>
    <w:locked/>
    <w:rsid w:val="00486E7E"/>
    <w:rPr>
      <w:rFonts w:cs="Times New Roman"/>
    </w:rPr>
  </w:style>
  <w:style w:type="paragraph" w:styleId="a8">
    <w:name w:val="Balloon Text"/>
    <w:basedOn w:val="a0"/>
    <w:link w:val="a9"/>
    <w:uiPriority w:val="99"/>
    <w:semiHidden/>
    <w:rsid w:val="00486E7E"/>
    <w:pPr>
      <w:spacing w:after="0" w:line="240" w:lineRule="auto"/>
    </w:pPr>
    <w:rPr>
      <w:rFonts w:ascii="Tahoma" w:hAnsi="Tahoma" w:cs="Tahoma"/>
      <w:sz w:val="16"/>
      <w:szCs w:val="16"/>
    </w:rPr>
  </w:style>
  <w:style w:type="character" w:customStyle="1" w:styleId="a9">
    <w:name w:val="טקסט בלונים תו"/>
    <w:basedOn w:val="a1"/>
    <w:link w:val="a8"/>
    <w:uiPriority w:val="99"/>
    <w:semiHidden/>
    <w:locked/>
    <w:rsid w:val="00486E7E"/>
    <w:rPr>
      <w:rFonts w:ascii="Tahoma" w:hAnsi="Tahoma" w:cs="Tahoma"/>
      <w:sz w:val="16"/>
      <w:szCs w:val="16"/>
    </w:rPr>
  </w:style>
  <w:style w:type="paragraph" w:customStyle="1" w:styleId="12">
    <w:name w:val="סגנון1"/>
    <w:basedOn w:val="a0"/>
    <w:uiPriority w:val="99"/>
    <w:rsid w:val="00A55997"/>
    <w:pPr>
      <w:autoSpaceDE w:val="0"/>
      <w:autoSpaceDN w:val="0"/>
      <w:spacing w:after="0"/>
      <w:jc w:val="both"/>
    </w:pPr>
    <w:rPr>
      <w:rFonts w:eastAsia="Times New Roman"/>
    </w:rPr>
  </w:style>
  <w:style w:type="character" w:styleId="Hyperlink">
    <w:name w:val="Hyperlink"/>
    <w:basedOn w:val="a1"/>
    <w:uiPriority w:val="99"/>
    <w:qFormat/>
    <w:rsid w:val="00114F1E"/>
    <w:rPr>
      <w:rFonts w:cs="David"/>
      <w:bCs w:val="0"/>
      <w:iCs w:val="0"/>
      <w:color w:val="0000FF"/>
      <w:sz w:val="22"/>
      <w:szCs w:val="20"/>
      <w:u w:val="single"/>
    </w:rPr>
  </w:style>
  <w:style w:type="paragraph" w:styleId="aa">
    <w:name w:val="List Paragraph"/>
    <w:basedOn w:val="a0"/>
    <w:uiPriority w:val="99"/>
    <w:qFormat/>
    <w:rsid w:val="00C5524A"/>
    <w:pPr>
      <w:ind w:left="720"/>
      <w:contextualSpacing/>
    </w:pPr>
  </w:style>
  <w:style w:type="paragraph" w:styleId="ab">
    <w:name w:val="No Spacing"/>
    <w:uiPriority w:val="99"/>
    <w:qFormat/>
    <w:rsid w:val="00300EEC"/>
    <w:pPr>
      <w:bidi/>
    </w:pPr>
    <w:rPr>
      <w:rFonts w:ascii="Times New Roman" w:hAnsi="Times New Roman" w:cs="David"/>
      <w:sz w:val="24"/>
      <w:szCs w:val="24"/>
    </w:rPr>
  </w:style>
  <w:style w:type="paragraph" w:customStyle="1" w:styleId="a">
    <w:name w:val="פסקאות ממוספרות"/>
    <w:basedOn w:val="a0"/>
    <w:uiPriority w:val="99"/>
    <w:rsid w:val="006B0A40"/>
    <w:pPr>
      <w:numPr>
        <w:numId w:val="1"/>
      </w:numPr>
      <w:ind w:left="288" w:hanging="288"/>
      <w:jc w:val="both"/>
    </w:pPr>
  </w:style>
  <w:style w:type="character" w:styleId="FollowedHyperlink">
    <w:name w:val="FollowedHyperlink"/>
    <w:basedOn w:val="a1"/>
    <w:uiPriority w:val="99"/>
    <w:semiHidden/>
    <w:rsid w:val="00CC54BE"/>
    <w:rPr>
      <w:rFonts w:cs="Times New Roman"/>
      <w:color w:val="800080"/>
      <w:u w:val="single"/>
    </w:rPr>
  </w:style>
  <w:style w:type="paragraph" w:customStyle="1" w:styleId="ac">
    <w:name w:val="כותרת"/>
    <w:basedOn w:val="a0"/>
    <w:uiPriority w:val="99"/>
    <w:rsid w:val="0078264A"/>
    <w:pPr>
      <w:autoSpaceDE w:val="0"/>
      <w:autoSpaceDN w:val="0"/>
      <w:spacing w:after="0"/>
      <w:jc w:val="center"/>
    </w:pPr>
    <w:rPr>
      <w:rFonts w:eastAsia="Times New Roman"/>
      <w:b/>
      <w:bCs/>
      <w:sz w:val="28"/>
      <w:szCs w:val="28"/>
      <w:u w:val="single"/>
    </w:rPr>
  </w:style>
  <w:style w:type="character" w:customStyle="1" w:styleId="ad">
    <w:name w:val="מראה מקום בטקסט"/>
    <w:basedOn w:val="a1"/>
    <w:uiPriority w:val="99"/>
    <w:rsid w:val="006F4E6A"/>
    <w:rPr>
      <w:rFonts w:ascii="Miriam" w:hAnsi="Miriam" w:cs="Miriam"/>
      <w:color w:val="262626"/>
      <w:sz w:val="21"/>
      <w:szCs w:val="21"/>
      <w:lang w:bidi="he-IL"/>
    </w:rPr>
  </w:style>
  <w:style w:type="paragraph" w:customStyle="1" w:styleId="1">
    <w:name w:val="ממוספר מדורג 1"/>
    <w:basedOn w:val="a0"/>
    <w:link w:val="13"/>
    <w:qFormat/>
    <w:rsid w:val="00147898"/>
    <w:pPr>
      <w:numPr>
        <w:numId w:val="2"/>
      </w:numPr>
      <w:spacing w:line="348" w:lineRule="auto"/>
      <w:jc w:val="both"/>
    </w:pPr>
    <w:rPr>
      <w:rFonts w:eastAsia="Times New Roman"/>
      <w:lang w:eastAsia="he-IL"/>
    </w:rPr>
  </w:style>
  <w:style w:type="paragraph" w:customStyle="1" w:styleId="14">
    <w:name w:val="ציטוט1"/>
    <w:basedOn w:val="a0"/>
    <w:autoRedefine/>
    <w:uiPriority w:val="99"/>
    <w:rsid w:val="00B82A5D"/>
    <w:pPr>
      <w:spacing w:line="288" w:lineRule="auto"/>
      <w:ind w:left="964" w:right="709"/>
      <w:jc w:val="both"/>
    </w:pPr>
    <w:rPr>
      <w:rFonts w:ascii="Times New Roman" w:eastAsia="Times New Roman" w:hAnsi="Times New Roman"/>
      <w:lang w:eastAsia="he-IL"/>
    </w:rPr>
  </w:style>
  <w:style w:type="paragraph" w:styleId="ae">
    <w:name w:val="footnote text"/>
    <w:aliases w:val="תו תו תו,תו תו,Char,Sharp - Footnote Text,Footnote Text - Sharp Char Char,Footnote Text - Sharp Char,single space,FOOTNOTES,fn,Footnote Text - Sharp,Sharp - Footnote Text1 Char,Footnote Text Char Char Char Char Char"/>
    <w:basedOn w:val="a0"/>
    <w:link w:val="af"/>
    <w:uiPriority w:val="99"/>
    <w:semiHidden/>
    <w:rsid w:val="00C00F2A"/>
    <w:pPr>
      <w:spacing w:before="0" w:after="0" w:line="240" w:lineRule="auto"/>
    </w:pPr>
    <w:rPr>
      <w:sz w:val="20"/>
      <w:szCs w:val="20"/>
    </w:rPr>
  </w:style>
  <w:style w:type="character" w:customStyle="1" w:styleId="FootnoteTextChar">
    <w:name w:val="Footnote Text Char"/>
    <w:aliases w:val="תו תו תו Char,תו תו Char,Char Char,Sharp - Footnote Text Char,Footnote Text - Sharp Char Char Char,Footnote Text - Sharp Char Char1,single space Char,FOOTNOTES Char,fn Char,Footnote Text - Sharp Char1,Sharp - Footnote Text1 Char Char"/>
    <w:basedOn w:val="a1"/>
    <w:uiPriority w:val="99"/>
    <w:semiHidden/>
    <w:rsid w:val="00D85AC1"/>
    <w:rPr>
      <w:sz w:val="20"/>
      <w:szCs w:val="20"/>
    </w:rPr>
  </w:style>
  <w:style w:type="character" w:customStyle="1" w:styleId="af">
    <w:name w:val="טקסט הערת שוליים תו"/>
    <w:aliases w:val="תו תו תו תו,תו תו תו1,Char תו,Sharp - Footnote Text תו,Footnote Text - Sharp Char Char תו,Footnote Text - Sharp Char תו,single space תו,FOOTNOTES תו,fn תו,Footnote Text - Sharp תו,Sharp - Footnote Text1 Char תו"/>
    <w:basedOn w:val="a1"/>
    <w:link w:val="ae"/>
    <w:uiPriority w:val="99"/>
    <w:semiHidden/>
    <w:locked/>
    <w:rsid w:val="00C00F2A"/>
    <w:rPr>
      <w:rFonts w:ascii="Times New Roman" w:hAnsi="Times New Roman" w:cs="David"/>
      <w:sz w:val="20"/>
      <w:szCs w:val="20"/>
      <w:lang w:bidi="he-IL"/>
    </w:rPr>
  </w:style>
  <w:style w:type="character" w:styleId="af0">
    <w:name w:val="footnote reference"/>
    <w:basedOn w:val="a1"/>
    <w:uiPriority w:val="99"/>
    <w:semiHidden/>
    <w:rsid w:val="00C00F2A"/>
    <w:rPr>
      <w:rFonts w:cs="Times New Roman"/>
      <w:vertAlign w:val="superscript"/>
    </w:rPr>
  </w:style>
  <w:style w:type="character" w:customStyle="1" w:styleId="af1">
    <w:name w:val="מראה מקום בהערות שוליים"/>
    <w:basedOn w:val="Hyperlink"/>
    <w:uiPriority w:val="99"/>
    <w:rsid w:val="00C00F2A"/>
    <w:rPr>
      <w:rFonts w:cs="Miriam"/>
      <w:bCs w:val="0"/>
      <w:iCs w:val="0"/>
      <w:color w:val="000080"/>
      <w:sz w:val="20"/>
      <w:szCs w:val="20"/>
      <w:u w:val="none"/>
      <w:lang w:bidi="he-IL"/>
    </w:rPr>
  </w:style>
  <w:style w:type="paragraph" w:styleId="af2">
    <w:name w:val="List"/>
    <w:basedOn w:val="a0"/>
    <w:uiPriority w:val="99"/>
    <w:rsid w:val="005B3C19"/>
    <w:pPr>
      <w:autoSpaceDE w:val="0"/>
      <w:autoSpaceDN w:val="0"/>
      <w:spacing w:after="0"/>
      <w:ind w:left="360" w:hanging="360"/>
      <w:jc w:val="both"/>
    </w:pPr>
    <w:rPr>
      <w:rFonts w:eastAsia="Times New Roman"/>
      <w:sz w:val="23"/>
    </w:rPr>
  </w:style>
  <w:style w:type="paragraph" w:styleId="af3">
    <w:name w:val="Body Text Indent"/>
    <w:basedOn w:val="a0"/>
    <w:link w:val="af4"/>
    <w:uiPriority w:val="99"/>
    <w:semiHidden/>
    <w:rsid w:val="005B3C19"/>
    <w:pPr>
      <w:ind w:left="360"/>
    </w:pPr>
  </w:style>
  <w:style w:type="character" w:customStyle="1" w:styleId="af4">
    <w:name w:val="כניסה בגוף טקסט תו"/>
    <w:basedOn w:val="a1"/>
    <w:link w:val="af3"/>
    <w:uiPriority w:val="99"/>
    <w:semiHidden/>
    <w:locked/>
    <w:rsid w:val="005B3C19"/>
    <w:rPr>
      <w:rFonts w:ascii="Times New Roman" w:hAnsi="Times New Roman" w:cs="David"/>
      <w:sz w:val="24"/>
      <w:szCs w:val="24"/>
      <w:lang w:bidi="he-IL"/>
    </w:rPr>
  </w:style>
  <w:style w:type="paragraph" w:styleId="21">
    <w:name w:val="Body Text First Indent 2"/>
    <w:basedOn w:val="af3"/>
    <w:link w:val="22"/>
    <w:uiPriority w:val="99"/>
    <w:rsid w:val="005B3C19"/>
    <w:pPr>
      <w:autoSpaceDE w:val="0"/>
      <w:autoSpaceDN w:val="0"/>
      <w:ind w:left="283" w:firstLine="210"/>
      <w:jc w:val="both"/>
    </w:pPr>
    <w:rPr>
      <w:rFonts w:eastAsia="Times New Roman"/>
      <w:sz w:val="20"/>
    </w:rPr>
  </w:style>
  <w:style w:type="character" w:customStyle="1" w:styleId="22">
    <w:name w:val="כניסת שורה ראשונה בגוף טקסט 2 תו"/>
    <w:basedOn w:val="af4"/>
    <w:link w:val="21"/>
    <w:uiPriority w:val="99"/>
    <w:locked/>
    <w:rsid w:val="005B3C19"/>
    <w:rPr>
      <w:rFonts w:ascii="Times New Roman" w:hAnsi="Times New Roman" w:cs="David"/>
      <w:sz w:val="24"/>
      <w:szCs w:val="24"/>
      <w:lang w:bidi="he-IL"/>
    </w:rPr>
  </w:style>
  <w:style w:type="paragraph" w:styleId="af5">
    <w:name w:val="Body Text"/>
    <w:basedOn w:val="a0"/>
    <w:link w:val="af6"/>
    <w:uiPriority w:val="99"/>
    <w:semiHidden/>
    <w:rsid w:val="005B3C19"/>
  </w:style>
  <w:style w:type="character" w:customStyle="1" w:styleId="af6">
    <w:name w:val="גוף טקסט תו"/>
    <w:basedOn w:val="a1"/>
    <w:link w:val="af5"/>
    <w:uiPriority w:val="99"/>
    <w:semiHidden/>
    <w:locked/>
    <w:rsid w:val="005B3C19"/>
    <w:rPr>
      <w:rFonts w:ascii="Times New Roman" w:hAnsi="Times New Roman" w:cs="David"/>
      <w:sz w:val="24"/>
      <w:szCs w:val="24"/>
      <w:lang w:bidi="he-IL"/>
    </w:rPr>
  </w:style>
  <w:style w:type="paragraph" w:customStyle="1" w:styleId="CharChar">
    <w:name w:val="תו תו Char Char"/>
    <w:basedOn w:val="a0"/>
    <w:uiPriority w:val="99"/>
    <w:rsid w:val="00E83BDD"/>
    <w:pPr>
      <w:bidi w:val="0"/>
      <w:spacing w:before="0" w:after="160" w:line="240" w:lineRule="exact"/>
    </w:pPr>
    <w:rPr>
      <w:rFonts w:ascii="Arial" w:eastAsia="MS Mincho" w:hAnsi="Arial"/>
      <w:sz w:val="20"/>
      <w:szCs w:val="20"/>
      <w:lang w:bidi="ar-SA"/>
    </w:rPr>
  </w:style>
  <w:style w:type="table" w:styleId="af7">
    <w:name w:val="Table Grid"/>
    <w:basedOn w:val="a2"/>
    <w:uiPriority w:val="99"/>
    <w:rsid w:val="0090253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Quote"/>
    <w:basedOn w:val="a0"/>
    <w:next w:val="a0"/>
    <w:link w:val="af9"/>
    <w:uiPriority w:val="99"/>
    <w:qFormat/>
    <w:rsid w:val="00BC5026"/>
    <w:pPr>
      <w:spacing w:line="288" w:lineRule="auto"/>
      <w:ind w:left="936" w:right="851"/>
      <w:jc w:val="both"/>
    </w:pPr>
    <w:rPr>
      <w:color w:val="000000"/>
    </w:rPr>
  </w:style>
  <w:style w:type="character" w:customStyle="1" w:styleId="af9">
    <w:name w:val="ציטוט תו"/>
    <w:basedOn w:val="a1"/>
    <w:link w:val="af8"/>
    <w:uiPriority w:val="99"/>
    <w:locked/>
    <w:rsid w:val="00BC5026"/>
    <w:rPr>
      <w:rFonts w:ascii="Times New Roman" w:hAnsi="Times New Roman" w:cs="David"/>
      <w:color w:val="000000"/>
      <w:sz w:val="24"/>
      <w:szCs w:val="24"/>
      <w:lang w:bidi="he-IL"/>
    </w:rPr>
  </w:style>
  <w:style w:type="paragraph" w:styleId="afa">
    <w:name w:val="endnote text"/>
    <w:basedOn w:val="a0"/>
    <w:link w:val="afb"/>
    <w:uiPriority w:val="99"/>
    <w:semiHidden/>
    <w:rsid w:val="00FC0063"/>
    <w:pPr>
      <w:spacing w:before="0" w:after="0" w:line="240" w:lineRule="auto"/>
    </w:pPr>
    <w:rPr>
      <w:sz w:val="20"/>
      <w:szCs w:val="20"/>
    </w:rPr>
  </w:style>
  <w:style w:type="character" w:customStyle="1" w:styleId="afb">
    <w:name w:val="טקסט הערת סיום תו"/>
    <w:basedOn w:val="a1"/>
    <w:link w:val="afa"/>
    <w:uiPriority w:val="99"/>
    <w:semiHidden/>
    <w:locked/>
    <w:rsid w:val="00FC0063"/>
    <w:rPr>
      <w:rFonts w:ascii="Times New Roman" w:hAnsi="Times New Roman" w:cs="David"/>
      <w:sz w:val="20"/>
      <w:szCs w:val="20"/>
      <w:lang w:bidi="he-IL"/>
    </w:rPr>
  </w:style>
  <w:style w:type="character" w:styleId="afc">
    <w:name w:val="endnote reference"/>
    <w:basedOn w:val="a1"/>
    <w:uiPriority w:val="99"/>
    <w:semiHidden/>
    <w:rsid w:val="00FC0063"/>
    <w:rPr>
      <w:rFonts w:cs="Times New Roman"/>
      <w:vertAlign w:val="superscript"/>
    </w:rPr>
  </w:style>
  <w:style w:type="paragraph" w:customStyle="1" w:styleId="afd">
    <w:name w:val="מדורג"/>
    <w:basedOn w:val="aa"/>
    <w:link w:val="afe"/>
    <w:uiPriority w:val="99"/>
    <w:rsid w:val="00C35FC7"/>
    <w:pPr>
      <w:spacing w:before="60" w:after="60" w:line="264" w:lineRule="auto"/>
      <w:ind w:left="0"/>
      <w:contextualSpacing w:val="0"/>
      <w:jc w:val="both"/>
    </w:pPr>
    <w:rPr>
      <w:rFonts w:ascii="Arial" w:hAnsi="Arial"/>
    </w:rPr>
  </w:style>
  <w:style w:type="character" w:customStyle="1" w:styleId="afe">
    <w:name w:val="מדורג תו"/>
    <w:basedOn w:val="a1"/>
    <w:link w:val="afd"/>
    <w:uiPriority w:val="99"/>
    <w:locked/>
    <w:rsid w:val="00C35FC7"/>
    <w:rPr>
      <w:rFonts w:ascii="Arial" w:eastAsia="Times New Roman" w:hAnsi="Arial" w:cs="David"/>
      <w:sz w:val="24"/>
      <w:szCs w:val="24"/>
      <w:lang w:bidi="he-IL"/>
    </w:rPr>
  </w:style>
  <w:style w:type="paragraph" w:customStyle="1" w:styleId="aff">
    <w:name w:val="הנדון"/>
    <w:basedOn w:val="a0"/>
    <w:link w:val="aff0"/>
    <w:uiPriority w:val="99"/>
    <w:rsid w:val="00B467E4"/>
    <w:pPr>
      <w:spacing w:before="360" w:after="0" w:line="288" w:lineRule="auto"/>
      <w:ind w:left="1440" w:right="284" w:hanging="720"/>
    </w:pPr>
  </w:style>
  <w:style w:type="character" w:customStyle="1" w:styleId="aff0">
    <w:name w:val="הנדון תו"/>
    <w:basedOn w:val="a1"/>
    <w:link w:val="aff"/>
    <w:uiPriority w:val="99"/>
    <w:locked/>
    <w:rsid w:val="00B467E4"/>
    <w:rPr>
      <w:rFonts w:ascii="Times New Roman" w:hAnsi="Times New Roman" w:cs="David"/>
      <w:sz w:val="24"/>
      <w:szCs w:val="24"/>
      <w:lang w:bidi="he-IL"/>
    </w:rPr>
  </w:style>
  <w:style w:type="character" w:customStyle="1" w:styleId="13">
    <w:name w:val="ממוספר מדורג 1 תו"/>
    <w:basedOn w:val="a1"/>
    <w:link w:val="1"/>
    <w:locked/>
    <w:rsid w:val="00147898"/>
    <w:rPr>
      <w:rFonts w:eastAsia="Times New Roman"/>
      <w:lang w:eastAsia="he-IL"/>
    </w:rPr>
  </w:style>
  <w:style w:type="paragraph" w:styleId="aff1">
    <w:name w:val="annotation text"/>
    <w:basedOn w:val="a0"/>
    <w:link w:val="aff2"/>
    <w:uiPriority w:val="99"/>
    <w:semiHidden/>
    <w:rsid w:val="00466261"/>
    <w:pPr>
      <w:spacing w:line="240" w:lineRule="auto"/>
    </w:pPr>
    <w:rPr>
      <w:sz w:val="20"/>
      <w:szCs w:val="20"/>
    </w:rPr>
  </w:style>
  <w:style w:type="character" w:customStyle="1" w:styleId="aff2">
    <w:name w:val="טקסט הערה תו"/>
    <w:basedOn w:val="a1"/>
    <w:link w:val="aff1"/>
    <w:uiPriority w:val="99"/>
    <w:semiHidden/>
    <w:locked/>
    <w:rsid w:val="00466261"/>
    <w:rPr>
      <w:rFonts w:ascii="Times New Roman" w:hAnsi="Times New Roman" w:cs="David"/>
      <w:sz w:val="20"/>
      <w:szCs w:val="20"/>
      <w:lang w:bidi="he-IL"/>
    </w:rPr>
  </w:style>
  <w:style w:type="character" w:styleId="aff3">
    <w:name w:val="annotation reference"/>
    <w:basedOn w:val="a1"/>
    <w:uiPriority w:val="99"/>
    <w:semiHidden/>
    <w:rsid w:val="00466261"/>
    <w:rPr>
      <w:rFonts w:cs="Times New Roman"/>
      <w:sz w:val="16"/>
      <w:szCs w:val="16"/>
    </w:rPr>
  </w:style>
  <w:style w:type="paragraph" w:styleId="aff4">
    <w:name w:val="annotation subject"/>
    <w:basedOn w:val="aff1"/>
    <w:next w:val="aff1"/>
    <w:link w:val="aff5"/>
    <w:uiPriority w:val="99"/>
    <w:semiHidden/>
    <w:rsid w:val="007D7CB3"/>
    <w:rPr>
      <w:b/>
      <w:bCs/>
    </w:rPr>
  </w:style>
  <w:style w:type="character" w:customStyle="1" w:styleId="aff5">
    <w:name w:val="נושא הערה תו"/>
    <w:basedOn w:val="aff2"/>
    <w:link w:val="aff4"/>
    <w:uiPriority w:val="99"/>
    <w:semiHidden/>
    <w:locked/>
    <w:rsid w:val="007D7CB3"/>
    <w:rPr>
      <w:rFonts w:ascii="Times New Roman" w:hAnsi="Times New Roman" w:cs="David"/>
      <w:b/>
      <w:bCs/>
      <w:sz w:val="20"/>
      <w:szCs w:val="20"/>
      <w:lang w:bidi="he-IL"/>
    </w:rPr>
  </w:style>
  <w:style w:type="character" w:customStyle="1" w:styleId="apple-converted-space">
    <w:name w:val="apple-converted-space"/>
    <w:basedOn w:val="a1"/>
    <w:uiPriority w:val="99"/>
    <w:rsid w:val="00837929"/>
    <w:rPr>
      <w:rFonts w:cs="Times New Roman"/>
    </w:rPr>
  </w:style>
  <w:style w:type="character" w:styleId="aff6">
    <w:name w:val="Strong"/>
    <w:basedOn w:val="a1"/>
    <w:uiPriority w:val="99"/>
    <w:qFormat/>
    <w:rsid w:val="00837929"/>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annotation text" w:locked="1" w:semiHidden="0" w:uiPriority="0"/>
    <w:lsdException w:name="caption" w:locked="1" w:uiPriority="0" w:qFormat="1"/>
    <w:lsdException w:name="annotation reference" w:locked="1" w:semiHidden="0" w:uiPriority="0"/>
    <w:lsdException w:name="List" w:locked="1" w:semiHidden="0" w:uiPriority="0"/>
    <w:lsdException w:name="Title" w:locked="1" w:semiHidden="0" w:uiPriority="0" w:unhideWhenUsed="0" w:qFormat="1"/>
    <w:lsdException w:name="Default Paragraph Font" w:locked="1" w:semiHidden="0" w:uiPriority="0"/>
    <w:lsdException w:name="Subtitle" w:locked="1" w:semiHidden="0" w:uiPriority="0" w:unhideWhenUsed="0" w:qFormat="1"/>
    <w:lsdException w:name="Body Text First Indent 2" w:locked="1" w:semiHidden="0" w:uiPriority="0"/>
    <w:lsdException w:name="Hyperlink" w:locked="1" w:semiHidden="0" w:uiPriority="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14F1E"/>
    <w:pPr>
      <w:bidi/>
      <w:spacing w:before="120" w:after="120" w:line="360" w:lineRule="auto"/>
    </w:pPr>
  </w:style>
  <w:style w:type="paragraph" w:styleId="10">
    <w:name w:val="heading 1"/>
    <w:basedOn w:val="a0"/>
    <w:next w:val="a0"/>
    <w:link w:val="11"/>
    <w:uiPriority w:val="99"/>
    <w:qFormat/>
    <w:rsid w:val="009B4283"/>
    <w:pPr>
      <w:keepNext/>
      <w:keepLines/>
      <w:spacing w:before="240" w:after="0"/>
      <w:outlineLvl w:val="0"/>
    </w:pPr>
    <w:rPr>
      <w:rFonts w:ascii="Cambria" w:eastAsia="Times New Roman" w:hAnsi="Cambria"/>
      <w:b/>
      <w:bCs/>
      <w:spacing w:val="4"/>
      <w:sz w:val="26"/>
      <w:szCs w:val="26"/>
      <w:u w:val="single"/>
    </w:rPr>
  </w:style>
  <w:style w:type="paragraph" w:styleId="2">
    <w:name w:val="heading 2"/>
    <w:basedOn w:val="a0"/>
    <w:next w:val="a0"/>
    <w:link w:val="20"/>
    <w:uiPriority w:val="99"/>
    <w:qFormat/>
    <w:rsid w:val="00BD46C6"/>
    <w:pPr>
      <w:keepNext/>
      <w:keepLines/>
      <w:spacing w:before="200" w:after="0"/>
      <w:outlineLvl w:val="1"/>
    </w:pPr>
    <w:rPr>
      <w:rFonts w:ascii="Cambria" w:eastAsia="Times New Roman" w:hAnsi="Cambria"/>
      <w:b/>
      <w:bCs/>
      <w:sz w:val="25"/>
      <w:szCs w:val="25"/>
    </w:rPr>
  </w:style>
  <w:style w:type="paragraph" w:styleId="3">
    <w:name w:val="heading 3"/>
    <w:basedOn w:val="a0"/>
    <w:next w:val="a0"/>
    <w:link w:val="30"/>
    <w:uiPriority w:val="99"/>
    <w:qFormat/>
    <w:rsid w:val="00A119B9"/>
    <w:pPr>
      <w:keepNext/>
      <w:keepLines/>
      <w:spacing w:after="0"/>
      <w:ind w:left="306"/>
      <w:outlineLvl w:val="2"/>
    </w:pPr>
    <w:rPr>
      <w:rFonts w:ascii="Cambria" w:eastAsia="Times New Roman" w:hAnsi="Cambria"/>
      <w:u w:val="single"/>
    </w:rPr>
  </w:style>
  <w:style w:type="paragraph" w:styleId="4">
    <w:name w:val="heading 4"/>
    <w:basedOn w:val="a0"/>
    <w:next w:val="a0"/>
    <w:link w:val="40"/>
    <w:uiPriority w:val="99"/>
    <w:qFormat/>
    <w:rsid w:val="00DA11E6"/>
    <w:pPr>
      <w:keepNext/>
      <w:keepLines/>
      <w:spacing w:before="200" w:after="0" w:line="240" w:lineRule="auto"/>
      <w:outlineLvl w:val="3"/>
    </w:pPr>
    <w:rPr>
      <w:rFonts w:ascii="Cambria" w:eastAsia="Times New Roman" w:hAnsi="Cambria" w:cs="Times New Roman"/>
      <w:b/>
      <w:bCs/>
      <w:i/>
      <w:iCs/>
      <w:color w:val="4F81BD"/>
      <w:lang w:eastAsia="he-I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כותרת 1 תו"/>
    <w:basedOn w:val="a1"/>
    <w:link w:val="10"/>
    <w:uiPriority w:val="99"/>
    <w:locked/>
    <w:rsid w:val="009B4283"/>
    <w:rPr>
      <w:rFonts w:ascii="Cambria" w:hAnsi="Cambria" w:cs="David"/>
      <w:b/>
      <w:bCs/>
      <w:spacing w:val="4"/>
      <w:sz w:val="26"/>
      <w:szCs w:val="26"/>
      <w:u w:val="single"/>
      <w:lang w:bidi="he-IL"/>
    </w:rPr>
  </w:style>
  <w:style w:type="character" w:customStyle="1" w:styleId="20">
    <w:name w:val="כותרת 2 תו"/>
    <w:basedOn w:val="a1"/>
    <w:link w:val="2"/>
    <w:uiPriority w:val="99"/>
    <w:locked/>
    <w:rsid w:val="00BD46C6"/>
    <w:rPr>
      <w:rFonts w:ascii="Cambria" w:hAnsi="Cambria" w:cs="David"/>
      <w:b/>
      <w:bCs/>
      <w:sz w:val="25"/>
      <w:szCs w:val="25"/>
      <w:lang w:bidi="he-IL"/>
    </w:rPr>
  </w:style>
  <w:style w:type="character" w:customStyle="1" w:styleId="30">
    <w:name w:val="כותרת 3 תו"/>
    <w:basedOn w:val="a1"/>
    <w:link w:val="3"/>
    <w:uiPriority w:val="99"/>
    <w:locked/>
    <w:rsid w:val="00A119B9"/>
    <w:rPr>
      <w:rFonts w:ascii="Cambria" w:hAnsi="Cambria" w:cs="David"/>
      <w:sz w:val="24"/>
      <w:szCs w:val="24"/>
      <w:u w:val="single"/>
      <w:lang w:bidi="he-IL"/>
    </w:rPr>
  </w:style>
  <w:style w:type="character" w:customStyle="1" w:styleId="40">
    <w:name w:val="כותרת 4 תו"/>
    <w:basedOn w:val="a1"/>
    <w:link w:val="4"/>
    <w:uiPriority w:val="99"/>
    <w:locked/>
    <w:rsid w:val="00DA11E6"/>
    <w:rPr>
      <w:rFonts w:ascii="Cambria" w:hAnsi="Cambria" w:cs="Times New Roman"/>
      <w:b/>
      <w:bCs/>
      <w:i/>
      <w:iCs/>
      <w:color w:val="4F81BD"/>
      <w:sz w:val="24"/>
      <w:szCs w:val="24"/>
      <w:lang w:eastAsia="he-IL" w:bidi="he-IL"/>
    </w:rPr>
  </w:style>
  <w:style w:type="paragraph" w:styleId="a4">
    <w:name w:val="header"/>
    <w:basedOn w:val="a0"/>
    <w:link w:val="a5"/>
    <w:uiPriority w:val="99"/>
    <w:rsid w:val="00486E7E"/>
    <w:pPr>
      <w:tabs>
        <w:tab w:val="center" w:pos="4153"/>
        <w:tab w:val="right" w:pos="8306"/>
      </w:tabs>
      <w:spacing w:after="0" w:line="240" w:lineRule="auto"/>
    </w:pPr>
  </w:style>
  <w:style w:type="character" w:customStyle="1" w:styleId="a5">
    <w:name w:val="כותרת עליונה תו"/>
    <w:basedOn w:val="a1"/>
    <w:link w:val="a4"/>
    <w:uiPriority w:val="99"/>
    <w:locked/>
    <w:rsid w:val="00486E7E"/>
    <w:rPr>
      <w:rFonts w:cs="Times New Roman"/>
    </w:rPr>
  </w:style>
  <w:style w:type="paragraph" w:styleId="a6">
    <w:name w:val="footer"/>
    <w:basedOn w:val="a0"/>
    <w:link w:val="a7"/>
    <w:uiPriority w:val="99"/>
    <w:rsid w:val="00486E7E"/>
    <w:pPr>
      <w:tabs>
        <w:tab w:val="center" w:pos="4153"/>
        <w:tab w:val="right" w:pos="8306"/>
      </w:tabs>
      <w:spacing w:after="0" w:line="240" w:lineRule="auto"/>
    </w:pPr>
  </w:style>
  <w:style w:type="character" w:customStyle="1" w:styleId="a7">
    <w:name w:val="כותרת תחתונה תו"/>
    <w:basedOn w:val="a1"/>
    <w:link w:val="a6"/>
    <w:uiPriority w:val="99"/>
    <w:locked/>
    <w:rsid w:val="00486E7E"/>
    <w:rPr>
      <w:rFonts w:cs="Times New Roman"/>
    </w:rPr>
  </w:style>
  <w:style w:type="paragraph" w:styleId="a8">
    <w:name w:val="Balloon Text"/>
    <w:basedOn w:val="a0"/>
    <w:link w:val="a9"/>
    <w:uiPriority w:val="99"/>
    <w:semiHidden/>
    <w:rsid w:val="00486E7E"/>
    <w:pPr>
      <w:spacing w:after="0" w:line="240" w:lineRule="auto"/>
    </w:pPr>
    <w:rPr>
      <w:rFonts w:ascii="Tahoma" w:hAnsi="Tahoma" w:cs="Tahoma"/>
      <w:sz w:val="16"/>
      <w:szCs w:val="16"/>
    </w:rPr>
  </w:style>
  <w:style w:type="character" w:customStyle="1" w:styleId="a9">
    <w:name w:val="טקסט בלונים תו"/>
    <w:basedOn w:val="a1"/>
    <w:link w:val="a8"/>
    <w:uiPriority w:val="99"/>
    <w:semiHidden/>
    <w:locked/>
    <w:rsid w:val="00486E7E"/>
    <w:rPr>
      <w:rFonts w:ascii="Tahoma" w:hAnsi="Tahoma" w:cs="Tahoma"/>
      <w:sz w:val="16"/>
      <w:szCs w:val="16"/>
    </w:rPr>
  </w:style>
  <w:style w:type="paragraph" w:customStyle="1" w:styleId="12">
    <w:name w:val="סגנון1"/>
    <w:basedOn w:val="a0"/>
    <w:uiPriority w:val="99"/>
    <w:rsid w:val="00A55997"/>
    <w:pPr>
      <w:autoSpaceDE w:val="0"/>
      <w:autoSpaceDN w:val="0"/>
      <w:spacing w:after="0"/>
      <w:jc w:val="both"/>
    </w:pPr>
    <w:rPr>
      <w:rFonts w:eastAsia="Times New Roman"/>
    </w:rPr>
  </w:style>
  <w:style w:type="character" w:styleId="Hyperlink">
    <w:name w:val="Hyperlink"/>
    <w:basedOn w:val="a1"/>
    <w:uiPriority w:val="99"/>
    <w:qFormat/>
    <w:rsid w:val="00114F1E"/>
    <w:rPr>
      <w:rFonts w:cs="David"/>
      <w:bCs w:val="0"/>
      <w:iCs w:val="0"/>
      <w:color w:val="0000FF"/>
      <w:sz w:val="22"/>
      <w:szCs w:val="20"/>
      <w:u w:val="single"/>
    </w:rPr>
  </w:style>
  <w:style w:type="paragraph" w:styleId="aa">
    <w:name w:val="List Paragraph"/>
    <w:basedOn w:val="a0"/>
    <w:uiPriority w:val="99"/>
    <w:qFormat/>
    <w:rsid w:val="00C5524A"/>
    <w:pPr>
      <w:ind w:left="720"/>
      <w:contextualSpacing/>
    </w:pPr>
  </w:style>
  <w:style w:type="paragraph" w:styleId="ab">
    <w:name w:val="No Spacing"/>
    <w:uiPriority w:val="99"/>
    <w:qFormat/>
    <w:rsid w:val="00300EEC"/>
    <w:pPr>
      <w:bidi/>
    </w:pPr>
    <w:rPr>
      <w:rFonts w:ascii="Times New Roman" w:hAnsi="Times New Roman" w:cs="David"/>
      <w:sz w:val="24"/>
      <w:szCs w:val="24"/>
    </w:rPr>
  </w:style>
  <w:style w:type="paragraph" w:customStyle="1" w:styleId="a">
    <w:name w:val="פסקאות ממוספרות"/>
    <w:basedOn w:val="a0"/>
    <w:uiPriority w:val="99"/>
    <w:rsid w:val="006B0A40"/>
    <w:pPr>
      <w:numPr>
        <w:numId w:val="1"/>
      </w:numPr>
      <w:ind w:left="288" w:hanging="288"/>
      <w:jc w:val="both"/>
    </w:pPr>
  </w:style>
  <w:style w:type="character" w:styleId="FollowedHyperlink">
    <w:name w:val="FollowedHyperlink"/>
    <w:basedOn w:val="a1"/>
    <w:uiPriority w:val="99"/>
    <w:semiHidden/>
    <w:rsid w:val="00CC54BE"/>
    <w:rPr>
      <w:rFonts w:cs="Times New Roman"/>
      <w:color w:val="800080"/>
      <w:u w:val="single"/>
    </w:rPr>
  </w:style>
  <w:style w:type="paragraph" w:customStyle="1" w:styleId="ac">
    <w:name w:val="כותרת"/>
    <w:basedOn w:val="a0"/>
    <w:uiPriority w:val="99"/>
    <w:rsid w:val="0078264A"/>
    <w:pPr>
      <w:autoSpaceDE w:val="0"/>
      <w:autoSpaceDN w:val="0"/>
      <w:spacing w:after="0"/>
      <w:jc w:val="center"/>
    </w:pPr>
    <w:rPr>
      <w:rFonts w:eastAsia="Times New Roman"/>
      <w:b/>
      <w:bCs/>
      <w:sz w:val="28"/>
      <w:szCs w:val="28"/>
      <w:u w:val="single"/>
    </w:rPr>
  </w:style>
  <w:style w:type="character" w:customStyle="1" w:styleId="ad">
    <w:name w:val="מראה מקום בטקסט"/>
    <w:basedOn w:val="a1"/>
    <w:uiPriority w:val="99"/>
    <w:rsid w:val="006F4E6A"/>
    <w:rPr>
      <w:rFonts w:ascii="Miriam" w:hAnsi="Miriam" w:cs="Miriam"/>
      <w:color w:val="262626"/>
      <w:sz w:val="21"/>
      <w:szCs w:val="21"/>
      <w:lang w:bidi="he-IL"/>
    </w:rPr>
  </w:style>
  <w:style w:type="paragraph" w:customStyle="1" w:styleId="1">
    <w:name w:val="ממוספר מדורג 1"/>
    <w:basedOn w:val="a0"/>
    <w:link w:val="13"/>
    <w:qFormat/>
    <w:rsid w:val="00147898"/>
    <w:pPr>
      <w:numPr>
        <w:numId w:val="2"/>
      </w:numPr>
      <w:spacing w:line="348" w:lineRule="auto"/>
      <w:jc w:val="both"/>
    </w:pPr>
    <w:rPr>
      <w:rFonts w:eastAsia="Times New Roman"/>
      <w:lang w:eastAsia="he-IL"/>
    </w:rPr>
  </w:style>
  <w:style w:type="paragraph" w:customStyle="1" w:styleId="14">
    <w:name w:val="ציטוט1"/>
    <w:basedOn w:val="a0"/>
    <w:autoRedefine/>
    <w:uiPriority w:val="99"/>
    <w:rsid w:val="00B82A5D"/>
    <w:pPr>
      <w:spacing w:line="288" w:lineRule="auto"/>
      <w:ind w:left="964" w:right="709"/>
      <w:jc w:val="both"/>
    </w:pPr>
    <w:rPr>
      <w:rFonts w:ascii="Times New Roman" w:eastAsia="Times New Roman" w:hAnsi="Times New Roman"/>
      <w:lang w:eastAsia="he-IL"/>
    </w:rPr>
  </w:style>
  <w:style w:type="paragraph" w:styleId="ae">
    <w:name w:val="footnote text"/>
    <w:aliases w:val="תו תו תו,תו תו,Char,Sharp - Footnote Text,Footnote Text - Sharp Char Char,Footnote Text - Sharp Char,single space,FOOTNOTES,fn,Footnote Text - Sharp,Sharp - Footnote Text1 Char,Footnote Text Char Char Char Char Char"/>
    <w:basedOn w:val="a0"/>
    <w:link w:val="af"/>
    <w:uiPriority w:val="99"/>
    <w:semiHidden/>
    <w:rsid w:val="00C00F2A"/>
    <w:pPr>
      <w:spacing w:before="0" w:after="0" w:line="240" w:lineRule="auto"/>
    </w:pPr>
    <w:rPr>
      <w:sz w:val="20"/>
      <w:szCs w:val="20"/>
    </w:rPr>
  </w:style>
  <w:style w:type="character" w:customStyle="1" w:styleId="FootnoteTextChar">
    <w:name w:val="Footnote Text Char"/>
    <w:aliases w:val="תו תו תו Char,תו תו Char,Char Char,Sharp - Footnote Text Char,Footnote Text - Sharp Char Char Char,Footnote Text - Sharp Char Char1,single space Char,FOOTNOTES Char,fn Char,Footnote Text - Sharp Char1,Sharp - Footnote Text1 Char Char"/>
    <w:basedOn w:val="a1"/>
    <w:uiPriority w:val="99"/>
    <w:semiHidden/>
    <w:rsid w:val="00D85AC1"/>
    <w:rPr>
      <w:sz w:val="20"/>
      <w:szCs w:val="20"/>
    </w:rPr>
  </w:style>
  <w:style w:type="character" w:customStyle="1" w:styleId="af">
    <w:name w:val="טקסט הערת שוליים תו"/>
    <w:aliases w:val="תו תו תו תו,תו תו תו1,Char תו,Sharp - Footnote Text תו,Footnote Text - Sharp Char Char תו,Footnote Text - Sharp Char תו,single space תו,FOOTNOTES תו,fn תו,Footnote Text - Sharp תו,Sharp - Footnote Text1 Char תו"/>
    <w:basedOn w:val="a1"/>
    <w:link w:val="ae"/>
    <w:uiPriority w:val="99"/>
    <w:semiHidden/>
    <w:locked/>
    <w:rsid w:val="00C00F2A"/>
    <w:rPr>
      <w:rFonts w:ascii="Times New Roman" w:hAnsi="Times New Roman" w:cs="David"/>
      <w:sz w:val="20"/>
      <w:szCs w:val="20"/>
      <w:lang w:bidi="he-IL"/>
    </w:rPr>
  </w:style>
  <w:style w:type="character" w:styleId="af0">
    <w:name w:val="footnote reference"/>
    <w:basedOn w:val="a1"/>
    <w:uiPriority w:val="99"/>
    <w:semiHidden/>
    <w:rsid w:val="00C00F2A"/>
    <w:rPr>
      <w:rFonts w:cs="Times New Roman"/>
      <w:vertAlign w:val="superscript"/>
    </w:rPr>
  </w:style>
  <w:style w:type="character" w:customStyle="1" w:styleId="af1">
    <w:name w:val="מראה מקום בהערות שוליים"/>
    <w:basedOn w:val="Hyperlink"/>
    <w:uiPriority w:val="99"/>
    <w:rsid w:val="00C00F2A"/>
    <w:rPr>
      <w:rFonts w:cs="Miriam"/>
      <w:bCs w:val="0"/>
      <w:iCs w:val="0"/>
      <w:color w:val="000080"/>
      <w:sz w:val="20"/>
      <w:szCs w:val="20"/>
      <w:u w:val="none"/>
      <w:lang w:bidi="he-IL"/>
    </w:rPr>
  </w:style>
  <w:style w:type="paragraph" w:styleId="af2">
    <w:name w:val="List"/>
    <w:basedOn w:val="a0"/>
    <w:uiPriority w:val="99"/>
    <w:rsid w:val="005B3C19"/>
    <w:pPr>
      <w:autoSpaceDE w:val="0"/>
      <w:autoSpaceDN w:val="0"/>
      <w:spacing w:after="0"/>
      <w:ind w:left="360" w:hanging="360"/>
      <w:jc w:val="both"/>
    </w:pPr>
    <w:rPr>
      <w:rFonts w:eastAsia="Times New Roman"/>
      <w:sz w:val="23"/>
    </w:rPr>
  </w:style>
  <w:style w:type="paragraph" w:styleId="af3">
    <w:name w:val="Body Text Indent"/>
    <w:basedOn w:val="a0"/>
    <w:link w:val="af4"/>
    <w:uiPriority w:val="99"/>
    <w:semiHidden/>
    <w:rsid w:val="005B3C19"/>
    <w:pPr>
      <w:ind w:left="360"/>
    </w:pPr>
  </w:style>
  <w:style w:type="character" w:customStyle="1" w:styleId="af4">
    <w:name w:val="כניסה בגוף טקסט תו"/>
    <w:basedOn w:val="a1"/>
    <w:link w:val="af3"/>
    <w:uiPriority w:val="99"/>
    <w:semiHidden/>
    <w:locked/>
    <w:rsid w:val="005B3C19"/>
    <w:rPr>
      <w:rFonts w:ascii="Times New Roman" w:hAnsi="Times New Roman" w:cs="David"/>
      <w:sz w:val="24"/>
      <w:szCs w:val="24"/>
      <w:lang w:bidi="he-IL"/>
    </w:rPr>
  </w:style>
  <w:style w:type="paragraph" w:styleId="21">
    <w:name w:val="Body Text First Indent 2"/>
    <w:basedOn w:val="af3"/>
    <w:link w:val="22"/>
    <w:uiPriority w:val="99"/>
    <w:rsid w:val="005B3C19"/>
    <w:pPr>
      <w:autoSpaceDE w:val="0"/>
      <w:autoSpaceDN w:val="0"/>
      <w:ind w:left="283" w:firstLine="210"/>
      <w:jc w:val="both"/>
    </w:pPr>
    <w:rPr>
      <w:rFonts w:eastAsia="Times New Roman"/>
      <w:sz w:val="20"/>
    </w:rPr>
  </w:style>
  <w:style w:type="character" w:customStyle="1" w:styleId="22">
    <w:name w:val="כניסת שורה ראשונה בגוף טקסט 2 תו"/>
    <w:basedOn w:val="af4"/>
    <w:link w:val="21"/>
    <w:uiPriority w:val="99"/>
    <w:locked/>
    <w:rsid w:val="005B3C19"/>
    <w:rPr>
      <w:rFonts w:ascii="Times New Roman" w:hAnsi="Times New Roman" w:cs="David"/>
      <w:sz w:val="24"/>
      <w:szCs w:val="24"/>
      <w:lang w:bidi="he-IL"/>
    </w:rPr>
  </w:style>
  <w:style w:type="paragraph" w:styleId="af5">
    <w:name w:val="Body Text"/>
    <w:basedOn w:val="a0"/>
    <w:link w:val="af6"/>
    <w:uiPriority w:val="99"/>
    <w:semiHidden/>
    <w:rsid w:val="005B3C19"/>
  </w:style>
  <w:style w:type="character" w:customStyle="1" w:styleId="af6">
    <w:name w:val="גוף טקסט תו"/>
    <w:basedOn w:val="a1"/>
    <w:link w:val="af5"/>
    <w:uiPriority w:val="99"/>
    <w:semiHidden/>
    <w:locked/>
    <w:rsid w:val="005B3C19"/>
    <w:rPr>
      <w:rFonts w:ascii="Times New Roman" w:hAnsi="Times New Roman" w:cs="David"/>
      <w:sz w:val="24"/>
      <w:szCs w:val="24"/>
      <w:lang w:bidi="he-IL"/>
    </w:rPr>
  </w:style>
  <w:style w:type="paragraph" w:customStyle="1" w:styleId="CharChar">
    <w:name w:val="תו תו Char Char"/>
    <w:basedOn w:val="a0"/>
    <w:uiPriority w:val="99"/>
    <w:rsid w:val="00E83BDD"/>
    <w:pPr>
      <w:bidi w:val="0"/>
      <w:spacing w:before="0" w:after="160" w:line="240" w:lineRule="exact"/>
    </w:pPr>
    <w:rPr>
      <w:rFonts w:ascii="Arial" w:eastAsia="MS Mincho" w:hAnsi="Arial"/>
      <w:sz w:val="20"/>
      <w:szCs w:val="20"/>
      <w:lang w:bidi="ar-SA"/>
    </w:rPr>
  </w:style>
  <w:style w:type="table" w:styleId="af7">
    <w:name w:val="Table Grid"/>
    <w:basedOn w:val="a2"/>
    <w:uiPriority w:val="99"/>
    <w:rsid w:val="0090253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Quote"/>
    <w:basedOn w:val="a0"/>
    <w:next w:val="a0"/>
    <w:link w:val="af9"/>
    <w:uiPriority w:val="99"/>
    <w:qFormat/>
    <w:rsid w:val="00BC5026"/>
    <w:pPr>
      <w:spacing w:line="288" w:lineRule="auto"/>
      <w:ind w:left="936" w:right="851"/>
      <w:jc w:val="both"/>
    </w:pPr>
    <w:rPr>
      <w:color w:val="000000"/>
    </w:rPr>
  </w:style>
  <w:style w:type="character" w:customStyle="1" w:styleId="af9">
    <w:name w:val="ציטוט תו"/>
    <w:basedOn w:val="a1"/>
    <w:link w:val="af8"/>
    <w:uiPriority w:val="99"/>
    <w:locked/>
    <w:rsid w:val="00BC5026"/>
    <w:rPr>
      <w:rFonts w:ascii="Times New Roman" w:hAnsi="Times New Roman" w:cs="David"/>
      <w:color w:val="000000"/>
      <w:sz w:val="24"/>
      <w:szCs w:val="24"/>
      <w:lang w:bidi="he-IL"/>
    </w:rPr>
  </w:style>
  <w:style w:type="paragraph" w:styleId="afa">
    <w:name w:val="endnote text"/>
    <w:basedOn w:val="a0"/>
    <w:link w:val="afb"/>
    <w:uiPriority w:val="99"/>
    <w:semiHidden/>
    <w:rsid w:val="00FC0063"/>
    <w:pPr>
      <w:spacing w:before="0" w:after="0" w:line="240" w:lineRule="auto"/>
    </w:pPr>
    <w:rPr>
      <w:sz w:val="20"/>
      <w:szCs w:val="20"/>
    </w:rPr>
  </w:style>
  <w:style w:type="character" w:customStyle="1" w:styleId="afb">
    <w:name w:val="טקסט הערת סיום תו"/>
    <w:basedOn w:val="a1"/>
    <w:link w:val="afa"/>
    <w:uiPriority w:val="99"/>
    <w:semiHidden/>
    <w:locked/>
    <w:rsid w:val="00FC0063"/>
    <w:rPr>
      <w:rFonts w:ascii="Times New Roman" w:hAnsi="Times New Roman" w:cs="David"/>
      <w:sz w:val="20"/>
      <w:szCs w:val="20"/>
      <w:lang w:bidi="he-IL"/>
    </w:rPr>
  </w:style>
  <w:style w:type="character" w:styleId="afc">
    <w:name w:val="endnote reference"/>
    <w:basedOn w:val="a1"/>
    <w:uiPriority w:val="99"/>
    <w:semiHidden/>
    <w:rsid w:val="00FC0063"/>
    <w:rPr>
      <w:rFonts w:cs="Times New Roman"/>
      <w:vertAlign w:val="superscript"/>
    </w:rPr>
  </w:style>
  <w:style w:type="paragraph" w:customStyle="1" w:styleId="afd">
    <w:name w:val="מדורג"/>
    <w:basedOn w:val="aa"/>
    <w:link w:val="afe"/>
    <w:uiPriority w:val="99"/>
    <w:rsid w:val="00C35FC7"/>
    <w:pPr>
      <w:spacing w:before="60" w:after="60" w:line="264" w:lineRule="auto"/>
      <w:ind w:left="0"/>
      <w:contextualSpacing w:val="0"/>
      <w:jc w:val="both"/>
    </w:pPr>
    <w:rPr>
      <w:rFonts w:ascii="Arial" w:hAnsi="Arial"/>
    </w:rPr>
  </w:style>
  <w:style w:type="character" w:customStyle="1" w:styleId="afe">
    <w:name w:val="מדורג תו"/>
    <w:basedOn w:val="a1"/>
    <w:link w:val="afd"/>
    <w:uiPriority w:val="99"/>
    <w:locked/>
    <w:rsid w:val="00C35FC7"/>
    <w:rPr>
      <w:rFonts w:ascii="Arial" w:eastAsia="Times New Roman" w:hAnsi="Arial" w:cs="David"/>
      <w:sz w:val="24"/>
      <w:szCs w:val="24"/>
      <w:lang w:bidi="he-IL"/>
    </w:rPr>
  </w:style>
  <w:style w:type="paragraph" w:customStyle="1" w:styleId="aff">
    <w:name w:val="הנדון"/>
    <w:basedOn w:val="a0"/>
    <w:link w:val="aff0"/>
    <w:uiPriority w:val="99"/>
    <w:rsid w:val="00B467E4"/>
    <w:pPr>
      <w:spacing w:before="360" w:after="0" w:line="288" w:lineRule="auto"/>
      <w:ind w:left="1440" w:right="284" w:hanging="720"/>
    </w:pPr>
  </w:style>
  <w:style w:type="character" w:customStyle="1" w:styleId="aff0">
    <w:name w:val="הנדון תו"/>
    <w:basedOn w:val="a1"/>
    <w:link w:val="aff"/>
    <w:uiPriority w:val="99"/>
    <w:locked/>
    <w:rsid w:val="00B467E4"/>
    <w:rPr>
      <w:rFonts w:ascii="Times New Roman" w:hAnsi="Times New Roman" w:cs="David"/>
      <w:sz w:val="24"/>
      <w:szCs w:val="24"/>
      <w:lang w:bidi="he-IL"/>
    </w:rPr>
  </w:style>
  <w:style w:type="character" w:customStyle="1" w:styleId="13">
    <w:name w:val="ממוספר מדורג 1 תו"/>
    <w:basedOn w:val="a1"/>
    <w:link w:val="1"/>
    <w:locked/>
    <w:rsid w:val="00147898"/>
    <w:rPr>
      <w:rFonts w:eastAsia="Times New Roman"/>
      <w:lang w:eastAsia="he-IL"/>
    </w:rPr>
  </w:style>
  <w:style w:type="paragraph" w:styleId="aff1">
    <w:name w:val="annotation text"/>
    <w:basedOn w:val="a0"/>
    <w:link w:val="aff2"/>
    <w:uiPriority w:val="99"/>
    <w:semiHidden/>
    <w:rsid w:val="00466261"/>
    <w:pPr>
      <w:spacing w:line="240" w:lineRule="auto"/>
    </w:pPr>
    <w:rPr>
      <w:sz w:val="20"/>
      <w:szCs w:val="20"/>
    </w:rPr>
  </w:style>
  <w:style w:type="character" w:customStyle="1" w:styleId="aff2">
    <w:name w:val="טקסט הערה תו"/>
    <w:basedOn w:val="a1"/>
    <w:link w:val="aff1"/>
    <w:uiPriority w:val="99"/>
    <w:semiHidden/>
    <w:locked/>
    <w:rsid w:val="00466261"/>
    <w:rPr>
      <w:rFonts w:ascii="Times New Roman" w:hAnsi="Times New Roman" w:cs="David"/>
      <w:sz w:val="20"/>
      <w:szCs w:val="20"/>
      <w:lang w:bidi="he-IL"/>
    </w:rPr>
  </w:style>
  <w:style w:type="character" w:styleId="aff3">
    <w:name w:val="annotation reference"/>
    <w:basedOn w:val="a1"/>
    <w:uiPriority w:val="99"/>
    <w:semiHidden/>
    <w:rsid w:val="00466261"/>
    <w:rPr>
      <w:rFonts w:cs="Times New Roman"/>
      <w:sz w:val="16"/>
      <w:szCs w:val="16"/>
    </w:rPr>
  </w:style>
  <w:style w:type="paragraph" w:styleId="aff4">
    <w:name w:val="annotation subject"/>
    <w:basedOn w:val="aff1"/>
    <w:next w:val="aff1"/>
    <w:link w:val="aff5"/>
    <w:uiPriority w:val="99"/>
    <w:semiHidden/>
    <w:rsid w:val="007D7CB3"/>
    <w:rPr>
      <w:b/>
      <w:bCs/>
    </w:rPr>
  </w:style>
  <w:style w:type="character" w:customStyle="1" w:styleId="aff5">
    <w:name w:val="נושא הערה תו"/>
    <w:basedOn w:val="aff2"/>
    <w:link w:val="aff4"/>
    <w:uiPriority w:val="99"/>
    <w:semiHidden/>
    <w:locked/>
    <w:rsid w:val="007D7CB3"/>
    <w:rPr>
      <w:rFonts w:ascii="Times New Roman" w:hAnsi="Times New Roman" w:cs="David"/>
      <w:b/>
      <w:bCs/>
      <w:sz w:val="20"/>
      <w:szCs w:val="20"/>
      <w:lang w:bidi="he-IL"/>
    </w:rPr>
  </w:style>
  <w:style w:type="character" w:customStyle="1" w:styleId="apple-converted-space">
    <w:name w:val="apple-converted-space"/>
    <w:basedOn w:val="a1"/>
    <w:uiPriority w:val="99"/>
    <w:rsid w:val="00837929"/>
    <w:rPr>
      <w:rFonts w:cs="Times New Roman"/>
    </w:rPr>
  </w:style>
  <w:style w:type="character" w:styleId="aff6">
    <w:name w:val="Strong"/>
    <w:basedOn w:val="a1"/>
    <w:uiPriority w:val="99"/>
    <w:qFormat/>
    <w:rsid w:val="00837929"/>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293133">
      <w:marLeft w:val="0"/>
      <w:marRight w:val="0"/>
      <w:marTop w:val="0"/>
      <w:marBottom w:val="0"/>
      <w:divBdr>
        <w:top w:val="none" w:sz="0" w:space="0" w:color="auto"/>
        <w:left w:val="none" w:sz="0" w:space="0" w:color="auto"/>
        <w:bottom w:val="none" w:sz="0" w:space="0" w:color="auto"/>
        <w:right w:val="none" w:sz="0" w:space="0" w:color="auto"/>
      </w:divBdr>
      <w:divsChild>
        <w:div w:id="1603293139">
          <w:marLeft w:val="0"/>
          <w:marRight w:val="0"/>
          <w:marTop w:val="0"/>
          <w:marBottom w:val="0"/>
          <w:divBdr>
            <w:top w:val="none" w:sz="0" w:space="0" w:color="auto"/>
            <w:left w:val="none" w:sz="0" w:space="0" w:color="auto"/>
            <w:bottom w:val="none" w:sz="0" w:space="0" w:color="auto"/>
            <w:right w:val="none" w:sz="0" w:space="0" w:color="auto"/>
          </w:divBdr>
        </w:div>
      </w:divsChild>
    </w:div>
    <w:div w:id="1603293136">
      <w:marLeft w:val="0"/>
      <w:marRight w:val="0"/>
      <w:marTop w:val="0"/>
      <w:marBottom w:val="0"/>
      <w:divBdr>
        <w:top w:val="none" w:sz="0" w:space="0" w:color="auto"/>
        <w:left w:val="none" w:sz="0" w:space="0" w:color="auto"/>
        <w:bottom w:val="none" w:sz="0" w:space="0" w:color="auto"/>
        <w:right w:val="none" w:sz="0" w:space="0" w:color="auto"/>
      </w:divBdr>
    </w:div>
    <w:div w:id="1603293137">
      <w:marLeft w:val="0"/>
      <w:marRight w:val="0"/>
      <w:marTop w:val="0"/>
      <w:marBottom w:val="0"/>
      <w:divBdr>
        <w:top w:val="none" w:sz="0" w:space="0" w:color="auto"/>
        <w:left w:val="none" w:sz="0" w:space="0" w:color="auto"/>
        <w:bottom w:val="none" w:sz="0" w:space="0" w:color="auto"/>
        <w:right w:val="none" w:sz="0" w:space="0" w:color="auto"/>
      </w:divBdr>
    </w:div>
    <w:div w:id="1603293138">
      <w:marLeft w:val="0"/>
      <w:marRight w:val="0"/>
      <w:marTop w:val="0"/>
      <w:marBottom w:val="0"/>
      <w:divBdr>
        <w:top w:val="none" w:sz="0" w:space="0" w:color="auto"/>
        <w:left w:val="none" w:sz="0" w:space="0" w:color="auto"/>
        <w:bottom w:val="none" w:sz="0" w:space="0" w:color="auto"/>
        <w:right w:val="none" w:sz="0" w:space="0" w:color="auto"/>
      </w:divBdr>
      <w:divsChild>
        <w:div w:id="1603293135">
          <w:marLeft w:val="0"/>
          <w:marRight w:val="0"/>
          <w:marTop w:val="0"/>
          <w:marBottom w:val="0"/>
          <w:divBdr>
            <w:top w:val="none" w:sz="0" w:space="0" w:color="auto"/>
            <w:left w:val="none" w:sz="0" w:space="0" w:color="auto"/>
            <w:bottom w:val="none" w:sz="0" w:space="0" w:color="auto"/>
            <w:right w:val="none" w:sz="0" w:space="0" w:color="auto"/>
          </w:divBdr>
        </w:div>
      </w:divsChild>
    </w:div>
    <w:div w:id="1603293141">
      <w:marLeft w:val="0"/>
      <w:marRight w:val="0"/>
      <w:marTop w:val="0"/>
      <w:marBottom w:val="0"/>
      <w:divBdr>
        <w:top w:val="none" w:sz="0" w:space="0" w:color="auto"/>
        <w:left w:val="none" w:sz="0" w:space="0" w:color="auto"/>
        <w:bottom w:val="none" w:sz="0" w:space="0" w:color="auto"/>
        <w:right w:val="none" w:sz="0" w:space="0" w:color="auto"/>
      </w:divBdr>
      <w:divsChild>
        <w:div w:id="1603293134">
          <w:marLeft w:val="0"/>
          <w:marRight w:val="0"/>
          <w:marTop w:val="0"/>
          <w:marBottom w:val="0"/>
          <w:divBdr>
            <w:top w:val="none" w:sz="0" w:space="0" w:color="auto"/>
            <w:left w:val="none" w:sz="0" w:space="0" w:color="auto"/>
            <w:bottom w:val="none" w:sz="0" w:space="0" w:color="auto"/>
            <w:right w:val="none" w:sz="0" w:space="0" w:color="auto"/>
          </w:divBdr>
        </w:div>
      </w:divsChild>
    </w:div>
    <w:div w:id="1603293142">
      <w:marLeft w:val="0"/>
      <w:marRight w:val="0"/>
      <w:marTop w:val="0"/>
      <w:marBottom w:val="0"/>
      <w:divBdr>
        <w:top w:val="none" w:sz="0" w:space="0" w:color="auto"/>
        <w:left w:val="none" w:sz="0" w:space="0" w:color="auto"/>
        <w:bottom w:val="none" w:sz="0" w:space="0" w:color="auto"/>
        <w:right w:val="none" w:sz="0" w:space="0" w:color="auto"/>
      </w:divBdr>
      <w:divsChild>
        <w:div w:id="1603293140">
          <w:marLeft w:val="0"/>
          <w:marRight w:val="0"/>
          <w:marTop w:val="0"/>
          <w:marBottom w:val="0"/>
          <w:divBdr>
            <w:top w:val="none" w:sz="0" w:space="0" w:color="auto"/>
            <w:left w:val="none" w:sz="0" w:space="0" w:color="auto"/>
            <w:bottom w:val="none" w:sz="0" w:space="0" w:color="auto"/>
            <w:right w:val="none" w:sz="0" w:space="0" w:color="auto"/>
          </w:divBdr>
        </w:div>
      </w:divsChild>
    </w:div>
    <w:div w:id="1603293143">
      <w:marLeft w:val="0"/>
      <w:marRight w:val="0"/>
      <w:marTop w:val="0"/>
      <w:marBottom w:val="0"/>
      <w:divBdr>
        <w:top w:val="none" w:sz="0" w:space="0" w:color="auto"/>
        <w:left w:val="none" w:sz="0" w:space="0" w:color="auto"/>
        <w:bottom w:val="none" w:sz="0" w:space="0" w:color="auto"/>
        <w:right w:val="none" w:sz="0" w:space="0" w:color="auto"/>
      </w:divBdr>
      <w:divsChild>
        <w:div w:id="1603293147">
          <w:marLeft w:val="0"/>
          <w:marRight w:val="0"/>
          <w:marTop w:val="0"/>
          <w:marBottom w:val="0"/>
          <w:divBdr>
            <w:top w:val="none" w:sz="0" w:space="0" w:color="auto"/>
            <w:left w:val="none" w:sz="0" w:space="0" w:color="auto"/>
            <w:bottom w:val="none" w:sz="0" w:space="0" w:color="auto"/>
            <w:right w:val="none" w:sz="0" w:space="0" w:color="auto"/>
          </w:divBdr>
        </w:div>
      </w:divsChild>
    </w:div>
    <w:div w:id="1603293144">
      <w:marLeft w:val="0"/>
      <w:marRight w:val="0"/>
      <w:marTop w:val="0"/>
      <w:marBottom w:val="0"/>
      <w:divBdr>
        <w:top w:val="none" w:sz="0" w:space="0" w:color="auto"/>
        <w:left w:val="none" w:sz="0" w:space="0" w:color="auto"/>
        <w:bottom w:val="none" w:sz="0" w:space="0" w:color="auto"/>
        <w:right w:val="none" w:sz="0" w:space="0" w:color="auto"/>
      </w:divBdr>
      <w:divsChild>
        <w:div w:id="1603293146">
          <w:marLeft w:val="0"/>
          <w:marRight w:val="0"/>
          <w:marTop w:val="0"/>
          <w:marBottom w:val="0"/>
          <w:divBdr>
            <w:top w:val="none" w:sz="0" w:space="0" w:color="auto"/>
            <w:left w:val="none" w:sz="0" w:space="0" w:color="auto"/>
            <w:bottom w:val="none" w:sz="0" w:space="0" w:color="auto"/>
            <w:right w:val="none" w:sz="0" w:space="0" w:color="auto"/>
          </w:divBdr>
        </w:div>
      </w:divsChild>
    </w:div>
    <w:div w:id="16032931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yperlink" Target="http://www.acri.org.il/he/wp-content/uploads/2016/12/police-brutality061216.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evo.co.il/psika_word/elyon/PADI-P-1-541-L.doc"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nevo.co.il/psika_html/elyon/79000148-HK.htm" TargetMode="Externa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hyperlink" Target="http://www.acri.org.il/he/wp-content/uploads/2017/07/hafganot-haredim-290517.pdf"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mailto:mail@acri.org.il" TargetMode="External"/><Relationship Id="rId1" Type="http://schemas.openxmlformats.org/officeDocument/2006/relationships/hyperlink" Target="http://www.acri.org.i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bhol.co.il/111859/%D7%AA%D7%99%D7%A2%D7%95%D7%93-%D7%A7%D7%A9%D7%94-%D7%9E%D7%9B%D7%AA%D7%96%D7%99%D7%AA-%D7%94%D7%9E%D7%A9%D7%98%D7%A8%D7%94-%D7%A4%D7%95%D7%92%D7%A2%D7%AA-%D7%91%D7%A6%D7%A2%D7%99%D7%A8%D7%94-%D7%91%D7%A1%D7%9E%D7%95%D7%9A-%D7%9C%D7%94%D7%A4%D7%92%D7%A0%D7%94.html" TargetMode="External"/><Relationship Id="rId7" Type="http://schemas.openxmlformats.org/officeDocument/2006/relationships/hyperlink" Target="http://www.acri.org.il/he/35851" TargetMode="External"/><Relationship Id="rId2" Type="http://schemas.openxmlformats.org/officeDocument/2006/relationships/hyperlink" Target="file:///U:\&#1495;&#1493;&#1508;&#1513;%20&#1492;&#1489;&#1497;&#1496;&#1493;&#1497;\&#1495;&#1493;&#1508;&#1513;%20&#1492;&#1492;&#1508;&#1490;&#1504;&#1492;\&#1495;&#1512;&#1491;&#1497;&#1501;\&#1488;&#1500;&#1497;&#1502;&#1493;&#1514;%20&#1502;&#1513;&#1496;&#1512;&#1514;&#1497;&#1514;%20&#1499;&#1500;&#1508;&#1497;%20&#1488;&#1489;&#1512;&#1499;&#1497;&#1501;%205.10.16.docx" TargetMode="External"/><Relationship Id="rId1" Type="http://schemas.openxmlformats.org/officeDocument/2006/relationships/hyperlink" Target="file:///U:\&#1495;&#1493;&#1508;&#1513;%20&#1492;&#1489;&#1497;&#1496;&#1493;&#1497;\&#1495;&#1493;&#1508;&#1513;%20&#1492;&#1492;&#1508;&#1490;&#1504;&#1492;\&#1495;&#1512;&#1491;&#1497;&#1501;\&#1492;&#1514;&#1506;&#1502;&#1512;&#1493;&#1514;%20&#1489;&#1508;&#1506;&#1497;&#1500;&#1497;&#1501;%20&#1495;&#1512;&#1491;&#1497;&#1501;%20&#1502;&#1493;&#1500;%20&#1500;&#1513;&#1499;&#1514;%20&#1490;&#1497;&#1493;&#1505;%20%209.11.16.docx" TargetMode="External"/><Relationship Id="rId6" Type="http://schemas.openxmlformats.org/officeDocument/2006/relationships/hyperlink" Target="http://www.kikar.co.il//178050.html" TargetMode="External"/><Relationship Id="rId5" Type="http://schemas.openxmlformats.org/officeDocument/2006/relationships/hyperlink" Target="http://www.kikar.co.il/178547.html" TargetMode="External"/><Relationship Id="rId4" Type="http://schemas.openxmlformats.org/officeDocument/2006/relationships/hyperlink" Target="http://www.kikar.co.il/234126.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ACRIFILE\Users%20Files\AcriShare\&#1504;&#1490;&#1497;&#1513;&#1493;&#1514;\&#1514;&#1489;&#1504;&#1497;&#1514;%20&#1502;&#1499;&#1514;&#148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F5A6B6-9115-4801-BE97-B5B8CB7CC3C5}">
  <ds:schemaRefs>
    <ds:schemaRef ds:uri="http://schemas.openxmlformats.org/officeDocument/2006/bibliography"/>
  </ds:schemaRefs>
</ds:datastoreItem>
</file>

<file path=customXml/itemProps2.xml><?xml version="1.0" encoding="utf-8"?>
<ds:datastoreItem xmlns:ds="http://schemas.openxmlformats.org/officeDocument/2006/customXml" ds:itemID="{1013CC4F-F700-4CEF-A735-D557A053ABC3}"/>
</file>

<file path=customXml/itemProps3.xml><?xml version="1.0" encoding="utf-8"?>
<ds:datastoreItem xmlns:ds="http://schemas.openxmlformats.org/officeDocument/2006/customXml" ds:itemID="{7CD1099B-452A-47C1-81F0-7E16A243E769}"/>
</file>

<file path=customXml/itemProps4.xml><?xml version="1.0" encoding="utf-8"?>
<ds:datastoreItem xmlns:ds="http://schemas.openxmlformats.org/officeDocument/2006/customXml" ds:itemID="{88327536-1FF4-4669-87FD-D63C504F4120}"/>
</file>

<file path=docProps/app.xml><?xml version="1.0" encoding="utf-8"?>
<Properties xmlns="http://schemas.openxmlformats.org/officeDocument/2006/extended-properties" xmlns:vt="http://schemas.openxmlformats.org/officeDocument/2006/docPropsVTypes">
  <Template>תבנית מכתב</Template>
  <TotalTime>0</TotalTime>
  <Pages>3</Pages>
  <Words>931</Words>
  <Characters>4660</Characters>
  <Application>Microsoft Office Word</Application>
  <DocSecurity>0</DocSecurity>
  <Lines>38</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פניית האגודה לזכויות האזרח</vt:lpstr>
      <vt:lpstr>פניית האגודה לזכויות האזרח</vt:lpstr>
    </vt:vector>
  </TitlesOfParts>
  <Company/>
  <LinksUpToDate>false</LinksUpToDate>
  <CharactersWithSpaces>5580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פניית האגודה לזכויות האזרח</dc:title>
  <dc:creator>Erez Wohl</dc:creator>
  <cp:lastModifiedBy>Sharona Eliahu Chai</cp:lastModifiedBy>
  <cp:revision>2</cp:revision>
  <cp:lastPrinted>2017-03-30T14:53:00Z</cp:lastPrinted>
  <dcterms:created xsi:type="dcterms:W3CDTF">2017-07-20T06:39:00Z</dcterms:created>
  <dcterms:modified xsi:type="dcterms:W3CDTF">2017-07-20T06:39:00Z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2020060</vt:r8>
  </property>
</Properties>
</file>