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BC2" w:rsidRDefault="00D26BC2" w:rsidP="00680CCF">
      <w:pPr>
        <w:spacing w:line="276" w:lineRule="auto"/>
        <w:jc w:val="both"/>
        <w:rPr>
          <w:rFonts w:ascii="David" w:hAnsi="David" w:cs="David"/>
          <w:b/>
          <w:bCs/>
          <w:sz w:val="26"/>
          <w:szCs w:val="26"/>
          <w:u w:val="single"/>
        </w:rPr>
      </w:pPr>
      <w:bookmarkStart w:id="0" w:name="_GoBack"/>
      <w:bookmarkEnd w:id="0"/>
    </w:p>
    <w:p w:rsidR="0062099F" w:rsidRDefault="0062099F" w:rsidP="00680CCF">
      <w:pPr>
        <w:spacing w:line="276" w:lineRule="auto"/>
        <w:jc w:val="both"/>
        <w:rPr>
          <w:rFonts w:ascii="David" w:hAnsi="David" w:cs="David"/>
          <w:b/>
          <w:bCs/>
          <w:sz w:val="26"/>
          <w:szCs w:val="26"/>
          <w:u w:val="single"/>
          <w:rtl/>
        </w:rPr>
      </w:pP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b/>
          <w:bCs/>
          <w:sz w:val="26"/>
          <w:szCs w:val="26"/>
          <w:u w:val="single"/>
        </w:rPr>
      </w:pPr>
      <w:r w:rsidRPr="00680CCF">
        <w:rPr>
          <w:rFonts w:ascii="David" w:hAnsi="David" w:cs="David" w:hint="cs"/>
          <w:b/>
          <w:bCs/>
          <w:sz w:val="26"/>
          <w:szCs w:val="26"/>
          <w:u w:val="single"/>
          <w:rtl/>
        </w:rPr>
        <w:t>לכבוד:</w:t>
      </w: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b/>
          <w:bCs/>
          <w:sz w:val="26"/>
          <w:szCs w:val="26"/>
          <w:u w:val="single"/>
          <w:rtl/>
        </w:rPr>
      </w:pPr>
    </w:p>
    <w:p w:rsidR="00680CCF" w:rsidRPr="00680CCF" w:rsidRDefault="00797089" w:rsidP="00797089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t>וועדת האגרות הבין משרדית</w:t>
      </w:r>
    </w:p>
    <w:p w:rsidR="00680CCF" w:rsidRDefault="00680CCF" w:rsidP="00680CCF">
      <w:pPr>
        <w:spacing w:line="276" w:lineRule="auto"/>
        <w:jc w:val="both"/>
        <w:rPr>
          <w:rFonts w:ascii="David" w:hAnsi="David" w:cs="David"/>
          <w:b/>
          <w:bCs/>
          <w:sz w:val="26"/>
          <w:szCs w:val="26"/>
          <w:u w:val="single"/>
          <w:rtl/>
        </w:rPr>
      </w:pPr>
    </w:p>
    <w:p w:rsidR="00797089" w:rsidRPr="00680CCF" w:rsidRDefault="00797089" w:rsidP="00680CCF">
      <w:pPr>
        <w:spacing w:line="276" w:lineRule="auto"/>
        <w:jc w:val="both"/>
        <w:rPr>
          <w:rFonts w:ascii="David" w:hAnsi="David" w:cs="David"/>
          <w:b/>
          <w:bCs/>
          <w:sz w:val="26"/>
          <w:szCs w:val="26"/>
          <w:u w:val="single"/>
          <w:rtl/>
        </w:rPr>
      </w:pP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b/>
          <w:bCs/>
          <w:sz w:val="26"/>
          <w:szCs w:val="26"/>
          <w:u w:val="single"/>
          <w:rtl/>
        </w:rPr>
      </w:pPr>
      <w:r w:rsidRPr="00680CCF">
        <w:rPr>
          <w:rFonts w:ascii="David" w:hAnsi="David" w:cs="David" w:hint="cs"/>
          <w:b/>
          <w:bCs/>
          <w:sz w:val="26"/>
          <w:szCs w:val="26"/>
          <w:u w:val="single"/>
          <w:rtl/>
        </w:rPr>
        <w:t xml:space="preserve">הנדון: </w:t>
      </w:r>
      <w:r w:rsidRPr="00680CCF">
        <w:rPr>
          <w:rFonts w:ascii="David" w:hAnsi="David" w:cs="David"/>
          <w:b/>
          <w:bCs/>
          <w:sz w:val="26"/>
          <w:szCs w:val="26"/>
          <w:u w:val="single"/>
          <w:rtl/>
        </w:rPr>
        <w:t>בקשה ל</w:t>
      </w:r>
      <w:r w:rsidRPr="00680CCF">
        <w:rPr>
          <w:rFonts w:ascii="David" w:hAnsi="David" w:cs="David" w:hint="cs"/>
          <w:b/>
          <w:bCs/>
          <w:sz w:val="26"/>
          <w:szCs w:val="26"/>
          <w:u w:val="single"/>
          <w:rtl/>
        </w:rPr>
        <w:t>שינוי</w:t>
      </w:r>
      <w:r w:rsidRPr="00680CCF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תקנות הרבנות הראשית – אגרות</w:t>
      </w:r>
      <w:r w:rsidRPr="00680CCF">
        <w:rPr>
          <w:rFonts w:ascii="David" w:hAnsi="David" w:cs="David" w:hint="cs"/>
          <w:b/>
          <w:bCs/>
          <w:sz w:val="26"/>
          <w:szCs w:val="26"/>
          <w:u w:val="single"/>
          <w:rtl/>
        </w:rPr>
        <w:t xml:space="preserve"> </w:t>
      </w:r>
      <w:r w:rsidRPr="00680CCF">
        <w:rPr>
          <w:rFonts w:ascii="David" w:hAnsi="David" w:cs="David"/>
          <w:b/>
          <w:bCs/>
          <w:sz w:val="26"/>
          <w:szCs w:val="26"/>
          <w:u w:val="single"/>
          <w:rtl/>
        </w:rPr>
        <w:t>–</w:t>
      </w:r>
      <w:r w:rsidRPr="00680CCF">
        <w:rPr>
          <w:rFonts w:ascii="David" w:hAnsi="David" w:cs="David" w:hint="cs"/>
          <w:b/>
          <w:bCs/>
          <w:sz w:val="26"/>
          <w:szCs w:val="26"/>
          <w:u w:val="single"/>
          <w:rtl/>
        </w:rPr>
        <w:t xml:space="preserve"> קביעת אגרה בגין ערעור על בחינה(בדיקה חוזרת)</w:t>
      </w: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b/>
          <w:bCs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b/>
          <w:bCs/>
          <w:sz w:val="4"/>
          <w:szCs w:val="4"/>
          <w:rtl/>
        </w:rPr>
      </w:pPr>
    </w:p>
    <w:p w:rsidR="00680CCF" w:rsidRPr="00680CCF" w:rsidRDefault="00680CCF" w:rsidP="00680CCF">
      <w:pPr>
        <w:spacing w:line="276" w:lineRule="auto"/>
        <w:jc w:val="both"/>
        <w:rPr>
          <w:rFonts w:ascii="David" w:eastAsia="Calibri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 xml:space="preserve">מחלקת בחינות והסמכה, הינה </w:t>
      </w:r>
      <w:r w:rsidRPr="00680CCF">
        <w:rPr>
          <w:rFonts w:ascii="David" w:hAnsi="David" w:cs="David"/>
          <w:sz w:val="26"/>
          <w:szCs w:val="26"/>
          <w:rtl/>
        </w:rPr>
        <w:t xml:space="preserve">המחלקה </w:t>
      </w:r>
      <w:r w:rsidRPr="00680CCF">
        <w:rPr>
          <w:rFonts w:ascii="David" w:hAnsi="David" w:cs="David" w:hint="cs"/>
          <w:sz w:val="26"/>
          <w:szCs w:val="26"/>
          <w:rtl/>
        </w:rPr>
        <w:t>ה</w:t>
      </w:r>
      <w:r w:rsidRPr="00680CCF">
        <w:rPr>
          <w:rFonts w:ascii="David" w:hAnsi="David" w:cs="David"/>
          <w:sz w:val="26"/>
          <w:szCs w:val="26"/>
          <w:rtl/>
        </w:rPr>
        <w:t xml:space="preserve">מוסמכת על מערך הבחינות וההסמכה של הרבנות הראשית.  מס' </w:t>
      </w:r>
      <w:r w:rsidRPr="00680CCF">
        <w:rPr>
          <w:rFonts w:ascii="David" w:eastAsia="Calibri" w:hAnsi="David" w:cs="David"/>
          <w:sz w:val="26"/>
          <w:szCs w:val="26"/>
          <w:rtl/>
        </w:rPr>
        <w:t>הנבחנים הניגשים למגוון הבחינות עולה על 6,000 איש בשנה ומסתמנת מגמת גידול, המחלקה מטפלת במספר מסלולי הסמכה:</w:t>
      </w: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eastAsia="Calibri" w:hAnsi="David" w:cs="David"/>
          <w:sz w:val="26"/>
          <w:szCs w:val="26"/>
          <w:rtl/>
        </w:rPr>
        <w:t xml:space="preserve">מתן כשירות לכהן כדיין בבתי הדין הרבניים, קבלת תעודת הסמכה ״יורה </w:t>
      </w:r>
      <w:proofErr w:type="spellStart"/>
      <w:r w:rsidRPr="00680CCF">
        <w:rPr>
          <w:rFonts w:ascii="David" w:eastAsia="Calibri" w:hAnsi="David" w:cs="David"/>
          <w:sz w:val="26"/>
          <w:szCs w:val="26"/>
          <w:rtl/>
        </w:rPr>
        <w:t>יורה</w:t>
      </w:r>
      <w:proofErr w:type="spellEnd"/>
      <w:r w:rsidRPr="00680CCF">
        <w:rPr>
          <w:rFonts w:ascii="David" w:eastAsia="Calibri" w:hAnsi="David" w:cs="David"/>
          <w:sz w:val="26"/>
          <w:szCs w:val="26"/>
          <w:rtl/>
        </w:rPr>
        <w:t xml:space="preserve">״, קבלת תעודת כושר לרב עיר, </w:t>
      </w:r>
      <w:r w:rsidRPr="00680CCF">
        <w:rPr>
          <w:rFonts w:ascii="David" w:hAnsi="David" w:cs="David"/>
          <w:sz w:val="26"/>
          <w:szCs w:val="26"/>
          <w:rtl/>
        </w:rPr>
        <w:t xml:space="preserve">לרב אזורי, רב שכונה, </w:t>
      </w:r>
      <w:r w:rsidRPr="00680CCF">
        <w:rPr>
          <w:rFonts w:ascii="David" w:eastAsia="Calibri" w:hAnsi="David" w:cs="David"/>
          <w:sz w:val="26"/>
          <w:szCs w:val="26"/>
          <w:rtl/>
        </w:rPr>
        <w:t xml:space="preserve">קבלת הסמכה כמשגיחי כשרות, </w:t>
      </w:r>
      <w:r w:rsidRPr="00680CCF">
        <w:rPr>
          <w:rFonts w:ascii="David" w:hAnsi="David" w:cs="David"/>
          <w:sz w:val="26"/>
          <w:szCs w:val="26"/>
          <w:rtl/>
        </w:rPr>
        <w:t xml:space="preserve">הסמכה </w:t>
      </w:r>
      <w:proofErr w:type="spellStart"/>
      <w:r w:rsidRPr="00680CCF">
        <w:rPr>
          <w:rFonts w:ascii="David" w:hAnsi="David" w:cs="David"/>
          <w:sz w:val="26"/>
          <w:szCs w:val="26"/>
          <w:rtl/>
        </w:rPr>
        <w:t>לשו"בים</w:t>
      </w:r>
      <w:proofErr w:type="spellEnd"/>
      <w:r w:rsidRPr="00680CCF">
        <w:rPr>
          <w:rFonts w:ascii="David" w:hAnsi="David" w:cs="David"/>
          <w:sz w:val="26"/>
          <w:szCs w:val="26"/>
          <w:rtl/>
        </w:rPr>
        <w:t xml:space="preserve"> ורשמי נישואין, מוהלים, רבנים צבאיים, רבני תפוצות, שוחטים ועוד.</w:t>
      </w:r>
    </w:p>
    <w:p w:rsidR="00680CCF" w:rsidRPr="00680CCF" w:rsidRDefault="00680CCF" w:rsidP="00B237CB">
      <w:pPr>
        <w:spacing w:line="276" w:lineRule="auto"/>
        <w:jc w:val="both"/>
        <w:rPr>
          <w:rFonts w:ascii="David" w:hAnsi="David" w:cs="David"/>
          <w:sz w:val="26"/>
          <w:szCs w:val="26"/>
        </w:rPr>
      </w:pPr>
      <w:r w:rsidRPr="00680CCF">
        <w:rPr>
          <w:rFonts w:ascii="David" w:hAnsi="David" w:cs="David" w:hint="cs"/>
          <w:sz w:val="26"/>
          <w:szCs w:val="26"/>
          <w:rtl/>
        </w:rPr>
        <w:t xml:space="preserve">כפועל יוצא ממספר הנבחנים הרב, ישנם גם נבחנים </w:t>
      </w:r>
      <w:r w:rsidR="00AF50FD">
        <w:rPr>
          <w:rFonts w:ascii="David" w:hAnsi="David" w:cs="David" w:hint="cs"/>
          <w:sz w:val="26"/>
          <w:szCs w:val="26"/>
          <w:rtl/>
        </w:rPr>
        <w:t>ה</w:t>
      </w:r>
      <w:r w:rsidRPr="00680CCF">
        <w:rPr>
          <w:rFonts w:ascii="David" w:hAnsi="David" w:cs="David" w:hint="cs"/>
          <w:sz w:val="26"/>
          <w:szCs w:val="26"/>
          <w:rtl/>
        </w:rPr>
        <w:t xml:space="preserve">מבקשים לערער על תוצאה בטרם ייגשו לבחינה נוספת. על כן: </w:t>
      </w:r>
      <w:r w:rsidRPr="00680CCF">
        <w:rPr>
          <w:rFonts w:ascii="David" w:hAnsi="David" w:cs="David"/>
          <w:sz w:val="26"/>
          <w:szCs w:val="26"/>
          <w:rtl/>
        </w:rPr>
        <w:t xml:space="preserve">מבקשת </w:t>
      </w:r>
      <w:r w:rsidRPr="00680CCF">
        <w:rPr>
          <w:rFonts w:ascii="David" w:hAnsi="David" w:cs="David" w:hint="cs"/>
          <w:sz w:val="26"/>
          <w:szCs w:val="26"/>
          <w:rtl/>
        </w:rPr>
        <w:t xml:space="preserve"> ה</w:t>
      </w:r>
      <w:r w:rsidRPr="00680CCF">
        <w:rPr>
          <w:rFonts w:ascii="David" w:hAnsi="David" w:cs="David"/>
          <w:sz w:val="26"/>
          <w:szCs w:val="26"/>
          <w:rtl/>
        </w:rPr>
        <w:t>רבנות הראשית</w:t>
      </w:r>
      <w:r w:rsidRPr="00680CCF">
        <w:rPr>
          <w:rFonts w:ascii="David" w:hAnsi="David" w:cs="David" w:hint="cs"/>
          <w:sz w:val="26"/>
          <w:szCs w:val="26"/>
          <w:rtl/>
        </w:rPr>
        <w:t xml:space="preserve"> </w:t>
      </w:r>
      <w:r w:rsidRPr="00680CCF">
        <w:rPr>
          <w:rFonts w:ascii="David" w:hAnsi="David" w:cs="David"/>
          <w:sz w:val="26"/>
          <w:szCs w:val="26"/>
          <w:rtl/>
        </w:rPr>
        <w:t xml:space="preserve">להסדיר בתקנות את נושא תשלום אגרת </w:t>
      </w:r>
      <w:r w:rsidRPr="00680CCF">
        <w:rPr>
          <w:rFonts w:ascii="David" w:hAnsi="David" w:cs="David" w:hint="cs"/>
          <w:sz w:val="26"/>
          <w:szCs w:val="26"/>
          <w:rtl/>
        </w:rPr>
        <w:t xml:space="preserve">בדיקה חוזרת </w:t>
      </w:r>
      <w:r w:rsidRPr="00680CCF">
        <w:rPr>
          <w:rFonts w:ascii="David" w:hAnsi="David" w:cs="David"/>
          <w:sz w:val="26"/>
          <w:szCs w:val="26"/>
          <w:rtl/>
        </w:rPr>
        <w:t xml:space="preserve"> עבור נבחנים אשר נכשלו</w:t>
      </w:r>
      <w:r w:rsidRPr="00680CCF">
        <w:rPr>
          <w:rFonts w:ascii="David" w:hAnsi="David" w:cs="David" w:hint="cs"/>
          <w:sz w:val="26"/>
          <w:szCs w:val="26"/>
          <w:rtl/>
        </w:rPr>
        <w:t xml:space="preserve"> (קיבלו ציון </w:t>
      </w:r>
      <w:r w:rsidR="00B237CB">
        <w:rPr>
          <w:rFonts w:ascii="David" w:hAnsi="David" w:cs="David" w:hint="cs"/>
          <w:sz w:val="26"/>
          <w:szCs w:val="26"/>
          <w:rtl/>
        </w:rPr>
        <w:t>שבין</w:t>
      </w:r>
      <w:r w:rsidRPr="00680CCF">
        <w:rPr>
          <w:rFonts w:ascii="David" w:hAnsi="David" w:cs="David" w:hint="cs"/>
          <w:sz w:val="26"/>
          <w:szCs w:val="26"/>
          <w:rtl/>
        </w:rPr>
        <w:t xml:space="preserve"> </w:t>
      </w:r>
      <w:r w:rsidR="00B237CB">
        <w:rPr>
          <w:rFonts w:ascii="David" w:hAnsi="David" w:cs="David" w:hint="cs"/>
          <w:sz w:val="26"/>
          <w:szCs w:val="26"/>
          <w:rtl/>
        </w:rPr>
        <w:t>55-64 במבחני הרבנות וציון שבין 60-69 במבחני הדיינות</w:t>
      </w:r>
      <w:r w:rsidRPr="00680CCF">
        <w:rPr>
          <w:rFonts w:ascii="David" w:hAnsi="David" w:cs="David" w:hint="cs"/>
          <w:sz w:val="26"/>
          <w:szCs w:val="26"/>
          <w:rtl/>
        </w:rPr>
        <w:t>)</w:t>
      </w:r>
      <w:r w:rsidRPr="00680CCF">
        <w:rPr>
          <w:rFonts w:ascii="David" w:hAnsi="David" w:cs="David"/>
          <w:sz w:val="26"/>
          <w:szCs w:val="26"/>
          <w:rtl/>
        </w:rPr>
        <w:t xml:space="preserve"> ומבקשים לחזור על </w:t>
      </w:r>
      <w:r w:rsidRPr="00680CCF">
        <w:rPr>
          <w:rFonts w:ascii="David" w:hAnsi="David" w:cs="David" w:hint="cs"/>
          <w:sz w:val="26"/>
          <w:szCs w:val="26"/>
          <w:rtl/>
        </w:rPr>
        <w:t>הבדיקה</w:t>
      </w:r>
      <w:r w:rsidRPr="00680CCF">
        <w:rPr>
          <w:rFonts w:ascii="David" w:hAnsi="David" w:cs="David"/>
          <w:sz w:val="26"/>
          <w:szCs w:val="26"/>
          <w:rtl/>
        </w:rPr>
        <w:t xml:space="preserve">. מטרת האגרה הינה לממן את עלות </w:t>
      </w:r>
      <w:r w:rsidRPr="00680CCF">
        <w:rPr>
          <w:rFonts w:ascii="David" w:hAnsi="David" w:cs="David" w:hint="cs"/>
          <w:sz w:val="26"/>
          <w:szCs w:val="26"/>
          <w:rtl/>
        </w:rPr>
        <w:t>הבדיקה</w:t>
      </w:r>
      <w:r w:rsidRPr="00680CCF">
        <w:rPr>
          <w:rFonts w:ascii="David" w:hAnsi="David" w:cs="David"/>
          <w:sz w:val="26"/>
          <w:szCs w:val="26"/>
          <w:rtl/>
        </w:rPr>
        <w:t xml:space="preserve"> החוזרת </w:t>
      </w:r>
      <w:r w:rsidRPr="00680CCF">
        <w:rPr>
          <w:rFonts w:ascii="David" w:hAnsi="David" w:cs="David" w:hint="cs"/>
          <w:sz w:val="26"/>
          <w:szCs w:val="26"/>
          <w:rtl/>
        </w:rPr>
        <w:t>.</w:t>
      </w: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</w:rPr>
      </w:pPr>
    </w:p>
    <w:p w:rsidR="00680CCF" w:rsidRPr="00680CCF" w:rsidRDefault="00680CCF" w:rsidP="00837318">
      <w:pPr>
        <w:numPr>
          <w:ilvl w:val="0"/>
          <w:numId w:val="9"/>
        </w:numPr>
        <w:spacing w:line="276" w:lineRule="auto"/>
        <w:contextualSpacing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/>
          <w:sz w:val="26"/>
          <w:szCs w:val="26"/>
          <w:rtl/>
        </w:rPr>
        <w:t>נבקשכם לאשר את אגרת הערעור בסך של 1</w:t>
      </w:r>
      <w:r w:rsidR="00837318">
        <w:rPr>
          <w:rFonts w:ascii="David" w:hAnsi="David" w:cs="David" w:hint="cs"/>
          <w:sz w:val="26"/>
          <w:szCs w:val="26"/>
          <w:rtl/>
        </w:rPr>
        <w:t>2</w:t>
      </w:r>
      <w:r w:rsidRPr="00680CCF">
        <w:rPr>
          <w:rFonts w:ascii="David" w:hAnsi="David" w:cs="David" w:hint="cs"/>
          <w:sz w:val="26"/>
          <w:szCs w:val="26"/>
          <w:rtl/>
        </w:rPr>
        <w:t>5</w:t>
      </w:r>
      <w:r w:rsidRPr="00680CCF">
        <w:rPr>
          <w:rFonts w:ascii="David" w:hAnsi="David" w:cs="David"/>
          <w:sz w:val="26"/>
          <w:szCs w:val="26"/>
          <w:rtl/>
        </w:rPr>
        <w:t xml:space="preserve"> ₪ לבחינת רבנות (עלות בדיקה חוזרת+ עלויות עקיפות)  ולאשר את אגרת הערעור עבור בחינת הדיינות בסך של 1</w:t>
      </w:r>
      <w:r w:rsidR="00837318">
        <w:rPr>
          <w:rFonts w:ascii="David" w:hAnsi="David" w:cs="David" w:hint="cs"/>
          <w:sz w:val="26"/>
          <w:szCs w:val="26"/>
          <w:rtl/>
        </w:rPr>
        <w:t>6</w:t>
      </w:r>
      <w:r w:rsidRPr="00680CCF">
        <w:rPr>
          <w:rFonts w:ascii="David" w:hAnsi="David" w:cs="David" w:hint="cs"/>
          <w:sz w:val="26"/>
          <w:szCs w:val="26"/>
          <w:rtl/>
        </w:rPr>
        <w:t>6</w:t>
      </w:r>
      <w:r w:rsidRPr="00680CCF">
        <w:rPr>
          <w:rFonts w:ascii="David" w:hAnsi="David" w:cs="David"/>
          <w:sz w:val="26"/>
          <w:szCs w:val="26"/>
          <w:rtl/>
        </w:rPr>
        <w:t xml:space="preserve"> ₪  (עלות בדיקה חוזרת+ עלויות עקיפות</w:t>
      </w:r>
      <w:r w:rsidRPr="00680CCF">
        <w:rPr>
          <w:rFonts w:ascii="David" w:hAnsi="David" w:cs="David" w:hint="cs"/>
          <w:sz w:val="26"/>
          <w:szCs w:val="26"/>
          <w:rtl/>
        </w:rPr>
        <w:t>). מצ"ב פירוט בנספח א'.</w:t>
      </w: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b/>
          <w:bCs/>
          <w:sz w:val="26"/>
          <w:szCs w:val="26"/>
          <w:rtl/>
        </w:rPr>
        <w:t xml:space="preserve">העתק: </w:t>
      </w:r>
      <w:r w:rsidRPr="00680CCF">
        <w:rPr>
          <w:rFonts w:ascii="David" w:hAnsi="David" w:cs="David" w:hint="cs"/>
          <w:sz w:val="26"/>
          <w:szCs w:val="26"/>
          <w:rtl/>
        </w:rPr>
        <w:t>הרב משה דגן, מנכ"ל הרבנות הראשית</w:t>
      </w: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 xml:space="preserve">             עו"ד הראל גולדברג, יועץ משפטי</w:t>
      </w: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 xml:space="preserve">             גב' שרון יגן כהן, </w:t>
      </w:r>
      <w:proofErr w:type="spellStart"/>
      <w:r w:rsidRPr="00680CCF">
        <w:rPr>
          <w:rFonts w:ascii="David" w:hAnsi="David" w:cs="David" w:hint="cs"/>
          <w:sz w:val="26"/>
          <w:szCs w:val="26"/>
          <w:rtl/>
        </w:rPr>
        <w:t>תקציבנית</w:t>
      </w:r>
      <w:proofErr w:type="spellEnd"/>
      <w:r w:rsidRPr="00680CCF">
        <w:rPr>
          <w:rFonts w:ascii="David" w:hAnsi="David" w:cs="David" w:hint="cs"/>
          <w:sz w:val="26"/>
          <w:szCs w:val="26"/>
          <w:rtl/>
        </w:rPr>
        <w:t xml:space="preserve"> הרבנות הראשית</w:t>
      </w: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 xml:space="preserve">             מעיין נשר, </w:t>
      </w:r>
      <w:proofErr w:type="spellStart"/>
      <w:r w:rsidRPr="00680CCF">
        <w:rPr>
          <w:rFonts w:ascii="David" w:hAnsi="David" w:cs="David" w:hint="cs"/>
          <w:sz w:val="26"/>
          <w:szCs w:val="26"/>
          <w:rtl/>
        </w:rPr>
        <w:t>רפרנטית</w:t>
      </w:r>
      <w:proofErr w:type="spellEnd"/>
      <w:r w:rsidRPr="00680CCF">
        <w:rPr>
          <w:rFonts w:ascii="David" w:hAnsi="David" w:cs="David" w:hint="cs"/>
          <w:sz w:val="26"/>
          <w:szCs w:val="26"/>
          <w:rtl/>
        </w:rPr>
        <w:t>, אגף תקציבים, משרד האוצר</w:t>
      </w: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 xml:space="preserve">יובל </w:t>
      </w:r>
      <w:proofErr w:type="spellStart"/>
      <w:r w:rsidRPr="00680CCF">
        <w:rPr>
          <w:rFonts w:ascii="David" w:hAnsi="David" w:cs="David" w:hint="cs"/>
          <w:sz w:val="26"/>
          <w:szCs w:val="26"/>
          <w:rtl/>
        </w:rPr>
        <w:t>טלר</w:t>
      </w:r>
      <w:proofErr w:type="spellEnd"/>
      <w:r w:rsidRPr="00680CCF">
        <w:rPr>
          <w:rFonts w:ascii="David" w:hAnsi="David" w:cs="David" w:hint="cs"/>
          <w:sz w:val="26"/>
          <w:szCs w:val="26"/>
          <w:rtl/>
        </w:rPr>
        <w:t xml:space="preserve">, רפרנט, אגף תקציבים, משרד האוצר </w:t>
      </w: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C42186" w:rsidRDefault="00C42186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2099F">
      <w:pPr>
        <w:spacing w:line="276" w:lineRule="auto"/>
        <w:contextualSpacing/>
        <w:rPr>
          <w:rFonts w:ascii="David" w:hAnsi="David" w:cs="David"/>
          <w:b/>
          <w:bCs/>
          <w:sz w:val="26"/>
          <w:szCs w:val="26"/>
          <w:u w:val="single"/>
          <w:rtl/>
        </w:rPr>
      </w:pPr>
      <w:r w:rsidRPr="00680CCF">
        <w:rPr>
          <w:rFonts w:ascii="David" w:hAnsi="David" w:cs="David" w:hint="cs"/>
          <w:b/>
          <w:bCs/>
          <w:sz w:val="26"/>
          <w:szCs w:val="26"/>
          <w:u w:val="single"/>
          <w:rtl/>
        </w:rPr>
        <w:t xml:space="preserve">נספח א' </w:t>
      </w:r>
      <w:r w:rsidRPr="00680CCF">
        <w:rPr>
          <w:rFonts w:ascii="David" w:hAnsi="David" w:cs="David"/>
          <w:b/>
          <w:bCs/>
          <w:sz w:val="26"/>
          <w:szCs w:val="26"/>
          <w:u w:val="single"/>
          <w:rtl/>
        </w:rPr>
        <w:t>–</w:t>
      </w:r>
      <w:r w:rsidRPr="00680CCF">
        <w:rPr>
          <w:rFonts w:ascii="David" w:hAnsi="David" w:cs="David" w:hint="cs"/>
          <w:b/>
          <w:bCs/>
          <w:sz w:val="26"/>
          <w:szCs w:val="26"/>
          <w:u w:val="single"/>
          <w:rtl/>
        </w:rPr>
        <w:t xml:space="preserve"> תחשיב אגרת בדיקה חוזרת (ערעור)</w:t>
      </w: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b/>
          <w:bCs/>
          <w:sz w:val="26"/>
          <w:szCs w:val="26"/>
          <w:u w:val="single"/>
          <w:rtl/>
        </w:rPr>
      </w:pPr>
    </w:p>
    <w:p w:rsidR="00680CCF" w:rsidRPr="00680CCF" w:rsidRDefault="00680CCF" w:rsidP="00680CCF">
      <w:pPr>
        <w:numPr>
          <w:ilvl w:val="0"/>
          <w:numId w:val="5"/>
        </w:numPr>
        <w:spacing w:line="276" w:lineRule="auto"/>
        <w:contextualSpacing/>
        <w:jc w:val="both"/>
        <w:rPr>
          <w:rFonts w:ascii="David" w:hAnsi="David" w:cs="David"/>
          <w:b/>
          <w:bCs/>
          <w:sz w:val="26"/>
          <w:szCs w:val="26"/>
          <w:u w:val="single"/>
        </w:rPr>
      </w:pPr>
      <w:r w:rsidRPr="00680CCF">
        <w:rPr>
          <w:rFonts w:ascii="David" w:hAnsi="David" w:cs="David" w:hint="cs"/>
          <w:sz w:val="24"/>
          <w:szCs w:val="24"/>
          <w:rtl/>
        </w:rPr>
        <w:t xml:space="preserve">תשלום לבדיקת מבחן הרבנות </w:t>
      </w:r>
      <w:r w:rsidRPr="00680CCF">
        <w:rPr>
          <w:rFonts w:ascii="David" w:hAnsi="David" w:cs="David"/>
          <w:sz w:val="24"/>
          <w:szCs w:val="24"/>
          <w:rtl/>
        </w:rPr>
        <w:t>–</w:t>
      </w:r>
      <w:r w:rsidRPr="00680CCF">
        <w:rPr>
          <w:rFonts w:ascii="David" w:hAnsi="David" w:cs="David" w:hint="cs"/>
          <w:sz w:val="24"/>
          <w:szCs w:val="24"/>
          <w:rtl/>
        </w:rPr>
        <w:t xml:space="preserve"> 80 ₪ .</w:t>
      </w:r>
    </w:p>
    <w:p w:rsidR="00680CCF" w:rsidRPr="00680CCF" w:rsidRDefault="00680CCF" w:rsidP="00680CCF">
      <w:pPr>
        <w:numPr>
          <w:ilvl w:val="0"/>
          <w:numId w:val="5"/>
        </w:numPr>
        <w:spacing w:line="276" w:lineRule="auto"/>
        <w:contextualSpacing/>
        <w:jc w:val="both"/>
        <w:rPr>
          <w:rFonts w:ascii="David" w:hAnsi="David" w:cs="David"/>
          <w:b/>
          <w:bCs/>
          <w:sz w:val="26"/>
          <w:szCs w:val="26"/>
          <w:u w:val="single"/>
        </w:rPr>
      </w:pPr>
      <w:r w:rsidRPr="00680CCF">
        <w:rPr>
          <w:rFonts w:ascii="David" w:hAnsi="David" w:cs="David" w:hint="cs"/>
          <w:sz w:val="24"/>
          <w:szCs w:val="24"/>
          <w:rtl/>
        </w:rPr>
        <w:t xml:space="preserve">תשלום לבדיקת מבחן הדיינות </w:t>
      </w:r>
      <w:r w:rsidRPr="00680CCF">
        <w:rPr>
          <w:rFonts w:ascii="David" w:hAnsi="David" w:cs="David"/>
          <w:sz w:val="24"/>
          <w:szCs w:val="24"/>
          <w:rtl/>
        </w:rPr>
        <w:t>–</w:t>
      </w:r>
      <w:r w:rsidRPr="00680CCF">
        <w:rPr>
          <w:rFonts w:ascii="David" w:hAnsi="David" w:cs="David" w:hint="cs"/>
          <w:sz w:val="24"/>
          <w:szCs w:val="24"/>
          <w:rtl/>
        </w:rPr>
        <w:t xml:space="preserve"> 121 ₪ .</w:t>
      </w: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b/>
          <w:bCs/>
          <w:sz w:val="26"/>
          <w:szCs w:val="26"/>
          <w:u w:val="single"/>
          <w:rtl/>
        </w:rPr>
      </w:pP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 xml:space="preserve"> על מחירים אלו יש להוסיף את העלויות העקיפות:</w:t>
      </w: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 xml:space="preserve">הדפסת מבחן </w:t>
      </w:r>
      <w:r w:rsidRPr="00680CCF">
        <w:rPr>
          <w:rFonts w:ascii="David" w:hAnsi="David" w:cs="David"/>
          <w:sz w:val="26"/>
          <w:szCs w:val="26"/>
          <w:rtl/>
        </w:rPr>
        <w:t>–</w:t>
      </w:r>
      <w:r w:rsidRPr="00680CCF">
        <w:rPr>
          <w:rFonts w:ascii="David" w:hAnsi="David" w:cs="David" w:hint="cs"/>
          <w:sz w:val="26"/>
          <w:szCs w:val="26"/>
          <w:rtl/>
        </w:rPr>
        <w:t xml:space="preserve"> 0.5 ₪ </w:t>
      </w: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 xml:space="preserve">תעודות </w:t>
      </w:r>
      <w:r w:rsidRPr="00680CCF">
        <w:rPr>
          <w:rFonts w:ascii="David" w:hAnsi="David" w:cs="David"/>
          <w:sz w:val="26"/>
          <w:szCs w:val="26"/>
          <w:rtl/>
        </w:rPr>
        <w:t>–</w:t>
      </w:r>
      <w:r w:rsidRPr="00680CCF">
        <w:rPr>
          <w:rFonts w:ascii="David" w:hAnsi="David" w:cs="David" w:hint="cs"/>
          <w:sz w:val="26"/>
          <w:szCs w:val="26"/>
          <w:rtl/>
        </w:rPr>
        <w:t xml:space="preserve"> 1 ₪ </w:t>
      </w: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 xml:space="preserve">פרסום המבחנים </w:t>
      </w:r>
      <w:r w:rsidRPr="00680CCF">
        <w:rPr>
          <w:rFonts w:ascii="David" w:hAnsi="David" w:cs="David"/>
          <w:sz w:val="26"/>
          <w:szCs w:val="26"/>
          <w:rtl/>
        </w:rPr>
        <w:t>–</w:t>
      </w:r>
      <w:r w:rsidRPr="00680CCF">
        <w:rPr>
          <w:rFonts w:ascii="David" w:hAnsi="David" w:cs="David" w:hint="cs"/>
          <w:sz w:val="26"/>
          <w:szCs w:val="26"/>
          <w:rtl/>
        </w:rPr>
        <w:t xml:space="preserve"> 13 ₪ </w:t>
      </w: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 xml:space="preserve">עריכת המבחנים </w:t>
      </w:r>
      <w:r w:rsidRPr="00680CCF">
        <w:rPr>
          <w:rFonts w:ascii="David" w:hAnsi="David" w:cs="David"/>
          <w:sz w:val="26"/>
          <w:szCs w:val="26"/>
          <w:rtl/>
        </w:rPr>
        <w:t>–</w:t>
      </w:r>
      <w:r w:rsidRPr="00680CCF">
        <w:rPr>
          <w:rFonts w:ascii="David" w:hAnsi="David" w:cs="David" w:hint="cs"/>
          <w:sz w:val="26"/>
          <w:szCs w:val="26"/>
          <w:rtl/>
        </w:rPr>
        <w:t xml:space="preserve"> 6 ₪ </w:t>
      </w: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 xml:space="preserve">ימי עיון והדרכה לבוחנים </w:t>
      </w:r>
      <w:r w:rsidRPr="00680CCF">
        <w:rPr>
          <w:rFonts w:ascii="David" w:hAnsi="David" w:cs="David"/>
          <w:sz w:val="26"/>
          <w:szCs w:val="26"/>
          <w:rtl/>
        </w:rPr>
        <w:t>–</w:t>
      </w:r>
      <w:r w:rsidRPr="00680CCF">
        <w:rPr>
          <w:rFonts w:ascii="David" w:hAnsi="David" w:cs="David" w:hint="cs"/>
          <w:sz w:val="26"/>
          <w:szCs w:val="26"/>
          <w:rtl/>
        </w:rPr>
        <w:t xml:space="preserve"> 0.5 ₪ </w:t>
      </w: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 xml:space="preserve">אירוע חלוקת תעודות </w:t>
      </w:r>
      <w:r w:rsidRPr="00680CCF">
        <w:rPr>
          <w:rFonts w:ascii="David" w:hAnsi="David" w:cs="David"/>
          <w:sz w:val="26"/>
          <w:szCs w:val="26"/>
          <w:rtl/>
        </w:rPr>
        <w:t>–</w:t>
      </w:r>
      <w:r w:rsidRPr="00680CCF">
        <w:rPr>
          <w:rFonts w:ascii="David" w:hAnsi="David" w:cs="David" w:hint="cs"/>
          <w:sz w:val="26"/>
          <w:szCs w:val="26"/>
          <w:rtl/>
        </w:rPr>
        <w:t xml:space="preserve"> 4 ₪ </w:t>
      </w:r>
    </w:p>
    <w:p w:rsidR="00680CCF" w:rsidRPr="00680CCF" w:rsidRDefault="00B83E14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t xml:space="preserve">ביצוע הליך הגביה ע"י חברת </w:t>
      </w:r>
      <w:proofErr w:type="spellStart"/>
      <w:r>
        <w:rPr>
          <w:rFonts w:ascii="David" w:hAnsi="David" w:cs="David" w:hint="cs"/>
          <w:sz w:val="26"/>
          <w:szCs w:val="26"/>
          <w:rtl/>
        </w:rPr>
        <w:t>מרמנת</w:t>
      </w:r>
      <w:proofErr w:type="spellEnd"/>
      <w:r>
        <w:rPr>
          <w:rFonts w:ascii="David" w:hAnsi="David" w:cs="David" w:hint="cs"/>
          <w:sz w:val="26"/>
          <w:szCs w:val="26"/>
          <w:rtl/>
        </w:rPr>
        <w:t xml:space="preserve"> </w:t>
      </w:r>
      <w:r>
        <w:rPr>
          <w:rFonts w:ascii="David" w:hAnsi="David" w:cs="David"/>
          <w:sz w:val="26"/>
          <w:szCs w:val="26"/>
          <w:rtl/>
        </w:rPr>
        <w:t>–</w:t>
      </w:r>
      <w:r>
        <w:rPr>
          <w:rFonts w:ascii="David" w:hAnsi="David" w:cs="David" w:hint="cs"/>
          <w:sz w:val="26"/>
          <w:szCs w:val="26"/>
          <w:rtl/>
        </w:rPr>
        <w:t xml:space="preserve"> 20 ₪ </w:t>
      </w:r>
    </w:p>
    <w:p w:rsidR="00680CCF" w:rsidRPr="00680CCF" w:rsidRDefault="00680CCF" w:rsidP="00B83E14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 xml:space="preserve">סה"כ </w:t>
      </w:r>
      <w:r w:rsidRPr="00680CCF">
        <w:rPr>
          <w:rFonts w:ascii="David" w:hAnsi="David" w:cs="David"/>
          <w:sz w:val="26"/>
          <w:szCs w:val="26"/>
          <w:rtl/>
        </w:rPr>
        <w:t>–</w:t>
      </w:r>
      <w:r w:rsidRPr="00680CCF">
        <w:rPr>
          <w:rFonts w:ascii="David" w:hAnsi="David" w:cs="David" w:hint="cs"/>
          <w:sz w:val="26"/>
          <w:szCs w:val="26"/>
          <w:rtl/>
        </w:rPr>
        <w:t xml:space="preserve"> </w:t>
      </w:r>
      <w:r w:rsidR="00B83E14">
        <w:rPr>
          <w:rFonts w:ascii="David" w:hAnsi="David" w:cs="David" w:hint="cs"/>
          <w:sz w:val="26"/>
          <w:szCs w:val="26"/>
          <w:rtl/>
        </w:rPr>
        <w:t>4</w:t>
      </w:r>
      <w:r w:rsidRPr="00680CCF">
        <w:rPr>
          <w:rFonts w:ascii="David" w:hAnsi="David" w:cs="David" w:hint="cs"/>
          <w:sz w:val="26"/>
          <w:szCs w:val="26"/>
          <w:rtl/>
        </w:rPr>
        <w:t xml:space="preserve">5 ₪ </w:t>
      </w: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>על כן אנו מבקשים לאשר את האגרות המוצעות:</w:t>
      </w:r>
    </w:p>
    <w:p w:rsidR="00680CCF" w:rsidRPr="00680CCF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B83E14">
      <w:pPr>
        <w:numPr>
          <w:ilvl w:val="0"/>
          <w:numId w:val="5"/>
        </w:numPr>
        <w:spacing w:line="276" w:lineRule="auto"/>
        <w:contextualSpacing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>בדיקה חוזרת של מבחן הרבנות בסך של 1</w:t>
      </w:r>
      <w:r w:rsidR="00B83E14">
        <w:rPr>
          <w:rFonts w:ascii="David" w:hAnsi="David" w:cs="David" w:hint="cs"/>
          <w:sz w:val="26"/>
          <w:szCs w:val="26"/>
          <w:rtl/>
        </w:rPr>
        <w:t>2</w:t>
      </w:r>
      <w:r w:rsidRPr="00680CCF">
        <w:rPr>
          <w:rFonts w:ascii="David" w:hAnsi="David" w:cs="David" w:hint="cs"/>
          <w:sz w:val="26"/>
          <w:szCs w:val="26"/>
          <w:rtl/>
        </w:rPr>
        <w:t>5 ₪ .</w:t>
      </w:r>
    </w:p>
    <w:p w:rsidR="00680CCF" w:rsidRPr="00680CCF" w:rsidRDefault="00680CCF" w:rsidP="00B83E14">
      <w:pPr>
        <w:numPr>
          <w:ilvl w:val="0"/>
          <w:numId w:val="5"/>
        </w:numPr>
        <w:spacing w:line="276" w:lineRule="auto"/>
        <w:contextualSpacing/>
        <w:jc w:val="both"/>
        <w:rPr>
          <w:rFonts w:ascii="David" w:hAnsi="David" w:cs="David"/>
          <w:sz w:val="26"/>
          <w:szCs w:val="26"/>
        </w:rPr>
      </w:pPr>
      <w:r w:rsidRPr="00680CCF">
        <w:rPr>
          <w:rFonts w:ascii="David" w:hAnsi="David" w:cs="David" w:hint="cs"/>
          <w:sz w:val="26"/>
          <w:szCs w:val="26"/>
          <w:rtl/>
        </w:rPr>
        <w:t>בדיקה חוזרת של מבחן הדיינות בסך של 1</w:t>
      </w:r>
      <w:r w:rsidR="00B83E14">
        <w:rPr>
          <w:rFonts w:ascii="David" w:hAnsi="David" w:cs="David" w:hint="cs"/>
          <w:sz w:val="26"/>
          <w:szCs w:val="26"/>
          <w:rtl/>
        </w:rPr>
        <w:t>6</w:t>
      </w:r>
      <w:r w:rsidRPr="00680CCF">
        <w:rPr>
          <w:rFonts w:ascii="David" w:hAnsi="David" w:cs="David" w:hint="cs"/>
          <w:sz w:val="26"/>
          <w:szCs w:val="26"/>
          <w:rtl/>
        </w:rPr>
        <w:t>6 ₪ .</w:t>
      </w:r>
    </w:p>
    <w:p w:rsidR="00680CCF" w:rsidRPr="00B83E14" w:rsidRDefault="00680CCF" w:rsidP="00680CCF">
      <w:pPr>
        <w:spacing w:line="276" w:lineRule="auto"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numPr>
          <w:ilvl w:val="0"/>
          <w:numId w:val="6"/>
        </w:numPr>
        <w:spacing w:line="276" w:lineRule="auto"/>
        <w:contextualSpacing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>על מחירים אלו יש להוסיף מע"מ</w:t>
      </w: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AF50FD" w:rsidRDefault="00AF50FD" w:rsidP="00680CCF">
      <w:pPr>
        <w:spacing w:line="276" w:lineRule="auto"/>
        <w:ind w:left="720"/>
        <w:contextualSpacing/>
        <w:jc w:val="both"/>
        <w:rPr>
          <w:rFonts w:ascii="David" w:hAnsi="David" w:cs="David"/>
          <w:b/>
          <w:bCs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b/>
          <w:bCs/>
          <w:sz w:val="26"/>
          <w:szCs w:val="26"/>
        </w:rPr>
      </w:pPr>
      <w:r w:rsidRPr="00680CCF">
        <w:rPr>
          <w:rFonts w:ascii="David" w:hAnsi="David" w:cs="David"/>
          <w:b/>
          <w:bCs/>
          <w:sz w:val="26"/>
          <w:szCs w:val="26"/>
          <w:rtl/>
        </w:rPr>
        <w:t>נוהל עיון במחברת הבחינה</w:t>
      </w:r>
      <w:r w:rsidRPr="00680CCF">
        <w:rPr>
          <w:rFonts w:ascii="David" w:hAnsi="David" w:cs="David"/>
          <w:b/>
          <w:bCs/>
          <w:sz w:val="26"/>
          <w:szCs w:val="26"/>
        </w:rPr>
        <w:t>:</w:t>
      </w:r>
      <w:r w:rsidRPr="00680CCF">
        <w:rPr>
          <w:rFonts w:ascii="David" w:hAnsi="David" w:cs="David"/>
          <w:b/>
          <w:bCs/>
          <w:sz w:val="26"/>
          <w:szCs w:val="26"/>
          <w:rtl/>
        </w:rPr>
        <w:t>.</w:t>
      </w: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</w:rPr>
      </w:pPr>
    </w:p>
    <w:p w:rsidR="00680CCF" w:rsidRPr="00680CCF" w:rsidRDefault="00680CCF" w:rsidP="00680CCF">
      <w:pPr>
        <w:numPr>
          <w:ilvl w:val="0"/>
          <w:numId w:val="8"/>
        </w:numPr>
        <w:spacing w:line="276" w:lineRule="auto"/>
        <w:contextualSpacing/>
        <w:jc w:val="both"/>
        <w:rPr>
          <w:rFonts w:ascii="David" w:hAnsi="David" w:cs="David"/>
          <w:sz w:val="26"/>
          <w:szCs w:val="26"/>
        </w:rPr>
      </w:pPr>
      <w:r w:rsidRPr="00680CCF">
        <w:rPr>
          <w:rFonts w:ascii="David" w:hAnsi="David" w:cs="David"/>
          <w:sz w:val="26"/>
          <w:szCs w:val="26"/>
          <w:rtl/>
        </w:rPr>
        <w:t>תלמיד המבקש לעיין במחברת הבחינה שלו רשאי לעשות זאת ללא קשר עם תהליך הערעור על הציון</w:t>
      </w:r>
      <w:r w:rsidRPr="00680CCF">
        <w:rPr>
          <w:rFonts w:ascii="David" w:hAnsi="David" w:cs="David" w:hint="cs"/>
          <w:sz w:val="26"/>
          <w:szCs w:val="26"/>
          <w:rtl/>
        </w:rPr>
        <w:t>.</w:t>
      </w:r>
    </w:p>
    <w:p w:rsidR="00680CCF" w:rsidRDefault="00680CCF" w:rsidP="00680CCF">
      <w:pPr>
        <w:numPr>
          <w:ilvl w:val="1"/>
          <w:numId w:val="8"/>
        </w:numPr>
        <w:spacing w:line="276" w:lineRule="auto"/>
        <w:contextualSpacing/>
        <w:jc w:val="both"/>
        <w:rPr>
          <w:rFonts w:ascii="David" w:hAnsi="David" w:cs="David"/>
          <w:sz w:val="26"/>
          <w:szCs w:val="26"/>
        </w:rPr>
      </w:pPr>
      <w:r w:rsidRPr="00680CCF">
        <w:rPr>
          <w:rFonts w:ascii="David" w:hAnsi="David" w:cs="David"/>
          <w:sz w:val="26"/>
          <w:szCs w:val="26"/>
          <w:rtl/>
        </w:rPr>
        <w:t xml:space="preserve">תלמיד יוכל לעיין במחברת הבחינה שלו תוך </w:t>
      </w:r>
      <w:r w:rsidRPr="00680CCF">
        <w:rPr>
          <w:rFonts w:ascii="David" w:hAnsi="David" w:cs="David" w:hint="cs"/>
          <w:sz w:val="26"/>
          <w:szCs w:val="26"/>
          <w:rtl/>
        </w:rPr>
        <w:t>שבועיים</w:t>
      </w:r>
      <w:r w:rsidRPr="00680CCF">
        <w:rPr>
          <w:rFonts w:ascii="David" w:hAnsi="David" w:cs="David"/>
          <w:sz w:val="26"/>
          <w:szCs w:val="26"/>
          <w:rtl/>
        </w:rPr>
        <w:t xml:space="preserve"> ימים מיום פרסום הציון, על פי תקנון הלימודים</w:t>
      </w:r>
      <w:r w:rsidRPr="00680CCF">
        <w:rPr>
          <w:rFonts w:ascii="David" w:hAnsi="David" w:cs="David"/>
          <w:sz w:val="26"/>
          <w:szCs w:val="26"/>
        </w:rPr>
        <w:t xml:space="preserve">. </w:t>
      </w:r>
      <w:r w:rsidRPr="00680CCF">
        <w:rPr>
          <w:rFonts w:ascii="David" w:hAnsi="David" w:cs="David" w:hint="cs"/>
          <w:sz w:val="26"/>
          <w:szCs w:val="26"/>
          <w:rtl/>
        </w:rPr>
        <w:t xml:space="preserve"> </w:t>
      </w:r>
    </w:p>
    <w:p w:rsidR="00E37036" w:rsidRPr="00680CCF" w:rsidRDefault="00E37036" w:rsidP="00680CCF">
      <w:pPr>
        <w:numPr>
          <w:ilvl w:val="1"/>
          <w:numId w:val="8"/>
        </w:numPr>
        <w:spacing w:line="276" w:lineRule="auto"/>
        <w:contextualSpacing/>
        <w:jc w:val="both"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t>במידה והערות הבוחן על  הבחינה הינן בדף נפרד, יצורפו ההערות לבחינה והנבחן יוכל לעיין בהערות המצורפות לבחינה.</w:t>
      </w:r>
    </w:p>
    <w:p w:rsidR="00680CCF" w:rsidRPr="00680CCF" w:rsidRDefault="00680CCF" w:rsidP="00680CCF">
      <w:pPr>
        <w:numPr>
          <w:ilvl w:val="1"/>
          <w:numId w:val="8"/>
        </w:numPr>
        <w:spacing w:line="276" w:lineRule="auto"/>
        <w:contextualSpacing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/>
          <w:sz w:val="26"/>
          <w:szCs w:val="26"/>
          <w:rtl/>
        </w:rPr>
        <w:t xml:space="preserve">התלמיד יוכל לעיין במחברת הבחינה בהשגחת </w:t>
      </w:r>
      <w:r w:rsidRPr="00680CCF">
        <w:rPr>
          <w:rFonts w:ascii="David" w:hAnsi="David" w:cs="David" w:hint="cs"/>
          <w:sz w:val="26"/>
          <w:szCs w:val="26"/>
          <w:rtl/>
        </w:rPr>
        <w:t>נציג ממחלקת בחינות</w:t>
      </w:r>
      <w:r w:rsidRPr="00680CCF">
        <w:rPr>
          <w:rFonts w:ascii="David" w:hAnsi="David" w:cs="David"/>
          <w:sz w:val="26"/>
          <w:szCs w:val="26"/>
          <w:rtl/>
        </w:rPr>
        <w:t>, או מי מטע</w:t>
      </w:r>
      <w:r w:rsidRPr="00680CCF">
        <w:rPr>
          <w:rFonts w:ascii="David" w:hAnsi="David" w:cs="David" w:hint="cs"/>
          <w:sz w:val="26"/>
          <w:szCs w:val="26"/>
          <w:rtl/>
        </w:rPr>
        <w:t>מו</w:t>
      </w:r>
      <w:r w:rsidRPr="00680CCF">
        <w:rPr>
          <w:rFonts w:ascii="David" w:hAnsi="David" w:cs="David"/>
          <w:sz w:val="26"/>
          <w:szCs w:val="26"/>
        </w:rPr>
        <w:t>.</w:t>
      </w:r>
    </w:p>
    <w:p w:rsidR="00680CCF" w:rsidRPr="00680CCF" w:rsidRDefault="00680CCF" w:rsidP="00680CCF">
      <w:pPr>
        <w:numPr>
          <w:ilvl w:val="1"/>
          <w:numId w:val="8"/>
        </w:numPr>
        <w:spacing w:line="276" w:lineRule="auto"/>
        <w:contextualSpacing/>
        <w:jc w:val="both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>התלמיד יוכל לקבל עותק מצולם של מחברת הבחינה, על ידי מחלקת הבחינות ברבנות הראשית לטובת העיון במחברת הבחינה.</w:t>
      </w:r>
    </w:p>
    <w:p w:rsidR="00E77C8E" w:rsidRPr="00680CCF" w:rsidRDefault="00E77C8E" w:rsidP="00E77C8E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E77C8E" w:rsidRPr="00680CCF" w:rsidRDefault="00E77C8E" w:rsidP="00E77C8E">
      <w:pPr>
        <w:spacing w:line="276" w:lineRule="auto"/>
        <w:ind w:left="720"/>
        <w:contextualSpacing/>
        <w:jc w:val="both"/>
        <w:rPr>
          <w:rFonts w:ascii="David" w:hAnsi="David" w:cs="David"/>
          <w:b/>
          <w:bCs/>
          <w:sz w:val="26"/>
          <w:szCs w:val="26"/>
          <w:rtl/>
        </w:rPr>
      </w:pPr>
      <w:r w:rsidRPr="00680CCF">
        <w:rPr>
          <w:rFonts w:ascii="David" w:hAnsi="David" w:cs="David" w:hint="cs"/>
          <w:b/>
          <w:bCs/>
          <w:sz w:val="26"/>
          <w:szCs w:val="26"/>
          <w:rtl/>
        </w:rPr>
        <w:t>נוהל ערעור על בחינה:</w:t>
      </w:r>
    </w:p>
    <w:p w:rsidR="00E77C8E" w:rsidRPr="00680CCF" w:rsidRDefault="00E77C8E" w:rsidP="00E77C8E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E77C8E" w:rsidRPr="00680CCF" w:rsidRDefault="00E77C8E" w:rsidP="00E77C8E">
      <w:pPr>
        <w:numPr>
          <w:ilvl w:val="0"/>
          <w:numId w:val="8"/>
        </w:numPr>
        <w:spacing w:line="276" w:lineRule="auto"/>
        <w:contextualSpacing/>
        <w:rPr>
          <w:rFonts w:ascii="David" w:hAnsi="David" w:cs="David"/>
          <w:b/>
          <w:bCs/>
          <w:sz w:val="26"/>
          <w:szCs w:val="26"/>
          <w:rtl/>
        </w:rPr>
      </w:pPr>
      <w:r w:rsidRPr="00680CCF">
        <w:rPr>
          <w:rFonts w:ascii="David" w:hAnsi="David" w:cs="David" w:hint="cs"/>
          <w:b/>
          <w:bCs/>
          <w:sz w:val="26"/>
          <w:szCs w:val="26"/>
          <w:rtl/>
        </w:rPr>
        <w:t>ערעור</w:t>
      </w:r>
      <w:r w:rsidRPr="00680CCF">
        <w:rPr>
          <w:rFonts w:ascii="David" w:hAnsi="David" w:cs="David"/>
          <w:b/>
          <w:bCs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b/>
          <w:bCs/>
          <w:sz w:val="26"/>
          <w:szCs w:val="26"/>
          <w:rtl/>
        </w:rPr>
        <w:t>תלמיד</w:t>
      </w:r>
      <w:r w:rsidRPr="00680CCF">
        <w:rPr>
          <w:rFonts w:ascii="David" w:hAnsi="David" w:cs="David"/>
          <w:b/>
          <w:bCs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b/>
          <w:bCs/>
          <w:sz w:val="26"/>
          <w:szCs w:val="26"/>
          <w:rtl/>
        </w:rPr>
        <w:t>על</w:t>
      </w:r>
      <w:r w:rsidRPr="00680CCF">
        <w:rPr>
          <w:rFonts w:ascii="David" w:hAnsi="David" w:cs="David"/>
          <w:b/>
          <w:bCs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b/>
          <w:bCs/>
          <w:sz w:val="26"/>
          <w:szCs w:val="26"/>
          <w:rtl/>
        </w:rPr>
        <w:t>תוצאת</w:t>
      </w:r>
      <w:r w:rsidRPr="00680CCF">
        <w:rPr>
          <w:rFonts w:ascii="David" w:hAnsi="David" w:cs="David"/>
          <w:b/>
          <w:bCs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b/>
          <w:bCs/>
          <w:sz w:val="26"/>
          <w:szCs w:val="26"/>
          <w:rtl/>
        </w:rPr>
        <w:t>הבחינה</w:t>
      </w:r>
    </w:p>
    <w:p w:rsidR="00E77C8E" w:rsidRPr="00680CCF" w:rsidRDefault="00E77C8E" w:rsidP="00E77C8E">
      <w:pPr>
        <w:spacing w:line="276" w:lineRule="auto"/>
        <w:ind w:left="720"/>
        <w:contextualSpacing/>
        <w:rPr>
          <w:rFonts w:ascii="David" w:hAnsi="David" w:cs="David"/>
          <w:b/>
          <w:bCs/>
          <w:sz w:val="26"/>
          <w:szCs w:val="26"/>
          <w:rtl/>
        </w:rPr>
      </w:pPr>
    </w:p>
    <w:p w:rsidR="00E77C8E" w:rsidRDefault="00E77C8E" w:rsidP="00E77C8E">
      <w:pPr>
        <w:numPr>
          <w:ilvl w:val="1"/>
          <w:numId w:val="8"/>
        </w:numPr>
        <w:spacing w:line="276" w:lineRule="auto"/>
        <w:contextualSpacing/>
        <w:rPr>
          <w:rFonts w:ascii="David" w:hAnsi="David" w:cs="David"/>
          <w:sz w:val="26"/>
          <w:szCs w:val="26"/>
        </w:rPr>
      </w:pPr>
      <w:r w:rsidRPr="00680CCF">
        <w:rPr>
          <w:rFonts w:ascii="David" w:hAnsi="David" w:cs="David" w:hint="cs"/>
          <w:sz w:val="26"/>
          <w:szCs w:val="26"/>
          <w:rtl/>
        </w:rPr>
        <w:t>נבחן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אשר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לא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עמד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בהצלחה במבחן</w:t>
      </w:r>
      <w:r>
        <w:rPr>
          <w:rFonts w:ascii="David" w:hAnsi="David" w:cs="David" w:hint="cs"/>
          <w:sz w:val="26"/>
          <w:szCs w:val="26"/>
          <w:rtl/>
        </w:rPr>
        <w:t xml:space="preserve"> הרבנות</w:t>
      </w:r>
      <w:r w:rsidRPr="00680CCF">
        <w:rPr>
          <w:rFonts w:ascii="David" w:hAnsi="David" w:cs="David" w:hint="cs"/>
          <w:sz w:val="26"/>
          <w:szCs w:val="26"/>
          <w:rtl/>
        </w:rPr>
        <w:t xml:space="preserve"> וקיבל ציון שנע בין 55-65 נקודות,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רשאי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לערער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על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כך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על</w:t>
      </w:r>
      <w:r w:rsidRPr="00680CCF">
        <w:rPr>
          <w:rFonts w:ascii="David" w:hAnsi="David" w:cs="David"/>
          <w:sz w:val="26"/>
          <w:szCs w:val="26"/>
          <w:rtl/>
        </w:rPr>
        <w:t xml:space="preserve">- </w:t>
      </w:r>
      <w:r w:rsidRPr="00680CCF">
        <w:rPr>
          <w:rFonts w:ascii="David" w:hAnsi="David" w:cs="David" w:hint="cs"/>
          <w:sz w:val="26"/>
          <w:szCs w:val="26"/>
          <w:rtl/>
        </w:rPr>
        <w:t>ידי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פנייה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אישית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ליחידת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הבחינות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הרלוונטית במחלקת הבחינות ברבנות הראשית (לפי דיינות/רבנות וכד')</w:t>
      </w:r>
      <w:r w:rsidRPr="00680CCF">
        <w:rPr>
          <w:rFonts w:ascii="David" w:hAnsi="David" w:cs="David"/>
          <w:sz w:val="26"/>
          <w:szCs w:val="26"/>
          <w:rtl/>
        </w:rPr>
        <w:t>.</w:t>
      </w:r>
    </w:p>
    <w:p w:rsidR="00E77C8E" w:rsidRDefault="00E77C8E" w:rsidP="00E77C8E">
      <w:pPr>
        <w:numPr>
          <w:ilvl w:val="1"/>
          <w:numId w:val="8"/>
        </w:numPr>
        <w:spacing w:line="276" w:lineRule="auto"/>
        <w:contextualSpacing/>
        <w:rPr>
          <w:rFonts w:ascii="David" w:hAnsi="David" w:cs="David"/>
          <w:sz w:val="26"/>
          <w:szCs w:val="26"/>
        </w:rPr>
      </w:pPr>
      <w:r w:rsidRPr="00680CCF">
        <w:rPr>
          <w:rFonts w:ascii="David" w:hAnsi="David" w:cs="David" w:hint="cs"/>
          <w:sz w:val="26"/>
          <w:szCs w:val="26"/>
          <w:rtl/>
        </w:rPr>
        <w:t>נבחן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אשר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לא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עמד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בהצלחה במבחן</w:t>
      </w:r>
      <w:r>
        <w:rPr>
          <w:rFonts w:ascii="David" w:hAnsi="David" w:cs="David" w:hint="cs"/>
          <w:sz w:val="26"/>
          <w:szCs w:val="26"/>
          <w:rtl/>
        </w:rPr>
        <w:t xml:space="preserve"> הדיינות</w:t>
      </w:r>
      <w:r w:rsidRPr="00680CCF">
        <w:rPr>
          <w:rFonts w:ascii="David" w:hAnsi="David" w:cs="David" w:hint="cs"/>
          <w:sz w:val="26"/>
          <w:szCs w:val="26"/>
          <w:rtl/>
        </w:rPr>
        <w:t xml:space="preserve"> וקיבל ציון שנע בין </w:t>
      </w:r>
      <w:r>
        <w:rPr>
          <w:rFonts w:ascii="David" w:hAnsi="David" w:cs="David" w:hint="cs"/>
          <w:sz w:val="26"/>
          <w:szCs w:val="26"/>
          <w:rtl/>
        </w:rPr>
        <w:t>60</w:t>
      </w:r>
      <w:r w:rsidRPr="00680CCF">
        <w:rPr>
          <w:rFonts w:ascii="David" w:hAnsi="David" w:cs="David" w:hint="cs"/>
          <w:sz w:val="26"/>
          <w:szCs w:val="26"/>
          <w:rtl/>
        </w:rPr>
        <w:t>-</w:t>
      </w:r>
      <w:r>
        <w:rPr>
          <w:rFonts w:ascii="David" w:hAnsi="David" w:cs="David" w:hint="cs"/>
          <w:sz w:val="26"/>
          <w:szCs w:val="26"/>
          <w:rtl/>
        </w:rPr>
        <w:t>69</w:t>
      </w:r>
      <w:r w:rsidRPr="00680CCF">
        <w:rPr>
          <w:rFonts w:ascii="David" w:hAnsi="David" w:cs="David" w:hint="cs"/>
          <w:sz w:val="26"/>
          <w:szCs w:val="26"/>
          <w:rtl/>
        </w:rPr>
        <w:t xml:space="preserve"> נקודות,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רשאי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לערער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על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כך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על</w:t>
      </w:r>
      <w:r w:rsidRPr="00680CCF">
        <w:rPr>
          <w:rFonts w:ascii="David" w:hAnsi="David" w:cs="David"/>
          <w:sz w:val="26"/>
          <w:szCs w:val="26"/>
          <w:rtl/>
        </w:rPr>
        <w:t xml:space="preserve">- </w:t>
      </w:r>
      <w:r w:rsidRPr="00680CCF">
        <w:rPr>
          <w:rFonts w:ascii="David" w:hAnsi="David" w:cs="David" w:hint="cs"/>
          <w:sz w:val="26"/>
          <w:szCs w:val="26"/>
          <w:rtl/>
        </w:rPr>
        <w:t>ידי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פנייה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אישית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ליחידת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הבחינות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הרלוונטית במחלקת הבחינות ברבנות הראשית (לפי דיינות/רבנות וכד')</w:t>
      </w:r>
      <w:r w:rsidRPr="00680CCF">
        <w:rPr>
          <w:rFonts w:ascii="David" w:hAnsi="David" w:cs="David"/>
          <w:sz w:val="26"/>
          <w:szCs w:val="26"/>
          <w:rtl/>
        </w:rPr>
        <w:t>.</w:t>
      </w:r>
    </w:p>
    <w:p w:rsidR="00E77C8E" w:rsidRPr="00680CCF" w:rsidRDefault="00E77C8E" w:rsidP="00E77C8E">
      <w:pPr>
        <w:spacing w:line="276" w:lineRule="auto"/>
        <w:ind w:left="720"/>
        <w:rPr>
          <w:rFonts w:ascii="David" w:hAnsi="David" w:cs="David"/>
          <w:sz w:val="26"/>
          <w:szCs w:val="26"/>
          <w:rtl/>
        </w:rPr>
      </w:pPr>
    </w:p>
    <w:p w:rsidR="00E77C8E" w:rsidRPr="00680CCF" w:rsidRDefault="00E77C8E" w:rsidP="00E77C8E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b/>
          <w:bCs/>
          <w:sz w:val="26"/>
          <w:szCs w:val="26"/>
          <w:rtl/>
        </w:rPr>
        <w:t xml:space="preserve">2.2.1 </w:t>
      </w:r>
      <w:r w:rsidRPr="00680CCF">
        <w:rPr>
          <w:rFonts w:ascii="David" w:hAnsi="David" w:cs="David" w:hint="cs"/>
          <w:sz w:val="26"/>
          <w:szCs w:val="26"/>
          <w:rtl/>
        </w:rPr>
        <w:t>הערעור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יוגש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על</w:t>
      </w:r>
      <w:r w:rsidRPr="00680CCF">
        <w:rPr>
          <w:rFonts w:ascii="David" w:hAnsi="David" w:cs="David"/>
          <w:sz w:val="26"/>
          <w:szCs w:val="26"/>
          <w:rtl/>
        </w:rPr>
        <w:t xml:space="preserve"> "</w:t>
      </w:r>
      <w:r w:rsidRPr="00680CCF">
        <w:rPr>
          <w:rFonts w:ascii="David" w:hAnsi="David" w:cs="David" w:hint="cs"/>
          <w:sz w:val="26"/>
          <w:szCs w:val="26"/>
          <w:rtl/>
        </w:rPr>
        <w:t>טופס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בקשה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לערעור</w:t>
      </w:r>
      <w:r w:rsidRPr="00680CCF">
        <w:rPr>
          <w:rFonts w:ascii="David" w:hAnsi="David" w:cs="David"/>
          <w:sz w:val="26"/>
          <w:szCs w:val="26"/>
          <w:rtl/>
        </w:rPr>
        <w:t>" (</w:t>
      </w:r>
      <w:r w:rsidRPr="00680CCF">
        <w:rPr>
          <w:rFonts w:ascii="David" w:hAnsi="David" w:cs="David" w:hint="cs"/>
          <w:sz w:val="26"/>
          <w:szCs w:val="26"/>
          <w:rtl/>
        </w:rPr>
        <w:t>נספח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א</w:t>
      </w:r>
      <w:r w:rsidRPr="00680CCF">
        <w:rPr>
          <w:rFonts w:ascii="David" w:hAnsi="David" w:cs="David"/>
          <w:sz w:val="26"/>
          <w:szCs w:val="26"/>
          <w:rtl/>
        </w:rPr>
        <w:t>')</w:t>
      </w:r>
      <w:r w:rsidRPr="00680CCF">
        <w:rPr>
          <w:rFonts w:ascii="David" w:hAnsi="David" w:cs="David" w:hint="cs"/>
          <w:sz w:val="26"/>
          <w:szCs w:val="26"/>
          <w:rtl/>
        </w:rPr>
        <w:t xml:space="preserve"> ויתקבל במחלקת הבחינות של הרה"ר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לא יאוחר מ-</w:t>
      </w:r>
      <w:r w:rsidRPr="00680CCF">
        <w:rPr>
          <w:rFonts w:ascii="David" w:hAnsi="David" w:cs="David"/>
          <w:sz w:val="26"/>
          <w:szCs w:val="26"/>
          <w:rtl/>
        </w:rPr>
        <w:t xml:space="preserve"> 45 </w:t>
      </w:r>
      <w:r w:rsidRPr="00680CCF">
        <w:rPr>
          <w:rFonts w:ascii="David" w:hAnsi="David" w:cs="David" w:hint="cs"/>
          <w:sz w:val="26"/>
          <w:szCs w:val="26"/>
          <w:rtl/>
        </w:rPr>
        <w:t>יום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ממשלוח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ההודעה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בכתב לכתובת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הנבחן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על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תוצאות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הבחינה</w:t>
      </w:r>
      <w:r w:rsidRPr="00680CCF">
        <w:rPr>
          <w:rFonts w:ascii="David" w:hAnsi="David" w:cs="David"/>
          <w:sz w:val="26"/>
          <w:szCs w:val="26"/>
          <w:rtl/>
        </w:rPr>
        <w:t>.</w:t>
      </w:r>
    </w:p>
    <w:p w:rsidR="00E77C8E" w:rsidRPr="00680CCF" w:rsidRDefault="00E77C8E" w:rsidP="00E77C8E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b/>
          <w:bCs/>
          <w:sz w:val="26"/>
          <w:szCs w:val="26"/>
          <w:rtl/>
        </w:rPr>
        <w:t xml:space="preserve">2.2.2 </w:t>
      </w:r>
      <w:r w:rsidRPr="00680CCF">
        <w:rPr>
          <w:rFonts w:ascii="David" w:hAnsi="David" w:cs="David" w:hint="cs"/>
          <w:sz w:val="26"/>
          <w:szCs w:val="26"/>
          <w:rtl/>
        </w:rPr>
        <w:t>הערעור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יוגש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למחלקת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הבחינות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במחלקת הבחינות ברה"ר</w:t>
      </w:r>
      <w:r w:rsidRPr="00680CCF">
        <w:rPr>
          <w:rFonts w:ascii="David" w:hAnsi="David" w:cs="David"/>
          <w:sz w:val="26"/>
          <w:szCs w:val="26"/>
          <w:rtl/>
        </w:rPr>
        <w:t>.</w:t>
      </w:r>
    </w:p>
    <w:p w:rsidR="00E77C8E" w:rsidRPr="00680CCF" w:rsidRDefault="00E77C8E" w:rsidP="00E77C8E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b/>
          <w:bCs/>
          <w:sz w:val="26"/>
          <w:szCs w:val="26"/>
          <w:rtl/>
        </w:rPr>
        <w:t>2.2.3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הערעור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הינו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אישי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לתלמיד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בלבד</w:t>
      </w:r>
      <w:r w:rsidRPr="00680CCF">
        <w:rPr>
          <w:rFonts w:ascii="David" w:hAnsi="David" w:cs="David"/>
          <w:sz w:val="26"/>
          <w:szCs w:val="26"/>
          <w:rtl/>
        </w:rPr>
        <w:t>.</w:t>
      </w:r>
    </w:p>
    <w:p w:rsidR="00E77C8E" w:rsidRPr="00680CCF" w:rsidRDefault="00E77C8E" w:rsidP="00E77C8E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b/>
          <w:bCs/>
          <w:sz w:val="26"/>
          <w:szCs w:val="26"/>
          <w:rtl/>
        </w:rPr>
        <w:t xml:space="preserve">2.2.4 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יש לשלם את אגרת הערעור ולהציג קבלה בפני מחלקת הבחינות ברה"ר (כאשר יאושרו תקנות התשלום החדשות)</w:t>
      </w:r>
      <w:r w:rsidRPr="00680CCF">
        <w:rPr>
          <w:rFonts w:ascii="David" w:hAnsi="David" w:cs="David"/>
          <w:sz w:val="26"/>
          <w:szCs w:val="26"/>
          <w:rtl/>
        </w:rPr>
        <w:t>.</w:t>
      </w:r>
    </w:p>
    <w:p w:rsidR="00E77C8E" w:rsidRPr="00680CCF" w:rsidRDefault="00E77C8E" w:rsidP="00E77C8E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b/>
          <w:bCs/>
          <w:sz w:val="26"/>
          <w:szCs w:val="26"/>
          <w:rtl/>
        </w:rPr>
        <w:t>2.2.5 על מגיש הערעור לנמק היטב את סיבת הערעור ובשימת לב לחלק הרלוונטי/לשאלות הרלוונטיות לערעור, ערעור לא מנומק לא יועבר לבדיקה נוספת.</w:t>
      </w:r>
    </w:p>
    <w:p w:rsidR="00E77C8E" w:rsidRPr="00680CCF" w:rsidRDefault="00E77C8E" w:rsidP="00E77C8E">
      <w:pPr>
        <w:spacing w:line="276" w:lineRule="auto"/>
        <w:ind w:left="720"/>
        <w:rPr>
          <w:rFonts w:ascii="David" w:hAnsi="David" w:cs="David"/>
          <w:sz w:val="18"/>
          <w:szCs w:val="18"/>
          <w:rtl/>
        </w:rPr>
      </w:pPr>
    </w:p>
    <w:p w:rsidR="00E77C8E" w:rsidRPr="00680CCF" w:rsidRDefault="00E77C8E" w:rsidP="00E77C8E">
      <w:pPr>
        <w:spacing w:line="276" w:lineRule="auto"/>
        <w:ind w:left="720"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b/>
          <w:bCs/>
          <w:sz w:val="26"/>
          <w:szCs w:val="26"/>
          <w:rtl/>
        </w:rPr>
        <w:t xml:space="preserve">2.3 </w:t>
      </w:r>
      <w:r w:rsidRPr="00680CCF">
        <w:rPr>
          <w:rFonts w:ascii="David" w:hAnsi="David" w:cs="David" w:hint="cs"/>
          <w:sz w:val="26"/>
          <w:szCs w:val="26"/>
          <w:rtl/>
        </w:rPr>
        <w:t xml:space="preserve"> מחברת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הבחינה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תועבר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לבדיקה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נוספת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על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ידי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מעריך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בכיר</w:t>
      </w:r>
      <w:r w:rsidRPr="00680CCF">
        <w:rPr>
          <w:rFonts w:ascii="David" w:hAnsi="David" w:cs="David"/>
          <w:sz w:val="26"/>
          <w:szCs w:val="26"/>
          <w:rtl/>
        </w:rPr>
        <w:t>.</w:t>
      </w:r>
    </w:p>
    <w:p w:rsidR="00E77C8E" w:rsidRPr="00680CCF" w:rsidRDefault="00E77C8E" w:rsidP="00E77C8E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b/>
          <w:bCs/>
          <w:sz w:val="26"/>
          <w:szCs w:val="26"/>
          <w:rtl/>
        </w:rPr>
        <w:t xml:space="preserve">2.3.1 לאחר בדיקה זו </w:t>
      </w:r>
      <w:r w:rsidRPr="00680CCF">
        <w:rPr>
          <w:rFonts w:ascii="David" w:hAnsi="David" w:cs="David"/>
          <w:b/>
          <w:bCs/>
          <w:sz w:val="26"/>
          <w:szCs w:val="26"/>
          <w:rtl/>
        </w:rPr>
        <w:t>–</w:t>
      </w:r>
      <w:r w:rsidRPr="00680CCF">
        <w:rPr>
          <w:rFonts w:ascii="David" w:hAnsi="David" w:cs="David" w:hint="cs"/>
          <w:b/>
          <w:bCs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קביעת הציון בידי המעריך הבכיר היא זו שתיקבע כציון הסופי עבור מגיש הערעור.</w:t>
      </w:r>
    </w:p>
    <w:p w:rsidR="00E77C8E" w:rsidRPr="00680CCF" w:rsidRDefault="00E77C8E" w:rsidP="00E77C8E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b/>
          <w:bCs/>
          <w:sz w:val="26"/>
          <w:szCs w:val="26"/>
          <w:rtl/>
        </w:rPr>
        <w:t>2.3.2</w:t>
      </w:r>
      <w:r w:rsidRPr="00680CCF">
        <w:rPr>
          <w:rFonts w:ascii="David" w:hAnsi="David" w:cs="David" w:hint="cs"/>
          <w:sz w:val="26"/>
          <w:szCs w:val="26"/>
          <w:rtl/>
        </w:rPr>
        <w:t xml:space="preserve"> תהליך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הערעור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על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שאלון/שאלות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בחינה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סגור</w:t>
      </w:r>
      <w:r w:rsidRPr="00680CCF">
        <w:rPr>
          <w:rFonts w:ascii="David" w:hAnsi="David" w:cs="David"/>
          <w:sz w:val="26"/>
          <w:szCs w:val="26"/>
          <w:rtl/>
        </w:rPr>
        <w:t>(</w:t>
      </w:r>
      <w:r w:rsidRPr="00680CCF">
        <w:rPr>
          <w:rFonts w:ascii="David" w:hAnsi="David" w:cs="David" w:hint="cs"/>
          <w:sz w:val="26"/>
          <w:szCs w:val="26"/>
          <w:rtl/>
        </w:rPr>
        <w:t>אמריקאי</w:t>
      </w:r>
      <w:r w:rsidRPr="00680CCF">
        <w:rPr>
          <w:rFonts w:ascii="David" w:hAnsi="David" w:cs="David"/>
          <w:sz w:val="26"/>
          <w:szCs w:val="26"/>
          <w:rtl/>
        </w:rPr>
        <w:t xml:space="preserve">) – </w:t>
      </w:r>
      <w:r w:rsidRPr="00680CCF">
        <w:rPr>
          <w:rFonts w:ascii="David" w:hAnsi="David" w:cs="David" w:hint="cs"/>
          <w:sz w:val="26"/>
          <w:szCs w:val="26"/>
          <w:rtl/>
        </w:rPr>
        <w:t>במקרה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ויוגש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ערעור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על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שאלון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סגור</w:t>
      </w:r>
      <w:r w:rsidRPr="00680CCF">
        <w:rPr>
          <w:rFonts w:ascii="David" w:hAnsi="David" w:cs="David"/>
          <w:sz w:val="26"/>
          <w:szCs w:val="26"/>
          <w:rtl/>
        </w:rPr>
        <w:t xml:space="preserve">, </w:t>
      </w:r>
      <w:r w:rsidRPr="00680CCF">
        <w:rPr>
          <w:rFonts w:ascii="David" w:hAnsi="David" w:cs="David" w:hint="cs"/>
          <w:sz w:val="26"/>
          <w:szCs w:val="26"/>
          <w:rtl/>
        </w:rPr>
        <w:t>יחידת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הבחינות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תבדוק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את התשובות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של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הנבחן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בשנית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כדי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לוודא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כי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לא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נפלה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טעות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בתהליך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הבדיקה הקודם</w:t>
      </w:r>
      <w:r w:rsidRPr="00680CCF">
        <w:rPr>
          <w:rFonts w:ascii="David" w:hAnsi="David" w:cs="David"/>
          <w:sz w:val="26"/>
          <w:szCs w:val="26"/>
          <w:rtl/>
        </w:rPr>
        <w:t xml:space="preserve">. </w:t>
      </w:r>
      <w:r w:rsidRPr="00680CCF">
        <w:rPr>
          <w:rFonts w:ascii="David" w:hAnsi="David" w:cs="David" w:hint="cs"/>
          <w:sz w:val="26"/>
          <w:szCs w:val="26"/>
          <w:rtl/>
        </w:rPr>
        <w:t>אם ימצא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כי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אכן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נפלה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טעות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יתוקן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ציון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הבחינה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בהתאם</w:t>
      </w:r>
      <w:r w:rsidRPr="00680CCF">
        <w:rPr>
          <w:rFonts w:ascii="David" w:hAnsi="David" w:cs="David"/>
          <w:sz w:val="26"/>
          <w:szCs w:val="26"/>
          <w:rtl/>
        </w:rPr>
        <w:t>.</w:t>
      </w:r>
    </w:p>
    <w:p w:rsidR="00E77C8E" w:rsidRPr="00680CCF" w:rsidRDefault="00E77C8E" w:rsidP="00E77C8E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b/>
          <w:bCs/>
          <w:sz w:val="26"/>
          <w:szCs w:val="26"/>
          <w:rtl/>
        </w:rPr>
        <w:t>2.3.3</w:t>
      </w:r>
      <w:r w:rsidRPr="00680CCF">
        <w:rPr>
          <w:rFonts w:ascii="David" w:hAnsi="David" w:cs="David" w:hint="cs"/>
          <w:sz w:val="26"/>
          <w:szCs w:val="26"/>
          <w:rtl/>
        </w:rPr>
        <w:t xml:space="preserve"> 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למערער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תשלח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תשובה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בכתב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עד</w:t>
      </w:r>
      <w:r w:rsidRPr="00680CCF">
        <w:rPr>
          <w:rFonts w:ascii="David" w:hAnsi="David" w:cs="David"/>
          <w:sz w:val="26"/>
          <w:szCs w:val="26"/>
          <w:rtl/>
        </w:rPr>
        <w:t xml:space="preserve"> 30 </w:t>
      </w:r>
      <w:r w:rsidRPr="00680CCF">
        <w:rPr>
          <w:rFonts w:ascii="David" w:hAnsi="David" w:cs="David" w:hint="cs"/>
          <w:sz w:val="26"/>
          <w:szCs w:val="26"/>
          <w:rtl/>
        </w:rPr>
        <w:t>יום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ממועד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הגשת</w:t>
      </w:r>
      <w:r w:rsidRPr="00680CCF">
        <w:rPr>
          <w:rFonts w:ascii="David" w:hAnsi="David" w:cs="David"/>
          <w:sz w:val="26"/>
          <w:szCs w:val="26"/>
          <w:rtl/>
        </w:rPr>
        <w:t xml:space="preserve"> </w:t>
      </w:r>
      <w:r w:rsidRPr="00680CCF">
        <w:rPr>
          <w:rFonts w:ascii="David" w:hAnsi="David" w:cs="David" w:hint="cs"/>
          <w:sz w:val="26"/>
          <w:szCs w:val="26"/>
          <w:rtl/>
        </w:rPr>
        <w:t>הערעור</w:t>
      </w:r>
      <w:r w:rsidRPr="00680CCF">
        <w:rPr>
          <w:rFonts w:ascii="David" w:hAnsi="David" w:cs="David"/>
          <w:sz w:val="26"/>
          <w:szCs w:val="26"/>
          <w:rtl/>
        </w:rPr>
        <w:t>.</w:t>
      </w:r>
    </w:p>
    <w:p w:rsidR="00E77C8E" w:rsidRPr="00680CCF" w:rsidRDefault="00E77C8E" w:rsidP="00E77C8E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b/>
          <w:bCs/>
          <w:sz w:val="26"/>
          <w:szCs w:val="26"/>
        </w:rPr>
      </w:pPr>
    </w:p>
    <w:p w:rsidR="00680CCF" w:rsidRPr="00680CCF" w:rsidRDefault="00680CCF" w:rsidP="00680CCF">
      <w:pPr>
        <w:spacing w:line="276" w:lineRule="auto"/>
        <w:ind w:left="720"/>
        <w:contextualSpacing/>
        <w:rPr>
          <w:rFonts w:ascii="David" w:hAnsi="David" w:cs="David"/>
          <w:b/>
          <w:bCs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rPr>
          <w:rFonts w:ascii="David" w:hAnsi="David" w:cs="David"/>
          <w:b/>
          <w:bCs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5E62D0" w:rsidRDefault="00680CCF" w:rsidP="005E62D0">
      <w:pPr>
        <w:pStyle w:val="a7"/>
        <w:numPr>
          <w:ilvl w:val="0"/>
          <w:numId w:val="10"/>
        </w:numPr>
        <w:spacing w:line="276" w:lineRule="auto"/>
        <w:rPr>
          <w:rFonts w:ascii="David" w:hAnsi="David" w:cs="David"/>
          <w:b/>
          <w:bCs/>
          <w:sz w:val="26"/>
          <w:szCs w:val="26"/>
          <w:rtl/>
        </w:rPr>
      </w:pPr>
      <w:r w:rsidRPr="005E62D0">
        <w:rPr>
          <w:rFonts w:ascii="David" w:hAnsi="David" w:cs="David" w:hint="cs"/>
          <w:b/>
          <w:bCs/>
          <w:sz w:val="26"/>
          <w:szCs w:val="26"/>
          <w:rtl/>
        </w:rPr>
        <w:t>נוהל תיעוד ותיוק ערעורים</w:t>
      </w:r>
    </w:p>
    <w:p w:rsidR="00680CCF" w:rsidRPr="00680CCF" w:rsidRDefault="00680CCF" w:rsidP="00680CCF">
      <w:pPr>
        <w:spacing w:line="276" w:lineRule="auto"/>
        <w:ind w:left="1245"/>
        <w:contextualSpacing/>
        <w:rPr>
          <w:rFonts w:ascii="David" w:hAnsi="David" w:cs="David"/>
          <w:b/>
          <w:bCs/>
          <w:sz w:val="26"/>
          <w:szCs w:val="26"/>
          <w:rtl/>
        </w:rPr>
      </w:pPr>
    </w:p>
    <w:p w:rsidR="00680CCF" w:rsidRPr="005E62D0" w:rsidRDefault="00680CCF" w:rsidP="005E62D0">
      <w:pPr>
        <w:pStyle w:val="a7"/>
        <w:numPr>
          <w:ilvl w:val="1"/>
          <w:numId w:val="11"/>
        </w:numPr>
        <w:spacing w:line="276" w:lineRule="auto"/>
        <w:rPr>
          <w:rFonts w:ascii="David" w:hAnsi="David" w:cs="David"/>
          <w:b/>
          <w:bCs/>
          <w:sz w:val="26"/>
          <w:szCs w:val="26"/>
          <w:rtl/>
        </w:rPr>
      </w:pPr>
      <w:r w:rsidRPr="005E62D0">
        <w:rPr>
          <w:rFonts w:ascii="David" w:hAnsi="David" w:cs="David" w:hint="cs"/>
          <w:b/>
          <w:bCs/>
          <w:sz w:val="26"/>
          <w:szCs w:val="26"/>
          <w:rtl/>
        </w:rPr>
        <w:t>יש לתייק בקלסר נפרד את כלל הבקשות לעיון בחוברת הבחינה וכן יש לסרוק את הבקשות תחת מספר תעודת הזהות של המבקש.</w:t>
      </w:r>
    </w:p>
    <w:p w:rsidR="00680CCF" w:rsidRPr="005E62D0" w:rsidRDefault="00680CCF" w:rsidP="005E62D0">
      <w:pPr>
        <w:pStyle w:val="a7"/>
        <w:numPr>
          <w:ilvl w:val="1"/>
          <w:numId w:val="11"/>
        </w:numPr>
        <w:spacing w:line="276" w:lineRule="auto"/>
        <w:rPr>
          <w:rFonts w:ascii="David" w:hAnsi="David" w:cs="David"/>
          <w:b/>
          <w:bCs/>
          <w:sz w:val="26"/>
          <w:szCs w:val="26"/>
          <w:rtl/>
        </w:rPr>
      </w:pPr>
      <w:r w:rsidRPr="005E62D0">
        <w:rPr>
          <w:rFonts w:ascii="David" w:hAnsi="David" w:cs="David" w:hint="cs"/>
          <w:b/>
          <w:bCs/>
          <w:sz w:val="26"/>
          <w:szCs w:val="26"/>
          <w:rtl/>
        </w:rPr>
        <w:t>יש לתייק בקלסר נפרד את כלל הבקשות לערעור על הבחינה וכן יש לסרוק את הבקשות תחת מספר תעודת הזהות של המבקש.</w:t>
      </w:r>
    </w:p>
    <w:p w:rsidR="00680CCF" w:rsidRPr="00680CCF" w:rsidRDefault="00680CCF" w:rsidP="005E62D0">
      <w:pPr>
        <w:numPr>
          <w:ilvl w:val="1"/>
          <w:numId w:val="11"/>
        </w:numPr>
        <w:spacing w:line="276" w:lineRule="auto"/>
        <w:contextualSpacing/>
        <w:rPr>
          <w:rFonts w:ascii="David" w:hAnsi="David" w:cs="David"/>
          <w:sz w:val="26"/>
          <w:szCs w:val="26"/>
        </w:rPr>
      </w:pPr>
      <w:r w:rsidRPr="00680CCF">
        <w:rPr>
          <w:rFonts w:ascii="David" w:hAnsi="David" w:cs="David" w:hint="cs"/>
          <w:sz w:val="26"/>
          <w:szCs w:val="26"/>
          <w:rtl/>
        </w:rPr>
        <w:t>יש לעשות הפרדה בתיוק ובסריקה בין מועדי הבחינות השונות.</w:t>
      </w:r>
    </w:p>
    <w:p w:rsidR="00680CCF" w:rsidRPr="00680CCF" w:rsidRDefault="00680CCF" w:rsidP="003E2875">
      <w:pPr>
        <w:numPr>
          <w:ilvl w:val="1"/>
          <w:numId w:val="11"/>
        </w:numPr>
        <w:spacing w:line="276" w:lineRule="auto"/>
        <w:contextualSpacing/>
        <w:rPr>
          <w:rFonts w:ascii="David" w:hAnsi="David" w:cs="David"/>
          <w:sz w:val="26"/>
          <w:szCs w:val="26"/>
        </w:rPr>
      </w:pPr>
      <w:r w:rsidRPr="00680CCF">
        <w:rPr>
          <w:rFonts w:ascii="David" w:hAnsi="David" w:cs="David" w:hint="cs"/>
          <w:sz w:val="26"/>
          <w:szCs w:val="26"/>
          <w:rtl/>
        </w:rPr>
        <w:t>יש להכין טבל</w:t>
      </w:r>
      <w:r w:rsidR="003E2875">
        <w:rPr>
          <w:rFonts w:ascii="David" w:hAnsi="David" w:cs="David" w:hint="cs"/>
          <w:sz w:val="26"/>
          <w:szCs w:val="26"/>
          <w:rtl/>
        </w:rPr>
        <w:t>ת אקסל</w:t>
      </w:r>
      <w:r w:rsidRPr="00680CCF">
        <w:rPr>
          <w:rFonts w:ascii="David" w:hAnsi="David" w:cs="David" w:hint="cs"/>
          <w:sz w:val="26"/>
          <w:szCs w:val="26"/>
          <w:rtl/>
        </w:rPr>
        <w:t xml:space="preserve"> מסודרת ולתעד בה את שמות מבקשי הערעור, תאריכי קבלת הערעור, תאריך סופי למתן תשובה ושם המעריך הבכיר אשר צריך לתת מענה על הערעור, כמו כן </w:t>
      </w:r>
      <w:proofErr w:type="spellStart"/>
      <w:r w:rsidRPr="00680CCF">
        <w:rPr>
          <w:rFonts w:ascii="David" w:hAnsi="David" w:cs="David" w:hint="cs"/>
          <w:sz w:val="26"/>
          <w:szCs w:val="26"/>
          <w:rtl/>
        </w:rPr>
        <w:t>יצויינו</w:t>
      </w:r>
      <w:proofErr w:type="spellEnd"/>
      <w:r w:rsidRPr="00680CCF">
        <w:rPr>
          <w:rFonts w:ascii="David" w:hAnsi="David" w:cs="David" w:hint="cs"/>
          <w:sz w:val="26"/>
          <w:szCs w:val="26"/>
          <w:rtl/>
        </w:rPr>
        <w:t xml:space="preserve"> בטבלה הציון הראשון והציון לאחר הערעור.</w:t>
      </w: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Default="00C0500A" w:rsidP="00C0500A">
      <w:pPr>
        <w:spacing w:line="276" w:lineRule="auto"/>
        <w:contextualSpacing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t>החזר אגרת ערעור:</w:t>
      </w:r>
    </w:p>
    <w:p w:rsidR="00C0500A" w:rsidRDefault="00C0500A" w:rsidP="00C0500A">
      <w:pPr>
        <w:spacing w:line="276" w:lineRule="auto"/>
        <w:contextualSpacing/>
        <w:rPr>
          <w:rFonts w:ascii="David" w:hAnsi="David" w:cs="David"/>
          <w:sz w:val="26"/>
          <w:szCs w:val="26"/>
          <w:rtl/>
        </w:rPr>
      </w:pPr>
    </w:p>
    <w:p w:rsidR="00C0500A" w:rsidRPr="00190731" w:rsidRDefault="00C0500A" w:rsidP="00190731">
      <w:pPr>
        <w:pStyle w:val="a7"/>
        <w:numPr>
          <w:ilvl w:val="0"/>
          <w:numId w:val="15"/>
        </w:numPr>
        <w:spacing w:line="276" w:lineRule="auto"/>
        <w:jc w:val="both"/>
        <w:rPr>
          <w:rFonts w:ascii="David" w:hAnsi="David" w:cs="David"/>
          <w:sz w:val="24"/>
          <w:szCs w:val="24"/>
          <w:rtl/>
        </w:rPr>
      </w:pPr>
      <w:r w:rsidRPr="00190731">
        <w:rPr>
          <w:rStyle w:val="default"/>
          <w:rFonts w:ascii="David" w:hAnsi="David" w:cs="David"/>
          <w:sz w:val="24"/>
          <w:szCs w:val="24"/>
          <w:rtl/>
        </w:rPr>
        <w:t>הוגש ערר על בחינה והערר התקבל, כולו או חלקו, רשאית מחלקת הבחינות, אם ראתה כי התקיימו נסיבות המצדיקות זאת, להורות על השבת האגרה ששולמה בעד הערר, כולה או חלקה.</w:t>
      </w: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1605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contextualSpacing/>
        <w:rPr>
          <w:b/>
          <w:bCs/>
          <w:rtl/>
        </w:rPr>
      </w:pPr>
      <w:r w:rsidRPr="00680CCF">
        <w:rPr>
          <w:b/>
          <w:bCs/>
          <w:rtl/>
        </w:rPr>
        <w:t xml:space="preserve">נספח </w:t>
      </w:r>
      <w:r w:rsidRPr="00680CCF">
        <w:rPr>
          <w:rFonts w:hint="cs"/>
          <w:b/>
          <w:bCs/>
          <w:rtl/>
        </w:rPr>
        <w:t>א</w:t>
      </w:r>
    </w:p>
    <w:p w:rsidR="00680CCF" w:rsidRPr="00680CCF" w:rsidRDefault="00680CCF" w:rsidP="00680CCF">
      <w:pPr>
        <w:spacing w:line="276" w:lineRule="auto"/>
        <w:contextualSpacing/>
        <w:rPr>
          <w:b/>
          <w:bCs/>
          <w:rtl/>
        </w:rPr>
      </w:pPr>
    </w:p>
    <w:p w:rsidR="00680CCF" w:rsidRPr="00680CCF" w:rsidRDefault="00680CCF" w:rsidP="00680CCF">
      <w:pPr>
        <w:spacing w:line="276" w:lineRule="auto"/>
        <w:contextualSpacing/>
        <w:rPr>
          <w:rtl/>
        </w:rPr>
      </w:pPr>
      <w:r w:rsidRPr="00680CCF">
        <w:rPr>
          <w:rtl/>
        </w:rPr>
        <w:t>תאריך</w:t>
      </w:r>
      <w:r w:rsidRPr="00680CCF">
        <w:rPr>
          <w:rFonts w:hint="cs"/>
          <w:rtl/>
        </w:rPr>
        <w:t xml:space="preserve">    </w:t>
      </w:r>
      <w:r w:rsidRPr="00680CCF">
        <w:t>__________________</w:t>
      </w:r>
    </w:p>
    <w:p w:rsidR="00680CCF" w:rsidRPr="00680CCF" w:rsidRDefault="00680CCF" w:rsidP="00680CCF">
      <w:pPr>
        <w:spacing w:line="276" w:lineRule="auto"/>
        <w:contextualSpacing/>
        <w:rPr>
          <w:rtl/>
        </w:rPr>
      </w:pPr>
    </w:p>
    <w:p w:rsidR="00680CCF" w:rsidRPr="00680CCF" w:rsidRDefault="00680CCF" w:rsidP="00680CCF">
      <w:pPr>
        <w:spacing w:line="276" w:lineRule="auto"/>
        <w:contextualSpacing/>
        <w:rPr>
          <w:rtl/>
        </w:rPr>
      </w:pPr>
    </w:p>
    <w:p w:rsidR="00680CCF" w:rsidRPr="00680CCF" w:rsidRDefault="00680CCF" w:rsidP="00680CCF">
      <w:pPr>
        <w:spacing w:line="276" w:lineRule="auto"/>
        <w:contextualSpacing/>
        <w:rPr>
          <w:rtl/>
        </w:rPr>
      </w:pPr>
    </w:p>
    <w:p w:rsidR="00680CCF" w:rsidRPr="00680CCF" w:rsidRDefault="00680CCF" w:rsidP="00680CCF">
      <w:pPr>
        <w:spacing w:line="276" w:lineRule="auto"/>
        <w:contextualSpacing/>
        <w:rPr>
          <w:b/>
          <w:bCs/>
          <w:u w:val="single"/>
          <w:rtl/>
        </w:rPr>
      </w:pPr>
      <w:r w:rsidRPr="00680CCF">
        <w:rPr>
          <w:b/>
          <w:bCs/>
          <w:u w:val="single"/>
          <w:rtl/>
        </w:rPr>
        <w:t>טופס הגשת בקשה לערעור על תוצאת בחינה עיונית</w:t>
      </w:r>
    </w:p>
    <w:p w:rsidR="00680CCF" w:rsidRPr="00680CCF" w:rsidRDefault="00680CCF" w:rsidP="00680CCF">
      <w:pPr>
        <w:spacing w:line="276" w:lineRule="auto"/>
        <w:contextualSpacing/>
        <w:rPr>
          <w:b/>
          <w:bCs/>
          <w:u w:val="single"/>
          <w:rtl/>
        </w:rPr>
      </w:pPr>
    </w:p>
    <w:p w:rsidR="00680CCF" w:rsidRPr="00680CCF" w:rsidRDefault="00680CCF" w:rsidP="00680CCF">
      <w:pPr>
        <w:spacing w:line="276" w:lineRule="auto"/>
        <w:contextualSpacing/>
        <w:rPr>
          <w:b/>
          <w:bCs/>
          <w:u w:val="single"/>
          <w:rtl/>
        </w:rPr>
      </w:pPr>
    </w:p>
    <w:p w:rsidR="00680CCF" w:rsidRPr="00680CCF" w:rsidRDefault="00680CCF" w:rsidP="00680CCF">
      <w:pPr>
        <w:numPr>
          <w:ilvl w:val="0"/>
          <w:numId w:val="7"/>
        </w:numPr>
        <w:spacing w:line="276" w:lineRule="auto"/>
        <w:contextualSpacing/>
        <w:rPr>
          <w:rtl/>
        </w:rPr>
      </w:pPr>
      <w:r w:rsidRPr="00680CCF">
        <w:rPr>
          <w:rtl/>
        </w:rPr>
        <w:t>פרטי מגיש/ת הבקשה שם משפחה____________________ שם</w:t>
      </w:r>
      <w:r w:rsidRPr="00680CCF">
        <w:rPr>
          <w:rFonts w:hint="cs"/>
          <w:rtl/>
        </w:rPr>
        <w:t xml:space="preserve"> פר</w:t>
      </w:r>
      <w:r w:rsidRPr="00680CCF">
        <w:rPr>
          <w:rtl/>
        </w:rPr>
        <w:t xml:space="preserve">טי____________________ </w:t>
      </w:r>
    </w:p>
    <w:p w:rsidR="00680CCF" w:rsidRPr="00680CCF" w:rsidRDefault="00680CCF" w:rsidP="00680CCF">
      <w:pPr>
        <w:spacing w:line="276" w:lineRule="auto"/>
        <w:contextualSpacing/>
        <w:rPr>
          <w:rtl/>
        </w:rPr>
      </w:pPr>
    </w:p>
    <w:p w:rsidR="00680CCF" w:rsidRPr="00680CCF" w:rsidRDefault="00680CCF" w:rsidP="00680CCF">
      <w:pPr>
        <w:spacing w:line="276" w:lineRule="auto"/>
        <w:contextualSpacing/>
        <w:rPr>
          <w:rtl/>
        </w:rPr>
      </w:pPr>
      <w:r w:rsidRPr="00680CCF">
        <w:rPr>
          <w:rtl/>
        </w:rPr>
        <w:t>ת.ז</w:t>
      </w:r>
      <w:r w:rsidRPr="00680CCF">
        <w:t xml:space="preserve">.________________ </w:t>
      </w:r>
      <w:r w:rsidRPr="00680CCF">
        <w:rPr>
          <w:rtl/>
        </w:rPr>
        <w:t>כתובת</w:t>
      </w:r>
      <w:r w:rsidRPr="00680CCF">
        <w:t xml:space="preserve">___________________________________________________________ </w:t>
      </w:r>
    </w:p>
    <w:p w:rsidR="00680CCF" w:rsidRPr="00680CCF" w:rsidRDefault="00680CCF" w:rsidP="00680CCF">
      <w:pPr>
        <w:spacing w:line="276" w:lineRule="auto"/>
        <w:contextualSpacing/>
        <w:rPr>
          <w:rtl/>
        </w:rPr>
      </w:pPr>
    </w:p>
    <w:p w:rsidR="00680CCF" w:rsidRPr="00680CCF" w:rsidRDefault="00680CCF" w:rsidP="00680CCF">
      <w:pPr>
        <w:spacing w:line="276" w:lineRule="auto"/>
        <w:contextualSpacing/>
        <w:rPr>
          <w:rtl/>
        </w:rPr>
      </w:pPr>
      <w:r w:rsidRPr="00680CCF">
        <w:rPr>
          <w:rtl/>
        </w:rPr>
        <w:t>טלפון בבית___________________ נייד</w:t>
      </w:r>
      <w:r w:rsidRPr="00680CCF">
        <w:t xml:space="preserve">__________________ </w:t>
      </w:r>
    </w:p>
    <w:p w:rsidR="00680CCF" w:rsidRPr="00680CCF" w:rsidRDefault="00680CCF" w:rsidP="00680CCF">
      <w:pPr>
        <w:spacing w:line="276" w:lineRule="auto"/>
        <w:contextualSpacing/>
        <w:rPr>
          <w:rtl/>
        </w:rPr>
      </w:pPr>
    </w:p>
    <w:p w:rsidR="00680CCF" w:rsidRPr="00680CCF" w:rsidRDefault="00680CCF" w:rsidP="00680CCF">
      <w:pPr>
        <w:spacing w:line="276" w:lineRule="auto"/>
        <w:contextualSpacing/>
        <w:rPr>
          <w:rtl/>
        </w:rPr>
      </w:pPr>
    </w:p>
    <w:p w:rsidR="00680CCF" w:rsidRPr="00680CCF" w:rsidRDefault="00680CCF" w:rsidP="00680CCF">
      <w:pPr>
        <w:spacing w:line="276" w:lineRule="auto"/>
        <w:contextualSpacing/>
        <w:rPr>
          <w:rtl/>
        </w:rPr>
      </w:pPr>
    </w:p>
    <w:p w:rsidR="00680CCF" w:rsidRPr="00680CCF" w:rsidRDefault="00680CCF" w:rsidP="005E62D0">
      <w:pPr>
        <w:numPr>
          <w:ilvl w:val="0"/>
          <w:numId w:val="11"/>
        </w:numPr>
        <w:spacing w:line="276" w:lineRule="auto"/>
        <w:ind w:left="430"/>
        <w:contextualSpacing/>
        <w:rPr>
          <w:rFonts w:ascii="David" w:hAnsi="David" w:cs="David"/>
          <w:sz w:val="26"/>
          <w:szCs w:val="26"/>
        </w:rPr>
      </w:pPr>
      <w:r w:rsidRPr="00680CCF">
        <w:rPr>
          <w:rtl/>
        </w:rPr>
        <w:t xml:space="preserve">פרטי הבחינה תאריך הבחינה__________ מקצוע בחינה __________________ </w:t>
      </w:r>
    </w:p>
    <w:p w:rsidR="00680CCF" w:rsidRPr="00680CCF" w:rsidRDefault="00680CCF" w:rsidP="00680CCF">
      <w:pPr>
        <w:spacing w:line="276" w:lineRule="auto"/>
        <w:ind w:left="300"/>
        <w:contextualSpacing/>
        <w:rPr>
          <w:rFonts w:ascii="David" w:hAnsi="David" w:cs="David"/>
          <w:sz w:val="26"/>
          <w:szCs w:val="26"/>
        </w:rPr>
      </w:pPr>
    </w:p>
    <w:p w:rsidR="00680CCF" w:rsidRPr="00680CCF" w:rsidRDefault="00680CCF" w:rsidP="00680CCF">
      <w:pPr>
        <w:spacing w:line="276" w:lineRule="auto"/>
        <w:rPr>
          <w:rtl/>
        </w:rPr>
      </w:pPr>
      <w:r w:rsidRPr="00680CCF">
        <w:rPr>
          <w:rFonts w:hint="cs"/>
          <w:rtl/>
        </w:rPr>
        <w:t xml:space="preserve">         </w:t>
      </w:r>
      <w:r w:rsidRPr="00680CCF">
        <w:rPr>
          <w:rtl/>
        </w:rPr>
        <w:t>חלק</w:t>
      </w:r>
      <w:r w:rsidRPr="00680CCF">
        <w:t xml:space="preserve"> ______ </w:t>
      </w:r>
      <w:r w:rsidRPr="00680CCF">
        <w:rPr>
          <w:rtl/>
        </w:rPr>
        <w:t>תאריך קבלת תוצאת הבחינה</w:t>
      </w:r>
      <w:r w:rsidRPr="00680CCF">
        <w:rPr>
          <w:rFonts w:hint="cs"/>
          <w:rtl/>
        </w:rPr>
        <w:t xml:space="preserve"> </w:t>
      </w:r>
      <w:r w:rsidRPr="00680CCF">
        <w:t>______________</w:t>
      </w:r>
    </w:p>
    <w:p w:rsidR="00680CCF" w:rsidRPr="00680CCF" w:rsidRDefault="00680CCF" w:rsidP="00680CCF">
      <w:pPr>
        <w:spacing w:line="276" w:lineRule="auto"/>
        <w:rPr>
          <w:rtl/>
        </w:rPr>
      </w:pPr>
    </w:p>
    <w:p w:rsidR="00680CCF" w:rsidRPr="00680CCF" w:rsidRDefault="00680CCF" w:rsidP="00680CCF">
      <w:pPr>
        <w:spacing w:line="276" w:lineRule="auto"/>
        <w:rPr>
          <w:rtl/>
        </w:rPr>
      </w:pPr>
    </w:p>
    <w:p w:rsidR="00680CCF" w:rsidRPr="00680CCF" w:rsidRDefault="00680CCF" w:rsidP="00680CCF">
      <w:pPr>
        <w:spacing w:line="276" w:lineRule="auto"/>
        <w:rPr>
          <w:rtl/>
        </w:rPr>
      </w:pPr>
    </w:p>
    <w:p w:rsidR="00680CCF" w:rsidRPr="00680CCF" w:rsidRDefault="00680CCF" w:rsidP="00680CCF">
      <w:pPr>
        <w:spacing w:line="276" w:lineRule="auto"/>
        <w:rPr>
          <w:rtl/>
        </w:rPr>
      </w:pPr>
    </w:p>
    <w:p w:rsidR="00680CCF" w:rsidRPr="00680CCF" w:rsidRDefault="00680CCF" w:rsidP="005E62D0">
      <w:pPr>
        <w:numPr>
          <w:ilvl w:val="0"/>
          <w:numId w:val="11"/>
        </w:numPr>
        <w:spacing w:line="276" w:lineRule="auto"/>
        <w:ind w:left="430"/>
        <w:contextualSpacing/>
        <w:rPr>
          <w:rFonts w:ascii="David" w:hAnsi="David" w:cs="David"/>
          <w:sz w:val="26"/>
          <w:szCs w:val="26"/>
        </w:rPr>
      </w:pPr>
      <w:r w:rsidRPr="00680CCF">
        <w:rPr>
          <w:rtl/>
        </w:rPr>
        <w:t xml:space="preserve">סיבת הערעור </w:t>
      </w:r>
      <w:r w:rsidRPr="00680CCF">
        <w:t xml:space="preserve">____________________________________________________________________________________________________________________________________________________ __________________________________________________________________________ </w:t>
      </w:r>
    </w:p>
    <w:p w:rsidR="00680CCF" w:rsidRPr="00680CCF" w:rsidRDefault="00680CCF" w:rsidP="00680CCF">
      <w:pPr>
        <w:spacing w:line="276" w:lineRule="auto"/>
        <w:ind w:left="300"/>
        <w:contextualSpacing/>
        <w:rPr>
          <w:rFonts w:ascii="David" w:hAnsi="David" w:cs="David"/>
          <w:sz w:val="26"/>
          <w:szCs w:val="26"/>
        </w:rPr>
      </w:pPr>
      <w:r w:rsidRPr="00680CCF">
        <w:rPr>
          <w:rFonts w:ascii="David" w:hAnsi="David" w:cs="David" w:hint="cs"/>
          <w:sz w:val="26"/>
          <w:szCs w:val="26"/>
          <w:rtl/>
        </w:rPr>
        <w:t>(ניתן לצרף דפים נוספים ולמספר אותם במידת הצורך)</w:t>
      </w:r>
    </w:p>
    <w:p w:rsidR="00680CCF" w:rsidRPr="00680CCF" w:rsidRDefault="00680CCF" w:rsidP="00680CCF">
      <w:pPr>
        <w:spacing w:line="276" w:lineRule="auto"/>
        <w:ind w:left="300"/>
        <w:contextualSpacing/>
        <w:rPr>
          <w:rtl/>
        </w:rPr>
      </w:pPr>
    </w:p>
    <w:p w:rsidR="00680CCF" w:rsidRPr="00680CCF" w:rsidRDefault="00680CCF" w:rsidP="00680CCF">
      <w:pPr>
        <w:spacing w:line="276" w:lineRule="auto"/>
        <w:ind w:left="300"/>
        <w:contextualSpacing/>
        <w:rPr>
          <w:rtl/>
        </w:rPr>
      </w:pPr>
    </w:p>
    <w:p w:rsidR="00680CCF" w:rsidRPr="00680CCF" w:rsidRDefault="00680CCF" w:rsidP="00680CCF">
      <w:pPr>
        <w:spacing w:line="276" w:lineRule="auto"/>
        <w:ind w:left="300"/>
        <w:contextualSpacing/>
        <w:rPr>
          <w:rtl/>
        </w:rPr>
      </w:pPr>
    </w:p>
    <w:p w:rsidR="00680CCF" w:rsidRPr="00680CCF" w:rsidRDefault="00680CCF" w:rsidP="00680CCF">
      <w:pPr>
        <w:spacing w:line="276" w:lineRule="auto"/>
        <w:ind w:left="30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tl/>
        </w:rPr>
        <w:t>תאריך _____________ חתימת מגיש/ת הערעור</w:t>
      </w:r>
      <w:r w:rsidRPr="00680CCF">
        <w:t>________________</w:t>
      </w:r>
    </w:p>
    <w:p w:rsidR="00680CCF" w:rsidRPr="00680CCF" w:rsidRDefault="00680CCF" w:rsidP="00680CCF">
      <w:pPr>
        <w:spacing w:line="276" w:lineRule="auto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30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tl/>
        </w:rPr>
        <w:lastRenderedPageBreak/>
        <w:t xml:space="preserve">תאריך _____________ חתימת </w:t>
      </w:r>
      <w:r w:rsidRPr="00680CCF">
        <w:rPr>
          <w:rFonts w:hint="cs"/>
          <w:rtl/>
        </w:rPr>
        <w:t>מקבל/ת(מחלקת בחינות)</w:t>
      </w:r>
      <w:r w:rsidRPr="00680CCF">
        <w:rPr>
          <w:rtl/>
        </w:rPr>
        <w:t xml:space="preserve"> הערעור</w:t>
      </w:r>
      <w:r w:rsidRPr="00680CCF">
        <w:t>________________</w:t>
      </w:r>
    </w:p>
    <w:p w:rsidR="00680CCF" w:rsidRPr="00680CCF" w:rsidRDefault="00680CCF" w:rsidP="00680CCF">
      <w:pPr>
        <w:spacing w:line="276" w:lineRule="auto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5E62D0">
      <w:pPr>
        <w:numPr>
          <w:ilvl w:val="0"/>
          <w:numId w:val="11"/>
        </w:numPr>
        <w:spacing w:line="276" w:lineRule="auto"/>
        <w:ind w:left="1245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/>
          <w:sz w:val="26"/>
          <w:szCs w:val="26"/>
          <w:rtl/>
        </w:rPr>
        <w:t>לשימוש ה</w:t>
      </w:r>
      <w:r w:rsidRPr="00680CCF">
        <w:rPr>
          <w:rFonts w:ascii="David" w:hAnsi="David" w:cs="David" w:hint="cs"/>
          <w:sz w:val="26"/>
          <w:szCs w:val="26"/>
          <w:rtl/>
        </w:rPr>
        <w:t>בודק</w:t>
      </w:r>
      <w:r w:rsidRPr="00680CCF">
        <w:rPr>
          <w:rFonts w:ascii="David" w:hAnsi="David" w:cs="David"/>
          <w:sz w:val="26"/>
          <w:szCs w:val="26"/>
          <w:rtl/>
        </w:rPr>
        <w:t>:</w:t>
      </w:r>
    </w:p>
    <w:p w:rsidR="00680CCF" w:rsidRPr="00680CCF" w:rsidRDefault="00680CCF" w:rsidP="00680CCF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 w:hint="cs"/>
          <w:sz w:val="26"/>
          <w:szCs w:val="26"/>
          <w:rtl/>
        </w:rPr>
        <w:t>החלטת הבודק</w:t>
      </w:r>
      <w:r w:rsidRPr="00680CCF">
        <w:rPr>
          <w:rFonts w:ascii="David" w:hAnsi="David" w:cs="David"/>
          <w:sz w:val="26"/>
          <w:szCs w:val="26"/>
          <w:rtl/>
        </w:rPr>
        <w:t>______________________________________________________</w:t>
      </w:r>
    </w:p>
    <w:p w:rsidR="00680CCF" w:rsidRPr="00680CCF" w:rsidRDefault="00680CCF" w:rsidP="00680CCF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/>
          <w:sz w:val="26"/>
          <w:szCs w:val="26"/>
          <w:rtl/>
        </w:rPr>
        <w:t>_________________________________________________________________</w:t>
      </w:r>
    </w:p>
    <w:p w:rsidR="00680CCF" w:rsidRPr="00680CCF" w:rsidRDefault="00680CCF" w:rsidP="00680CCF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/>
          <w:sz w:val="26"/>
          <w:szCs w:val="26"/>
          <w:rtl/>
        </w:rPr>
        <w:t>_________________________________________________________________</w:t>
      </w:r>
    </w:p>
    <w:p w:rsidR="00680CCF" w:rsidRPr="00680CCF" w:rsidRDefault="00680CCF" w:rsidP="00680CCF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/>
          <w:sz w:val="26"/>
          <w:szCs w:val="26"/>
          <w:rtl/>
        </w:rPr>
        <w:t>_________________________________________________________________</w:t>
      </w:r>
    </w:p>
    <w:p w:rsidR="00680CCF" w:rsidRPr="00680CCF" w:rsidRDefault="00680CCF" w:rsidP="00680CCF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</w:p>
    <w:p w:rsidR="00680CCF" w:rsidRPr="00680CCF" w:rsidRDefault="00680CCF" w:rsidP="00680CCF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/>
          <w:sz w:val="26"/>
          <w:szCs w:val="26"/>
          <w:rtl/>
        </w:rPr>
        <w:t xml:space="preserve">ציון סופי בבחינה_____________ </w:t>
      </w:r>
    </w:p>
    <w:p w:rsidR="00680CCF" w:rsidRPr="00680CCF" w:rsidRDefault="00680CCF" w:rsidP="00680CCF">
      <w:pPr>
        <w:spacing w:line="276" w:lineRule="auto"/>
        <w:ind w:left="720"/>
        <w:contextualSpacing/>
        <w:rPr>
          <w:rFonts w:ascii="David" w:hAnsi="David" w:cs="David"/>
          <w:sz w:val="26"/>
          <w:szCs w:val="26"/>
          <w:rtl/>
        </w:rPr>
      </w:pPr>
      <w:r w:rsidRPr="00680CCF">
        <w:rPr>
          <w:rFonts w:ascii="David" w:hAnsi="David" w:cs="David"/>
          <w:sz w:val="26"/>
          <w:szCs w:val="26"/>
          <w:rtl/>
        </w:rPr>
        <w:t>__________________________________</w:t>
      </w:r>
    </w:p>
    <w:p w:rsidR="00680CCF" w:rsidRPr="00680CCF" w:rsidRDefault="00680CCF" w:rsidP="00680CCF">
      <w:pPr>
        <w:spacing w:line="276" w:lineRule="auto"/>
        <w:ind w:left="720"/>
        <w:contextualSpacing/>
        <w:jc w:val="both"/>
        <w:rPr>
          <w:rFonts w:ascii="David" w:hAnsi="David" w:cs="David"/>
          <w:sz w:val="26"/>
          <w:szCs w:val="26"/>
        </w:rPr>
      </w:pPr>
      <w:r w:rsidRPr="00680CCF">
        <w:rPr>
          <w:rFonts w:ascii="David" w:hAnsi="David" w:cs="David"/>
          <w:sz w:val="26"/>
          <w:szCs w:val="26"/>
          <w:rtl/>
        </w:rPr>
        <w:t>תאריך חתימת המרצה</w:t>
      </w:r>
    </w:p>
    <w:p w:rsidR="00183DD5" w:rsidRDefault="00183DD5"/>
    <w:sectPr w:rsidR="00183DD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F54" w:rsidRDefault="00ED2F54">
      <w:r>
        <w:separator/>
      </w:r>
    </w:p>
  </w:endnote>
  <w:endnote w:type="continuationSeparator" w:id="0">
    <w:p w:rsidR="00ED2F54" w:rsidRDefault="00ED2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uttman Drogolin"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2082" w:rsidRDefault="003E2875" w:rsidP="005F2082">
    <w:pPr>
      <w:pStyle w:val="a5"/>
      <w:spacing w:after="60"/>
      <w:jc w:val="center"/>
      <w:rPr>
        <w:rFonts w:cs="Guttman Drogolin"/>
        <w:b/>
        <w:bCs/>
        <w:color w:val="000000"/>
        <w:szCs w:val="20"/>
      </w:rPr>
    </w:pPr>
    <w:r w:rsidRPr="00614F15">
      <w:rPr>
        <w:rFonts w:ascii="David" w:hAnsi="David" w:cs="Guttman Drogolin"/>
        <w:b/>
        <w:bCs/>
        <w:color w:val="000000"/>
        <w:szCs w:val="20"/>
        <w:rtl/>
      </w:rPr>
      <w:t>רח</w:t>
    </w:r>
    <w:r>
      <w:rPr>
        <w:rFonts w:ascii="David" w:hAnsi="David" w:cs="Guttman Drogolin" w:hint="cs"/>
        <w:b/>
        <w:bCs/>
        <w:color w:val="000000"/>
        <w:szCs w:val="20"/>
        <w:rtl/>
      </w:rPr>
      <w:t>'</w:t>
    </w:r>
    <w:r w:rsidRPr="00614F15">
      <w:rPr>
        <w:rFonts w:ascii="David" w:hAnsi="David" w:cs="Guttman Drogolin"/>
        <w:b/>
        <w:bCs/>
        <w:color w:val="000000"/>
        <w:szCs w:val="20"/>
        <w:rtl/>
      </w:rPr>
      <w:t xml:space="preserve"> אהליאב 5 ירושלים מיקוד 9446778</w:t>
    </w:r>
    <w:r>
      <w:rPr>
        <w:rFonts w:ascii="David" w:hAnsi="David" w:cs="Guttman Drogolin"/>
        <w:b/>
        <w:bCs/>
        <w:color w:val="000000"/>
        <w:szCs w:val="20"/>
        <w:rtl/>
      </w:rPr>
      <w:t>, טל</w:t>
    </w:r>
    <w:r>
      <w:rPr>
        <w:rFonts w:ascii="David" w:hAnsi="David" w:cs="Guttman Drogolin" w:hint="cs"/>
        <w:b/>
        <w:bCs/>
        <w:color w:val="000000"/>
        <w:szCs w:val="20"/>
        <w:rtl/>
      </w:rPr>
      <w:t>'</w:t>
    </w:r>
    <w:r>
      <w:rPr>
        <w:rFonts w:ascii="David" w:hAnsi="David" w:cs="Guttman Drogolin"/>
        <w:b/>
        <w:bCs/>
        <w:color w:val="000000"/>
        <w:szCs w:val="20"/>
        <w:rtl/>
      </w:rPr>
      <w:t xml:space="preserve">: </w:t>
    </w:r>
    <w:r>
      <w:rPr>
        <w:rFonts w:ascii="David" w:hAnsi="David" w:cs="Guttman Drogolin" w:hint="cs"/>
        <w:b/>
        <w:bCs/>
        <w:color w:val="000000"/>
        <w:szCs w:val="20"/>
        <w:rtl/>
      </w:rPr>
      <w:t>5313192 - 02,</w:t>
    </w:r>
    <w:r>
      <w:rPr>
        <w:rFonts w:ascii="David" w:hAnsi="David" w:cs="Guttman Drogolin"/>
        <w:b/>
        <w:bCs/>
        <w:color w:val="000000"/>
        <w:szCs w:val="20"/>
        <w:rtl/>
      </w:rPr>
      <w:t xml:space="preserve"> </w:t>
    </w:r>
    <w:r>
      <w:rPr>
        <w:rFonts w:ascii="David" w:hAnsi="David" w:cs="Guttman Drogolin" w:hint="cs"/>
        <w:b/>
        <w:bCs/>
        <w:color w:val="000000"/>
        <w:szCs w:val="20"/>
        <w:rtl/>
      </w:rPr>
      <w:t xml:space="preserve"> </w:t>
    </w:r>
    <w:r>
      <w:rPr>
        <w:rFonts w:ascii="David" w:hAnsi="David" w:cs="Guttman Drogolin"/>
        <w:b/>
        <w:bCs/>
        <w:color w:val="000000"/>
        <w:szCs w:val="20"/>
        <w:rtl/>
      </w:rPr>
      <w:t>פקס</w:t>
    </w:r>
    <w:r>
      <w:rPr>
        <w:rFonts w:ascii="David" w:hAnsi="David" w:cs="Guttman Drogolin" w:hint="cs"/>
        <w:b/>
        <w:bCs/>
        <w:color w:val="000000"/>
        <w:szCs w:val="20"/>
        <w:rtl/>
      </w:rPr>
      <w:t>: 5377874 - 02</w:t>
    </w:r>
  </w:p>
  <w:p w:rsidR="005F2082" w:rsidRDefault="003E2875" w:rsidP="005F2082">
    <w:pPr>
      <w:pStyle w:val="a5"/>
      <w:spacing w:after="60"/>
      <w:ind w:left="45"/>
      <w:jc w:val="center"/>
      <w:rPr>
        <w:rFonts w:ascii="Garamond" w:hAnsi="Garamond"/>
        <w:b/>
        <w:bCs/>
        <w:color w:val="000000"/>
      </w:rPr>
    </w:pPr>
    <w:r>
      <w:rPr>
        <w:rFonts w:ascii="Garamond" w:hAnsi="Garamond"/>
        <w:b/>
        <w:bCs/>
        <w:color w:val="000000"/>
      </w:rPr>
      <w:t xml:space="preserve">5th </w:t>
    </w:r>
    <w:proofErr w:type="spellStart"/>
    <w:r>
      <w:rPr>
        <w:rFonts w:ascii="Garamond" w:hAnsi="Garamond"/>
        <w:b/>
        <w:bCs/>
        <w:color w:val="000000"/>
      </w:rPr>
      <w:t>Aholiav</w:t>
    </w:r>
    <w:proofErr w:type="spellEnd"/>
    <w:r>
      <w:rPr>
        <w:rFonts w:ascii="Garamond" w:hAnsi="Garamond"/>
        <w:b/>
        <w:bCs/>
        <w:color w:val="000000"/>
      </w:rPr>
      <w:t xml:space="preserve"> St., </w:t>
    </w:r>
    <w:smartTag w:uri="urn:schemas-microsoft-com:office:smarttags" w:element="City">
      <w:r>
        <w:rPr>
          <w:rFonts w:ascii="Garamond" w:hAnsi="Garamond"/>
          <w:b/>
          <w:bCs/>
          <w:color w:val="000000"/>
        </w:rPr>
        <w:t>Jerusalem</w:t>
      </w:r>
    </w:smartTag>
    <w:r>
      <w:rPr>
        <w:rFonts w:ascii="Garamond" w:hAnsi="Garamond"/>
        <w:b/>
        <w:bCs/>
        <w:color w:val="000000"/>
      </w:rPr>
      <w:t xml:space="preserve"> P.O.B. </w:t>
    </w:r>
    <w:proofErr w:type="gramStart"/>
    <w:r>
      <w:rPr>
        <w:rFonts w:ascii="Garamond" w:hAnsi="Garamond"/>
        <w:b/>
        <w:bCs/>
        <w:color w:val="000000"/>
      </w:rPr>
      <w:t>36016 ,</w:t>
    </w:r>
    <w:proofErr w:type="gramEnd"/>
    <w:r>
      <w:rPr>
        <w:rFonts w:ascii="Garamond" w:hAnsi="Garamond"/>
        <w:b/>
        <w:bCs/>
        <w:color w:val="000000"/>
      </w:rPr>
      <w:t xml:space="preserve"> </w:t>
    </w:r>
    <w:smartTag w:uri="urn:schemas-microsoft-com:office:smarttags" w:element="place">
      <w:smartTag w:uri="urn:schemas-microsoft-com:office:smarttags" w:element="City">
        <w:r>
          <w:rPr>
            <w:rFonts w:ascii="Garamond" w:hAnsi="Garamond"/>
            <w:b/>
            <w:bCs/>
            <w:color w:val="000000"/>
          </w:rPr>
          <w:t>Zip-Code</w:t>
        </w:r>
      </w:smartTag>
      <w:r>
        <w:rPr>
          <w:rFonts w:ascii="Garamond" w:hAnsi="Garamond"/>
          <w:b/>
          <w:bCs/>
          <w:color w:val="000000"/>
        </w:rPr>
        <w:t xml:space="preserve"> </w:t>
      </w:r>
      <w:smartTag w:uri="urn:schemas-microsoft-com:office:smarttags" w:element="PostalCode">
        <w:r>
          <w:rPr>
            <w:rFonts w:ascii="Garamond" w:hAnsi="Garamond"/>
            <w:b/>
            <w:bCs/>
            <w:color w:val="000000"/>
          </w:rPr>
          <w:t>91360</w:t>
        </w:r>
      </w:smartTag>
    </w:smartTag>
    <w:r>
      <w:rPr>
        <w:rFonts w:ascii="Garamond" w:hAnsi="Garamond"/>
        <w:b/>
        <w:bCs/>
        <w:color w:val="000000"/>
      </w:rPr>
      <w:t xml:space="preserve">,Tel: </w:t>
    </w:r>
    <w:r w:rsidRPr="00614F15">
      <w:rPr>
        <w:rFonts w:ascii="Garamond" w:hAnsi="Garamond"/>
        <w:b/>
        <w:bCs/>
        <w:color w:val="000000"/>
      </w:rPr>
      <w:t>02-</w:t>
    </w:r>
    <w:r w:rsidRPr="00614F15">
      <w:rPr>
        <w:rFonts w:ascii="Garamond" w:hAnsi="Garamond"/>
        <w:b/>
        <w:bCs/>
        <w:color w:val="000000"/>
        <w:rtl/>
      </w:rPr>
      <w:t>5313192</w:t>
    </w:r>
    <w:r>
      <w:rPr>
        <w:rFonts w:ascii="Garamond" w:hAnsi="Garamond"/>
        <w:b/>
        <w:bCs/>
        <w:color w:val="000000"/>
      </w:rPr>
      <w:t xml:space="preserve"> </w:t>
    </w:r>
    <w:r>
      <w:rPr>
        <w:rFonts w:ascii="Garamond" w:hAnsi="Garamond" w:hint="cs"/>
        <w:b/>
        <w:bCs/>
        <w:color w:val="000000"/>
        <w:rtl/>
      </w:rPr>
      <w:t xml:space="preserve"> ,</w:t>
    </w:r>
    <w:r>
      <w:rPr>
        <w:rFonts w:ascii="Garamond" w:hAnsi="Garamond"/>
        <w:b/>
        <w:bCs/>
        <w:color w:val="000000"/>
      </w:rPr>
      <w:t>Fax: 02-5377874</w:t>
    </w:r>
  </w:p>
  <w:p w:rsidR="005F2082" w:rsidRDefault="003E2875" w:rsidP="005F2082">
    <w:pPr>
      <w:pStyle w:val="a5"/>
      <w:spacing w:after="60"/>
      <w:ind w:left="45"/>
      <w:jc w:val="center"/>
      <w:rPr>
        <w:rFonts w:ascii="Garamond" w:hAnsi="Garamond" w:cs="David"/>
        <w:b/>
        <w:bCs/>
        <w:rtl/>
      </w:rPr>
    </w:pPr>
    <w:r>
      <w:rPr>
        <w:rFonts w:ascii="Garamond" w:hAnsi="Garamond"/>
        <w:b/>
        <w:bCs/>
        <w:color w:val="000000"/>
      </w:rPr>
      <w:t>E-Mail:</w:t>
    </w:r>
    <w:r>
      <w:rPr>
        <w:rFonts w:ascii="Garamond" w:hAnsi="Garamond" w:hint="cs"/>
        <w:b/>
        <w:bCs/>
        <w:color w:val="000000"/>
        <w:rtl/>
      </w:rPr>
      <w:t xml:space="preserve"> </w:t>
    </w:r>
    <w:r>
      <w:rPr>
        <w:rFonts w:ascii="Garamond" w:hAnsi="Garamond"/>
        <w:b/>
        <w:bCs/>
        <w:color w:val="000000"/>
      </w:rPr>
      <w:t xml:space="preserve"> </w:t>
    </w:r>
    <w:hyperlink r:id="rId1" w:history="1">
      <w:r w:rsidRPr="00CD0374">
        <w:rPr>
          <w:rStyle w:val="Hyperlink"/>
          <w:rFonts w:ascii="Garamond" w:hAnsi="Garamond"/>
          <w:b/>
          <w:bCs/>
        </w:rPr>
        <w:t>mankal@rab.gov.il</w:t>
      </w:r>
    </w:hyperlink>
    <w:r>
      <w:rPr>
        <w:rFonts w:ascii="Garamond" w:hAnsi="Garamond"/>
        <w:b/>
        <w:bCs/>
        <w:color w:val="000000"/>
      </w:rPr>
      <w:t xml:space="preserve"> </w:t>
    </w:r>
    <w:r>
      <w:rPr>
        <w:rFonts w:ascii="Garamond" w:hAnsi="Garamond" w:hint="cs"/>
        <w:b/>
        <w:bCs/>
        <w:color w:val="000000"/>
        <w:rtl/>
      </w:rPr>
      <w:t xml:space="preserve">דואר אלקטרוני: </w:t>
    </w:r>
  </w:p>
  <w:p w:rsidR="005F2082" w:rsidRDefault="00ED2F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F54" w:rsidRDefault="00ED2F54">
      <w:r>
        <w:separator/>
      </w:r>
    </w:p>
  </w:footnote>
  <w:footnote w:type="continuationSeparator" w:id="0">
    <w:p w:rsidR="00ED2F54" w:rsidRDefault="00ED2F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2082" w:rsidRDefault="003E2875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F1C539" wp14:editId="0E27C884">
              <wp:simplePos x="0" y="0"/>
              <wp:positionH relativeFrom="column">
                <wp:posOffset>-828675</wp:posOffset>
              </wp:positionH>
              <wp:positionV relativeFrom="paragraph">
                <wp:posOffset>-287655</wp:posOffset>
              </wp:positionV>
              <wp:extent cx="2971800" cy="571500"/>
              <wp:effectExtent l="0" t="0" r="0" b="1905"/>
              <wp:wrapNone/>
              <wp:docPr id="2" name="תיבת טקסט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2082" w:rsidRDefault="003E2875" w:rsidP="005F2082">
                          <w:pPr>
                            <w:pStyle w:val="3"/>
                            <w:rPr>
                              <w:rFonts w:ascii="Garamond" w:hAnsi="Garamond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Garamond" w:hAnsi="Garamond"/>
                              <w:sz w:val="21"/>
                              <w:szCs w:val="21"/>
                            </w:rPr>
                            <w:t xml:space="preserve">THE CHIEF RABBINATE OF </w:t>
                          </w:r>
                          <w:smartTag w:uri="urn:schemas-microsoft-com:office:smarttags" w:element="country-region">
                            <w:smartTag w:uri="urn:schemas-microsoft-com:office:smarttags" w:element="place">
                              <w:r>
                                <w:rPr>
                                  <w:rFonts w:ascii="Garamond" w:hAnsi="Garamond"/>
                                  <w:sz w:val="21"/>
                                  <w:szCs w:val="21"/>
                                </w:rPr>
                                <w:t>ISRAEL</w:t>
                              </w:r>
                            </w:smartTag>
                          </w:smartTag>
                        </w:p>
                        <w:p w:rsidR="005F2082" w:rsidRDefault="00ED2F54" w:rsidP="005F2082">
                          <w:pPr>
                            <w:bidi w:val="0"/>
                            <w:rPr>
                              <w:sz w:val="10"/>
                              <w:szCs w:val="10"/>
                            </w:rPr>
                          </w:pPr>
                        </w:p>
                        <w:p w:rsidR="005F2082" w:rsidRDefault="003E2875" w:rsidP="005F2082">
                          <w:pPr>
                            <w:pStyle w:val="2"/>
                            <w:rPr>
                              <w:rFonts w:ascii="Garamond" w:hAnsi="Garamond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Garamond" w:hAnsi="Garamond"/>
                              <w:sz w:val="21"/>
                              <w:szCs w:val="21"/>
                            </w:rPr>
                            <w:t>DIRECTOR GENERAL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F1C539" id="_x0000_t202" coordsize="21600,21600" o:spt="202" path="m,l,21600r21600,l21600,xe">
              <v:stroke joinstyle="miter"/>
              <v:path gradientshapeok="t" o:connecttype="rect"/>
            </v:shapetype>
            <v:shape id="תיבת טקסט 2" o:spid="_x0000_s1026" type="#_x0000_t202" style="position:absolute;left:0;text-align:left;margin-left:-65.25pt;margin-top:-22.65pt;width:234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" stroked="f">
              <v:textbox>
                <w:txbxContent>
                  <w:p w:rsidR="005F2082" w:rsidRDefault="003E2875" w:rsidP="005F2082">
                    <w:pPr>
                      <w:pStyle w:val="3"/>
                      <w:rPr>
                        <w:rFonts w:ascii="Garamond" w:hAnsi="Garamond"/>
                        <w:sz w:val="21"/>
                        <w:szCs w:val="21"/>
                      </w:rPr>
                    </w:pPr>
                    <w:r>
                      <w:rPr>
                        <w:rFonts w:ascii="Garamond" w:hAnsi="Garamond"/>
                        <w:sz w:val="21"/>
                        <w:szCs w:val="21"/>
                      </w:rPr>
                      <w:t xml:space="preserve">THE CHIEF RABBINATE OF </w:t>
                    </w:r>
                    <w:smartTag w:uri="urn:schemas-microsoft-com:office:smarttags" w:element="country-region">
                      <w:smartTag w:uri="urn:schemas-microsoft-com:office:smarttags" w:element="place">
                        <w:r>
                          <w:rPr>
                            <w:rFonts w:ascii="Garamond" w:hAnsi="Garamond"/>
                            <w:sz w:val="21"/>
                            <w:szCs w:val="21"/>
                          </w:rPr>
                          <w:t>ISRAEL</w:t>
                        </w:r>
                      </w:smartTag>
                    </w:smartTag>
                  </w:p>
                  <w:p w:rsidR="005F2082" w:rsidRDefault="005A26F3" w:rsidP="005F2082">
                    <w:pPr>
                      <w:bidi w:val="0"/>
                      <w:rPr>
                        <w:sz w:val="10"/>
                        <w:szCs w:val="10"/>
                      </w:rPr>
                    </w:pPr>
                  </w:p>
                  <w:p w:rsidR="005F2082" w:rsidRDefault="003E2875" w:rsidP="005F2082">
                    <w:pPr>
                      <w:pStyle w:val="2"/>
                      <w:rPr>
                        <w:rFonts w:ascii="Garamond" w:hAnsi="Garamond"/>
                        <w:sz w:val="21"/>
                        <w:szCs w:val="21"/>
                      </w:rPr>
                    </w:pPr>
                    <w:r>
                      <w:rPr>
                        <w:rFonts w:ascii="Garamond" w:hAnsi="Garamond"/>
                        <w:sz w:val="21"/>
                        <w:szCs w:val="21"/>
                      </w:rPr>
                      <w:t>DIRECTOR GENERAL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443B42" wp14:editId="7FA21B81">
              <wp:simplePos x="0" y="0"/>
              <wp:positionH relativeFrom="column">
                <wp:posOffset>4343400</wp:posOffset>
              </wp:positionH>
              <wp:positionV relativeFrom="paragraph">
                <wp:posOffset>-220980</wp:posOffset>
              </wp:positionV>
              <wp:extent cx="2400300" cy="685800"/>
              <wp:effectExtent l="0" t="0" r="0" b="1905"/>
              <wp:wrapNone/>
              <wp:docPr id="1" name="תיבת טקסט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030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2082" w:rsidRDefault="003E2875" w:rsidP="005F2082">
                          <w:pPr>
                            <w:pStyle w:val="4"/>
                            <w:rPr>
                              <w:rFonts w:cs="Guttman Drogolin"/>
                              <w:spacing w:val="24"/>
                              <w:sz w:val="24"/>
                              <w:szCs w:val="24"/>
                              <w:rtl/>
                            </w:rPr>
                          </w:pPr>
                          <w:r>
                            <w:rPr>
                              <w:rFonts w:cs="Guttman Drogolin" w:hint="cs"/>
                              <w:spacing w:val="24"/>
                              <w:sz w:val="24"/>
                              <w:szCs w:val="24"/>
                              <w:rtl/>
                            </w:rPr>
                            <w:t>הרבנות הראשית לישראל</w:t>
                          </w:r>
                        </w:p>
                        <w:p w:rsidR="005F2082" w:rsidRDefault="00ED2F54" w:rsidP="005F2082">
                          <w:pPr>
                            <w:rPr>
                              <w:rFonts w:cs="Guttman Drogolin"/>
                              <w:sz w:val="6"/>
                              <w:szCs w:val="6"/>
                              <w:rtl/>
                            </w:rPr>
                          </w:pPr>
                        </w:p>
                        <w:p w:rsidR="005F2082" w:rsidRDefault="003E2875" w:rsidP="005F2082">
                          <w:pPr>
                            <w:pStyle w:val="1"/>
                            <w:rPr>
                              <w:rFonts w:cs="Guttman Drogolin"/>
                              <w:spacing w:val="20"/>
                              <w:sz w:val="24"/>
                              <w:szCs w:val="24"/>
                              <w:rtl/>
                            </w:rPr>
                          </w:pPr>
                          <w:r>
                            <w:rPr>
                              <w:rFonts w:cs="Guttman Drogolin" w:hint="cs"/>
                              <w:spacing w:val="20"/>
                              <w:sz w:val="24"/>
                              <w:szCs w:val="24"/>
                              <w:rtl/>
                            </w:rPr>
                            <w:t>המנהל הכללי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443B42" id="תיבת טקסט 1" o:spid="_x0000_s1027" type="#_x0000_t202" style="position:absolute;left:0;text-align:left;margin-left:342pt;margin-top:-17.4pt;width:189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" stroked="f">
              <v:textbox>
                <w:txbxContent>
                  <w:p w:rsidR="005F2082" w:rsidRDefault="003E2875" w:rsidP="005F2082">
                    <w:pPr>
                      <w:pStyle w:val="4"/>
                      <w:rPr>
                        <w:rFonts w:cs="Guttman Drogolin"/>
                        <w:spacing w:val="24"/>
                        <w:sz w:val="24"/>
                        <w:szCs w:val="24"/>
                        <w:rtl/>
                      </w:rPr>
                    </w:pPr>
                    <w:r>
                      <w:rPr>
                        <w:rFonts w:cs="Guttman Drogolin" w:hint="cs"/>
                        <w:spacing w:val="24"/>
                        <w:sz w:val="24"/>
                        <w:szCs w:val="24"/>
                        <w:rtl/>
                      </w:rPr>
                      <w:t>הרבנות הראשית לישראל</w:t>
                    </w:r>
                  </w:p>
                  <w:p w:rsidR="005F2082" w:rsidRDefault="005A26F3" w:rsidP="005F2082">
                    <w:pPr>
                      <w:rPr>
                        <w:rFonts w:cs="Guttman Drogolin"/>
                        <w:sz w:val="6"/>
                        <w:szCs w:val="6"/>
                        <w:rtl/>
                      </w:rPr>
                    </w:pPr>
                  </w:p>
                  <w:p w:rsidR="005F2082" w:rsidRDefault="003E2875" w:rsidP="005F2082">
                    <w:pPr>
                      <w:pStyle w:val="1"/>
                      <w:rPr>
                        <w:rFonts w:cs="Guttman Drogolin"/>
                        <w:spacing w:val="20"/>
                        <w:sz w:val="24"/>
                        <w:szCs w:val="24"/>
                        <w:rtl/>
                      </w:rPr>
                    </w:pPr>
                    <w:r>
                      <w:rPr>
                        <w:rFonts w:cs="Guttman Drogolin" w:hint="cs"/>
                        <w:spacing w:val="20"/>
                        <w:sz w:val="24"/>
                        <w:szCs w:val="24"/>
                        <w:rtl/>
                      </w:rPr>
                      <w:t>המנהל הכללי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09061D7A" wp14:editId="4AA57D4E">
          <wp:simplePos x="0" y="0"/>
          <wp:positionH relativeFrom="column">
            <wp:posOffset>2514600</wp:posOffset>
          </wp:positionH>
          <wp:positionV relativeFrom="paragraph">
            <wp:posOffset>-487680</wp:posOffset>
          </wp:positionV>
          <wp:extent cx="1419225" cy="847725"/>
          <wp:effectExtent l="0" t="0" r="9525" b="9525"/>
          <wp:wrapSquare wrapText="bothSides"/>
          <wp:docPr id="3" name="תמונה 3" descr="לוגו רבנות ראשית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לוגו רבנות ראשית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5337E"/>
    <w:multiLevelType w:val="hybridMultilevel"/>
    <w:tmpl w:val="AEC4119C"/>
    <w:lvl w:ilvl="0" w:tplc="86981F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FrankRueh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205E0"/>
    <w:multiLevelType w:val="hybridMultilevel"/>
    <w:tmpl w:val="24D672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6401B"/>
    <w:multiLevelType w:val="hybridMultilevel"/>
    <w:tmpl w:val="972859C6"/>
    <w:lvl w:ilvl="0" w:tplc="739A3F0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52A2E"/>
    <w:multiLevelType w:val="multilevel"/>
    <w:tmpl w:val="DA1632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8302DBE"/>
    <w:multiLevelType w:val="hybridMultilevel"/>
    <w:tmpl w:val="A9F8F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93915"/>
    <w:multiLevelType w:val="multilevel"/>
    <w:tmpl w:val="235ABAE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5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6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1800"/>
      </w:pPr>
      <w:rPr>
        <w:rFonts w:hint="default"/>
      </w:rPr>
    </w:lvl>
  </w:abstractNum>
  <w:abstractNum w:abstractNumId="6" w15:restartNumberingAfterBreak="0">
    <w:nsid w:val="19243C22"/>
    <w:multiLevelType w:val="hybridMultilevel"/>
    <w:tmpl w:val="0434AB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72786"/>
    <w:multiLevelType w:val="hybridMultilevel"/>
    <w:tmpl w:val="3F088DCA"/>
    <w:lvl w:ilvl="0" w:tplc="F8F44DE2">
      <w:numFmt w:val="bullet"/>
      <w:lvlText w:val=""/>
      <w:lvlJc w:val="left"/>
      <w:pPr>
        <w:ind w:left="720" w:hanging="360"/>
      </w:pPr>
      <w:rPr>
        <w:rFonts w:ascii="Symbol" w:eastAsiaTheme="minorHAnsi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174A4"/>
    <w:multiLevelType w:val="hybridMultilevel"/>
    <w:tmpl w:val="F878C80A"/>
    <w:lvl w:ilvl="0" w:tplc="ADC61B5C">
      <w:start w:val="4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9" w15:restartNumberingAfterBreak="0">
    <w:nsid w:val="2F0A4F22"/>
    <w:multiLevelType w:val="multilevel"/>
    <w:tmpl w:val="739C82F4"/>
    <w:lvl w:ilvl="0">
      <w:start w:val="1"/>
      <w:numFmt w:val="decimal"/>
      <w:lvlText w:val="%1."/>
      <w:lvlJc w:val="left"/>
      <w:pPr>
        <w:ind w:left="1245" w:hanging="360"/>
      </w:pPr>
      <w:rPr>
        <w:rFonts w:ascii="David" w:eastAsiaTheme="minorHAnsi" w:hAnsi="David" w:cs="David"/>
        <w:sz w:val="22"/>
      </w:rPr>
    </w:lvl>
    <w:lvl w:ilvl="1">
      <w:start w:val="1"/>
      <w:numFmt w:val="decimal"/>
      <w:isLgl/>
      <w:lvlText w:val="%1.%2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8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65" w:hanging="1800"/>
      </w:pPr>
      <w:rPr>
        <w:rFonts w:hint="default"/>
      </w:rPr>
    </w:lvl>
  </w:abstractNum>
  <w:abstractNum w:abstractNumId="10" w15:restartNumberingAfterBreak="0">
    <w:nsid w:val="36505706"/>
    <w:multiLevelType w:val="hybridMultilevel"/>
    <w:tmpl w:val="F4981E34"/>
    <w:lvl w:ilvl="0" w:tplc="0ADE6C2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F60542"/>
    <w:multiLevelType w:val="multilevel"/>
    <w:tmpl w:val="739C82F4"/>
    <w:lvl w:ilvl="0">
      <w:start w:val="1"/>
      <w:numFmt w:val="decimal"/>
      <w:lvlText w:val="%1."/>
      <w:lvlJc w:val="left"/>
      <w:pPr>
        <w:ind w:left="1245" w:hanging="360"/>
      </w:pPr>
      <w:rPr>
        <w:rFonts w:ascii="David" w:eastAsiaTheme="minorHAnsi" w:hAnsi="David" w:cs="David"/>
        <w:sz w:val="22"/>
      </w:rPr>
    </w:lvl>
    <w:lvl w:ilvl="1">
      <w:start w:val="1"/>
      <w:numFmt w:val="decimal"/>
      <w:isLgl/>
      <w:lvlText w:val="%1.%2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8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65" w:hanging="1800"/>
      </w:pPr>
      <w:rPr>
        <w:rFonts w:hint="default"/>
      </w:rPr>
    </w:lvl>
  </w:abstractNum>
  <w:abstractNum w:abstractNumId="12" w15:restartNumberingAfterBreak="0">
    <w:nsid w:val="3D010357"/>
    <w:multiLevelType w:val="hybridMultilevel"/>
    <w:tmpl w:val="C838C13E"/>
    <w:lvl w:ilvl="0" w:tplc="7096CECA">
      <w:numFmt w:val="bullet"/>
      <w:lvlText w:val=""/>
      <w:lvlJc w:val="left"/>
      <w:pPr>
        <w:ind w:left="360" w:hanging="360"/>
      </w:pPr>
      <w:rPr>
        <w:rFonts w:ascii="Symbol" w:eastAsiaTheme="minorHAnsi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E6F61F4"/>
    <w:multiLevelType w:val="multilevel"/>
    <w:tmpl w:val="739C82F4"/>
    <w:lvl w:ilvl="0">
      <w:start w:val="1"/>
      <w:numFmt w:val="decimal"/>
      <w:lvlText w:val="%1."/>
      <w:lvlJc w:val="left"/>
      <w:pPr>
        <w:ind w:left="1245" w:hanging="360"/>
      </w:pPr>
      <w:rPr>
        <w:rFonts w:ascii="David" w:eastAsiaTheme="minorHAnsi" w:hAnsi="David" w:cs="David"/>
        <w:sz w:val="22"/>
      </w:rPr>
    </w:lvl>
    <w:lvl w:ilvl="1">
      <w:start w:val="1"/>
      <w:numFmt w:val="decimal"/>
      <w:isLgl/>
      <w:lvlText w:val="%1.%2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8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65" w:hanging="1800"/>
      </w:pPr>
      <w:rPr>
        <w:rFonts w:hint="default"/>
      </w:rPr>
    </w:lvl>
  </w:abstractNum>
  <w:abstractNum w:abstractNumId="14" w15:restartNumberingAfterBreak="0">
    <w:nsid w:val="72DE7B10"/>
    <w:multiLevelType w:val="hybridMultilevel"/>
    <w:tmpl w:val="E16A553A"/>
    <w:lvl w:ilvl="0" w:tplc="D0D056D6">
      <w:start w:val="1"/>
      <w:numFmt w:val="bullet"/>
      <w:lvlText w:val="-"/>
      <w:lvlJc w:val="left"/>
      <w:pPr>
        <w:ind w:left="1080" w:hanging="360"/>
      </w:pPr>
      <w:rPr>
        <w:rFonts w:ascii="David" w:eastAsiaTheme="minorHAnsi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6"/>
  </w:num>
  <w:num w:numId="5">
    <w:abstractNumId w:val="14"/>
  </w:num>
  <w:num w:numId="6">
    <w:abstractNumId w:val="7"/>
  </w:num>
  <w:num w:numId="7">
    <w:abstractNumId w:val="1"/>
  </w:num>
  <w:num w:numId="8">
    <w:abstractNumId w:val="13"/>
  </w:num>
  <w:num w:numId="9">
    <w:abstractNumId w:val="12"/>
  </w:num>
  <w:num w:numId="10">
    <w:abstractNumId w:val="8"/>
  </w:num>
  <w:num w:numId="11">
    <w:abstractNumId w:val="5"/>
  </w:num>
  <w:num w:numId="12">
    <w:abstractNumId w:val="3"/>
  </w:num>
  <w:num w:numId="13">
    <w:abstractNumId w:val="9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12C"/>
    <w:rsid w:val="000A3DEE"/>
    <w:rsid w:val="00183DD5"/>
    <w:rsid w:val="00190731"/>
    <w:rsid w:val="00316066"/>
    <w:rsid w:val="00321C1D"/>
    <w:rsid w:val="003E2875"/>
    <w:rsid w:val="00406E0B"/>
    <w:rsid w:val="004C3849"/>
    <w:rsid w:val="005A26F3"/>
    <w:rsid w:val="005E62D0"/>
    <w:rsid w:val="0062099F"/>
    <w:rsid w:val="00621F7B"/>
    <w:rsid w:val="0066335E"/>
    <w:rsid w:val="00680CCF"/>
    <w:rsid w:val="006A3DF6"/>
    <w:rsid w:val="007321AD"/>
    <w:rsid w:val="00784A21"/>
    <w:rsid w:val="00797089"/>
    <w:rsid w:val="007C328F"/>
    <w:rsid w:val="00837318"/>
    <w:rsid w:val="00895824"/>
    <w:rsid w:val="009E612C"/>
    <w:rsid w:val="00AE3B34"/>
    <w:rsid w:val="00AF50FD"/>
    <w:rsid w:val="00B237CB"/>
    <w:rsid w:val="00B83E14"/>
    <w:rsid w:val="00BF1DB0"/>
    <w:rsid w:val="00C0500A"/>
    <w:rsid w:val="00C06964"/>
    <w:rsid w:val="00C42186"/>
    <w:rsid w:val="00D15F66"/>
    <w:rsid w:val="00D26BC2"/>
    <w:rsid w:val="00D77027"/>
    <w:rsid w:val="00DB7D6E"/>
    <w:rsid w:val="00DC4A54"/>
    <w:rsid w:val="00E37036"/>
    <w:rsid w:val="00E77C8E"/>
    <w:rsid w:val="00ED2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B4166F-6BBC-43E6-B51B-0EFF60FA1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C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CC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0CC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0CC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680C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sid w:val="00680CC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כותרת 3 תו"/>
    <w:basedOn w:val="a0"/>
    <w:link w:val="3"/>
    <w:uiPriority w:val="9"/>
    <w:semiHidden/>
    <w:rsid w:val="00680CC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כותרת 4 תו"/>
    <w:basedOn w:val="a0"/>
    <w:link w:val="4"/>
    <w:uiPriority w:val="9"/>
    <w:semiHidden/>
    <w:rsid w:val="00680CC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yperlink">
    <w:name w:val="Hyperlink"/>
    <w:basedOn w:val="a0"/>
    <w:unhideWhenUsed/>
    <w:rsid w:val="00680CCF"/>
    <w:rPr>
      <w:color w:val="0563C1" w:themeColor="hyperlink"/>
      <w:u w:val="single"/>
    </w:rPr>
  </w:style>
  <w:style w:type="paragraph" w:styleId="a3">
    <w:name w:val="header"/>
    <w:basedOn w:val="a"/>
    <w:link w:val="a4"/>
    <w:uiPriority w:val="99"/>
    <w:unhideWhenUsed/>
    <w:rsid w:val="00680CCF"/>
    <w:pPr>
      <w:tabs>
        <w:tab w:val="center" w:pos="4680"/>
        <w:tab w:val="right" w:pos="9360"/>
      </w:tabs>
    </w:pPr>
  </w:style>
  <w:style w:type="character" w:customStyle="1" w:styleId="a4">
    <w:name w:val="כותרת עליונה תו"/>
    <w:basedOn w:val="a0"/>
    <w:link w:val="a3"/>
    <w:uiPriority w:val="99"/>
    <w:rsid w:val="00680CCF"/>
  </w:style>
  <w:style w:type="paragraph" w:styleId="a5">
    <w:name w:val="footer"/>
    <w:basedOn w:val="a"/>
    <w:link w:val="a6"/>
    <w:unhideWhenUsed/>
    <w:rsid w:val="00680CCF"/>
    <w:pPr>
      <w:tabs>
        <w:tab w:val="center" w:pos="4680"/>
        <w:tab w:val="right" w:pos="9360"/>
      </w:tabs>
    </w:pPr>
  </w:style>
  <w:style w:type="character" w:customStyle="1" w:styleId="a6">
    <w:name w:val="כותרת תחתונה תו"/>
    <w:basedOn w:val="a0"/>
    <w:link w:val="a5"/>
    <w:rsid w:val="00680CCF"/>
  </w:style>
  <w:style w:type="paragraph" w:styleId="a7">
    <w:name w:val="List Paragraph"/>
    <w:basedOn w:val="a"/>
    <w:uiPriority w:val="34"/>
    <w:qFormat/>
    <w:rsid w:val="005E62D0"/>
    <w:pPr>
      <w:ind w:left="720"/>
      <w:contextualSpacing/>
    </w:pPr>
  </w:style>
  <w:style w:type="character" w:customStyle="1" w:styleId="default">
    <w:name w:val="default"/>
    <w:basedOn w:val="a0"/>
    <w:rsid w:val="00C0500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nkal@rab.gov.i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097438-48C5-472A-B939-2AB3D89B715F}"/>
</file>

<file path=customXml/itemProps2.xml><?xml version="1.0" encoding="utf-8"?>
<ds:datastoreItem xmlns:ds="http://schemas.openxmlformats.org/officeDocument/2006/customXml" ds:itemID="{C104C0DB-BB61-4ED5-9AA8-7824CDCDB06D}"/>
</file>

<file path=customXml/itemProps3.xml><?xml version="1.0" encoding="utf-8"?>
<ds:datastoreItem xmlns:ds="http://schemas.openxmlformats.org/officeDocument/2006/customXml" ds:itemID="{4DC59A1D-DBD7-45D2-83DB-EE117E3F42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936</Words>
  <Characters>4682</Characters>
  <Application>Microsoft Office Word</Application>
  <DocSecurity>0</DocSecurity>
  <Lines>39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דוד דהן</dc:creator>
  <cp:keywords/>
  <dc:description/>
  <cp:lastModifiedBy>שוש אזולאי</cp:lastModifiedBy>
  <cp:revision>2</cp:revision>
  <dcterms:created xsi:type="dcterms:W3CDTF">2017-10-25T11:20:00Z</dcterms:created>
  <dcterms:modified xsi:type="dcterms:W3CDTF">2017-10-25T11:20:00Z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2021875</vt:r8>
  </property>
</Properties>
</file>