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ב' בחשוון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22 באוקטובר,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7752</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תמותת ילדים בחברה הערבית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מאז תחילת השנה נפטרו כ- 69 ילדים מהחברה הערבית כתוצאה מתאונות שונות.</w:t>
      </w:r>
      <w:r>
        <w:br/>
      </w:r>
      <w:r>
        <w:br/>
      </w:r>
      <w:r>
        <w:rPr>
          <w:rFonts w:ascii="Tahoma" w:hAnsi="Tahoma" w:cs="David" w:hint="cs"/>
          <w:sz w:val="24"/>
          <w:szCs w:val="24"/>
          <w:rtl/>
        </w:rPr>
        <w:t>בשנת  2016 מתו 118 ילדים כתוצאה מתאונות לא מכוונות, 57 מהם מהחברה הערבית . כ- 38% מהם קרו בבית וסביבתו. כמו כן 82% מהילדים טופלו בבתי החולים ו63% מהם מגיל 1 עד 4 שנים טופלו כתוצאה מתאונות בתוך הבית. רוב התאונות הנ"ל בתוך הבית הן כתוצאה מנפילה מגובהה אם זה ממדרגות או מחלונות או מרפסות.כמו כן מאז שנת 2008 ועד היום נדרסו 99 ילדים שחלק ניכר מהתאונות היו בסביבת הבית.</w:t>
      </w:r>
      <w:r>
        <w:br/>
      </w:r>
      <w:r>
        <w:br/>
      </w:r>
      <w:r>
        <w:rPr>
          <w:rFonts w:ascii="Tahoma" w:hAnsi="Tahoma" w:cs="David" w:hint="cs"/>
          <w:sz w:val="24"/>
          <w:szCs w:val="24"/>
          <w:rtl/>
        </w:rPr>
        <w:t>תאונות ילדים מהחברה הערבית הם מציאות יומיומית וכואבת שחייבים לשנותה, על כן אנו מבקשים לקיים דיון מהיר בנושא זה בוועדה לזכויות הילד.</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יוסף ג'בארין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75B95"/>
    <w:rsid w:val="0039354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5E6A02AE-1B23-4D5B-9606-2145A11AE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2812C8-0AD6-4C1C-A5B0-140833392DB3}"/>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136</Words>
  <Characters>680</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עאליה עודה</cp:lastModifiedBy>
  <cp:revision>2</cp:revision>
  <dcterms:created xsi:type="dcterms:W3CDTF">2017-10-30T07:04:00Z</dcterms:created>
  <dcterms:modified xsi:type="dcterms:W3CDTF">2017-10-30T07:04:00Z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2021969</vt:r8>
  </property>
</Properties>
</file>