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2010934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2C2A68E9" w:rsidR="00E13C27" w:rsidRPr="00CF1AA2" w:rsidRDefault="008F6665" w:rsidP="009A7F50">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קיש</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אלעזר שטרן</w:t>
      </w:r>
      <w:r>
        <w:br/>
      </w:r>
      <w:r>
        <w:rPr>
          <w:rFonts w:hint="cs"/>
          <w:b/>
          <w:bCs/>
          <w:rtl/>
        </w:rPr>
        <w:t xml:space="preserve"> </w:t>
      </w:r>
      <w:r>
        <w:tab/>
      </w:r>
      <w:r>
        <w:tab/>
      </w:r>
      <w:r>
        <w:tab/>
      </w:r>
      <w:r>
        <w:tab/>
      </w:r>
      <w:r>
        <w:rPr>
          <w:rFonts w:hint="cs"/>
          <w:b/>
          <w:bCs/>
          <w:rtl/>
        </w:rPr>
        <w:t>יגאל גואטה</w:t>
      </w:r>
      <w:r>
        <w:br/>
      </w:r>
      <w:r>
        <w:rPr>
          <w:rFonts w:hint="cs"/>
          <w:b/>
          <w:bCs/>
          <w:rtl/>
        </w:rPr>
        <w:t xml:space="preserve"> </w:t>
      </w:r>
      <w:r>
        <w:tab/>
      </w:r>
      <w:r>
        <w:tab/>
      </w:r>
      <w:r>
        <w:tab/>
      </w:r>
      <w:r>
        <w:tab/>
      </w:r>
      <w:r>
        <w:rPr>
          <w:rFonts w:hint="cs"/>
          <w:b/>
          <w:bCs/>
          <w:rtl/>
        </w:rPr>
        <w:t>יהודה גליק</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 xml:space="preserve">אורלי לוי </w:t>
      </w:r>
      <w:proofErr w:type="spellStart"/>
      <w:r>
        <w:rPr>
          <w:rFonts w:hint="cs"/>
          <w:b/>
          <w:bCs/>
          <w:rtl/>
        </w:rPr>
        <w:t>אבקסיס</w:t>
      </w:r>
      <w:proofErr w:type="spellEnd"/>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אכרם חסון</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מיכל בירן</w:t>
      </w:r>
      <w:r>
        <w:br/>
      </w:r>
      <w:r>
        <w:rPr>
          <w:rFonts w:hint="cs"/>
          <w:b/>
          <w:bCs/>
          <w:rtl/>
        </w:rPr>
        <w:t xml:space="preserve"> </w:t>
      </w:r>
      <w:r>
        <w:tab/>
      </w:r>
      <w:r>
        <w:tab/>
      </w:r>
      <w:r>
        <w:tab/>
      </w:r>
      <w:r>
        <w:tab/>
      </w:r>
      <w:r>
        <w:rPr>
          <w:rFonts w:hint="cs"/>
          <w:b/>
          <w:bCs/>
          <w:rtl/>
        </w:rPr>
        <w:t>נחמן שי</w:t>
      </w:r>
      <w:r>
        <w:br/>
      </w:r>
      <w:r>
        <w:rPr>
          <w:rFonts w:hint="cs"/>
          <w:b/>
          <w:bCs/>
          <w:rtl/>
        </w:rPr>
        <w:t xml:space="preserve"> </w:t>
      </w:r>
      <w:r>
        <w:tab/>
      </w:r>
      <w:r>
        <w:tab/>
      </w:r>
      <w:r>
        <w:tab/>
      </w:r>
      <w:r>
        <w:tab/>
      </w:r>
      <w:r>
        <w:rPr>
          <w:rFonts w:hint="cs"/>
          <w:b/>
          <w:bCs/>
          <w:rtl/>
        </w:rPr>
        <w:t>אילן גילאון</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דוד אמסלם</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14738CE2" w:rsidR="00E13C27" w:rsidRPr="00E06736" w:rsidRDefault="00904591" w:rsidP="00E927D0">
      <w:pPr>
        <w:pStyle w:val="David"/>
        <w:spacing w:before="0" w:line="240" w:lineRule="auto"/>
        <w:ind w:left="3544"/>
        <w:rPr>
          <w:rtl/>
        </w:rPr>
      </w:pPr>
      <w:r>
        <w:t xml:space="preserve">                                           </w:t>
      </w:r>
      <w:r w:rsidR="008F1308">
        <w:t xml:space="preserve"> </w:t>
      </w:r>
      <w:bookmarkStart w:id="7" w:name="Private_Number"/>
      <w:r>
        <w:rPr>
          <w:rFonts w:hint="cs"/>
          <w:rtl/>
        </w:rPr>
        <w:t>פ/3648/20</w:t>
      </w:r>
      <w:bookmarkEnd w:id="7"/>
    </w:p>
    <w:p w14:paraId="7F6961AC" w14:textId="77777777" w:rsidR="00E13C27" w:rsidRDefault="00E13C27" w:rsidP="00E13C27">
      <w:pPr>
        <w:spacing w:before="0" w:line="360" w:lineRule="auto"/>
        <w:ind w:left="2880" w:firstLine="720"/>
        <w:rPr>
          <w:rFonts w:cs="David"/>
          <w:sz w:val="26"/>
          <w:szCs w:val="26"/>
          <w:rtl/>
        </w:rPr>
      </w:pPr>
    </w:p>
    <w:p w14:paraId="7F6961CA" w14:textId="799BFD96" w:rsidR="002D1EE3" w:rsidRDefault="00A443CF" w:rsidP="009A7F50">
      <w:pPr>
        <w:pStyle w:val="HeadHatzaotHok"/>
        <w:spacing w:line="240" w:lineRule="auto"/>
        <w:rPr>
          <w:rtl/>
        </w:rPr>
      </w:pPr>
      <w:bookmarkStart w:id="8" w:name="LGS_Subject"/>
      <w:r>
        <w:rPr>
          <w:rFonts w:hint="cs"/>
          <w:rtl/>
        </w:rPr>
        <w:t xml:space="preserve">הצעת חוק לתיקון פקודת הסמים המסוכנים (היתר ייצוא של קנאביס רפואי), </w:t>
      </w:r>
      <w:proofErr w:type="spellStart"/>
      <w:r>
        <w:rPr>
          <w:rFonts w:hint="cs"/>
          <w:rtl/>
        </w:rPr>
        <w:t>התשע"ז</w:t>
      </w:r>
      <w:proofErr w:type="spellEnd"/>
      <w:r>
        <w:rPr>
          <w:rFonts w:hint="cs"/>
          <w:rtl/>
        </w:rPr>
        <w:t>–</w:t>
      </w:r>
      <w:bookmarkEnd w:id="8"/>
      <w:r w:rsidR="009A7F50">
        <w:rPr>
          <w:rFonts w:hint="cs"/>
          <w:rtl/>
        </w:rPr>
        <w:t>2017</w:t>
      </w:r>
    </w:p>
    <w:p w14:paraId="3AE64EF0" w14:textId="77777777" w:rsidR="00E927D0" w:rsidRDefault="00E927D0" w:rsidP="009A7F50">
      <w:pPr>
        <w:pStyle w:val="HeadHatzaotHok"/>
        <w:spacing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E927D0" w:rsidRPr="00FF5962" w14:paraId="19AEEEA1" w14:textId="77777777" w:rsidTr="00AF7EC6">
        <w:trPr>
          <w:cantSplit/>
        </w:trPr>
        <w:tc>
          <w:tcPr>
            <w:tcW w:w="1869" w:type="dxa"/>
          </w:tcPr>
          <w:p w14:paraId="306F2408" w14:textId="77777777" w:rsidR="00E927D0" w:rsidRPr="00FF5962" w:rsidRDefault="00E927D0" w:rsidP="00AF7EC6">
            <w:pPr>
              <w:pStyle w:val="TableSideHeading"/>
              <w:keepLines w:val="0"/>
              <w:tabs>
                <w:tab w:val="clear" w:pos="624"/>
                <w:tab w:val="left" w:pos="283"/>
              </w:tabs>
              <w:rPr>
                <w:rFonts w:ascii="David" w:hAnsi="David"/>
                <w:sz w:val="24"/>
                <w:szCs w:val="24"/>
              </w:rPr>
            </w:pPr>
            <w:r>
              <w:rPr>
                <w:rFonts w:ascii="David" w:hAnsi="David" w:hint="cs"/>
                <w:sz w:val="24"/>
                <w:szCs w:val="24"/>
                <w:rtl/>
              </w:rPr>
              <w:t>תיקון סעיף 1</w:t>
            </w:r>
          </w:p>
        </w:tc>
        <w:tc>
          <w:tcPr>
            <w:tcW w:w="624" w:type="dxa"/>
          </w:tcPr>
          <w:p w14:paraId="32C60E64" w14:textId="77777777" w:rsidR="00E927D0" w:rsidRPr="00FF5962" w:rsidRDefault="00E927D0" w:rsidP="00AF7EC6">
            <w:pPr>
              <w:pStyle w:val="TableText"/>
              <w:keepLines w:val="0"/>
              <w:rPr>
                <w:rFonts w:ascii="David" w:hAnsi="David"/>
                <w:sz w:val="24"/>
                <w:szCs w:val="24"/>
              </w:rPr>
            </w:pPr>
            <w:r>
              <w:rPr>
                <w:rFonts w:ascii="David" w:hAnsi="David" w:hint="cs"/>
                <w:sz w:val="24"/>
                <w:szCs w:val="24"/>
                <w:rtl/>
              </w:rPr>
              <w:t>1.</w:t>
            </w:r>
          </w:p>
        </w:tc>
        <w:tc>
          <w:tcPr>
            <w:tcW w:w="7145" w:type="dxa"/>
            <w:gridSpan w:val="3"/>
          </w:tcPr>
          <w:p w14:paraId="7322D0BE" w14:textId="77777777" w:rsidR="00E927D0" w:rsidRPr="00AC3038" w:rsidRDefault="00E927D0" w:rsidP="00AF7EC6">
            <w:pPr>
              <w:pStyle w:val="TableBlock"/>
            </w:pPr>
            <w:r w:rsidRPr="00393170">
              <w:rPr>
                <w:rFonts w:hint="cs"/>
                <w:rtl/>
              </w:rPr>
              <w:t xml:space="preserve">בפקודת הסמים המסוכנים [נוסח חדש], </w:t>
            </w:r>
            <w:proofErr w:type="spellStart"/>
            <w:r w:rsidRPr="00393170">
              <w:rPr>
                <w:rFonts w:hint="cs"/>
                <w:rtl/>
              </w:rPr>
              <w:t>התשל"ג</w:t>
            </w:r>
            <w:proofErr w:type="spellEnd"/>
            <w:r w:rsidRPr="00393170">
              <w:rPr>
                <w:rtl/>
              </w:rPr>
              <w:t>–</w:t>
            </w:r>
            <w:r w:rsidRPr="00393170">
              <w:rPr>
                <w:rFonts w:hint="cs"/>
                <w:rtl/>
              </w:rPr>
              <w:t>1973</w:t>
            </w:r>
            <w:r>
              <w:rPr>
                <w:rStyle w:val="a5"/>
                <w:rtl/>
              </w:rPr>
              <w:footnoteReference w:id="2"/>
            </w:r>
            <w:r w:rsidRPr="00393170">
              <w:rPr>
                <w:rFonts w:hint="cs"/>
                <w:rtl/>
              </w:rPr>
              <w:t xml:space="preserve"> (להלן </w:t>
            </w:r>
            <w:r w:rsidRPr="00393170">
              <w:rPr>
                <w:rtl/>
              </w:rPr>
              <w:t>–</w:t>
            </w:r>
            <w:r w:rsidRPr="00393170">
              <w:rPr>
                <w:rFonts w:hint="cs"/>
                <w:rtl/>
              </w:rPr>
              <w:t xml:space="preserve"> הפקודה), </w:t>
            </w:r>
            <w:r>
              <w:rPr>
                <w:rFonts w:hint="cs"/>
                <w:rtl/>
              </w:rPr>
              <w:t>בסעיף 1, אחרי ההגדרה "עבירה של עסקת סמים" יבוא:</w:t>
            </w:r>
          </w:p>
        </w:tc>
      </w:tr>
      <w:tr w:rsidR="00E927D0" w14:paraId="0826850F" w14:textId="77777777" w:rsidTr="00AF7EC6">
        <w:trPr>
          <w:cantSplit/>
          <w:trHeight w:val="60"/>
        </w:trPr>
        <w:tc>
          <w:tcPr>
            <w:tcW w:w="1869" w:type="dxa"/>
          </w:tcPr>
          <w:p w14:paraId="670555A7" w14:textId="77777777" w:rsidR="00E927D0" w:rsidRDefault="00E927D0" w:rsidP="00AF7EC6">
            <w:pPr>
              <w:pStyle w:val="TableSideHeading"/>
            </w:pPr>
          </w:p>
        </w:tc>
        <w:tc>
          <w:tcPr>
            <w:tcW w:w="624" w:type="dxa"/>
          </w:tcPr>
          <w:p w14:paraId="52B3C63A" w14:textId="77777777" w:rsidR="00E927D0" w:rsidRDefault="00E927D0" w:rsidP="00AF7EC6">
            <w:pPr>
              <w:pStyle w:val="TableText"/>
            </w:pPr>
          </w:p>
        </w:tc>
        <w:tc>
          <w:tcPr>
            <w:tcW w:w="7145" w:type="dxa"/>
            <w:gridSpan w:val="3"/>
          </w:tcPr>
          <w:p w14:paraId="55C881C0" w14:textId="3150DAB4" w:rsidR="00E927D0" w:rsidRPr="00546514" w:rsidRDefault="00E927D0" w:rsidP="002D18C6">
            <w:pPr>
              <w:pStyle w:val="TableBlockOutdent"/>
            </w:pPr>
            <w:r w:rsidRPr="00546514">
              <w:rPr>
                <w:rtl/>
              </w:rPr>
              <w:t>"</w:t>
            </w:r>
            <w:r w:rsidR="00546514" w:rsidRPr="00546514">
              <w:rPr>
                <w:rFonts w:hint="cs"/>
                <w:rtl/>
              </w:rPr>
              <w:t>"</w:t>
            </w:r>
            <w:r w:rsidRPr="00546514">
              <w:rPr>
                <w:rtl/>
              </w:rPr>
              <w:t xml:space="preserve">קנאביס רפואי" – צמח הקנאביס בצורתו הטבעית כתפרחות או מעובד לכדי תכשיר, </w:t>
            </w:r>
            <w:r w:rsidR="00074E38">
              <w:rPr>
                <w:rFonts w:hint="cs"/>
                <w:rtl/>
              </w:rPr>
              <w:t>שכולל את</w:t>
            </w:r>
            <w:r w:rsidRPr="00546514">
              <w:rPr>
                <w:rFonts w:hint="cs"/>
                <w:rtl/>
              </w:rPr>
              <w:t xml:space="preserve"> כל</w:t>
            </w:r>
            <w:r w:rsidRPr="00546514">
              <w:rPr>
                <w:rtl/>
              </w:rPr>
              <w:t xml:space="preserve"> החומרים הקיימים בו באופן טבעי, אשר גודל</w:t>
            </w:r>
            <w:r w:rsidR="00074E38">
              <w:rPr>
                <w:rFonts w:hint="cs"/>
                <w:rtl/>
              </w:rPr>
              <w:t>,</w:t>
            </w:r>
            <w:r w:rsidRPr="00546514">
              <w:rPr>
                <w:rFonts w:hint="cs"/>
                <w:rtl/>
              </w:rPr>
              <w:t xml:space="preserve"> </w:t>
            </w:r>
            <w:r w:rsidRPr="00546514">
              <w:rPr>
                <w:rtl/>
              </w:rPr>
              <w:t xml:space="preserve">הופק </w:t>
            </w:r>
            <w:r w:rsidRPr="00656CF8">
              <w:rPr>
                <w:rFonts w:hint="cs"/>
                <w:rtl/>
              </w:rPr>
              <w:t>או</w:t>
            </w:r>
            <w:r w:rsidRPr="00656CF8">
              <w:rPr>
                <w:rtl/>
              </w:rPr>
              <w:t xml:space="preserve"> עובד בידי עוסק </w:t>
            </w:r>
            <w:r w:rsidR="006C0D3D">
              <w:rPr>
                <w:rFonts w:hint="cs"/>
                <w:rtl/>
              </w:rPr>
              <w:t>שה</w:t>
            </w:r>
            <w:r w:rsidR="006C0D3D" w:rsidRPr="00656CF8">
              <w:rPr>
                <w:rtl/>
              </w:rPr>
              <w:t xml:space="preserve">ורשה </w:t>
            </w:r>
            <w:r w:rsidRPr="00656CF8">
              <w:rPr>
                <w:rtl/>
              </w:rPr>
              <w:t>לכך</w:t>
            </w:r>
            <w:r w:rsidR="006C0D3D">
              <w:rPr>
                <w:rFonts w:hint="cs"/>
                <w:rtl/>
              </w:rPr>
              <w:t>, לצרכים רפואיים,</w:t>
            </w:r>
            <w:r w:rsidRPr="00656CF8">
              <w:rPr>
                <w:rtl/>
              </w:rPr>
              <w:t xml:space="preserve"> בהיתר מאת המנהל</w:t>
            </w:r>
            <w:r w:rsidRPr="00656CF8">
              <w:rPr>
                <w:rFonts w:hint="cs"/>
                <w:rtl/>
              </w:rPr>
              <w:t>.</w:t>
            </w:r>
            <w:r w:rsidR="00546514" w:rsidRPr="00656CF8">
              <w:rPr>
                <w:rFonts w:hint="cs"/>
                <w:rtl/>
              </w:rPr>
              <w:t>"</w:t>
            </w:r>
            <w:r w:rsidR="00546514" w:rsidRPr="00546514" w:rsidDel="00546514">
              <w:rPr>
                <w:rtl/>
              </w:rPr>
              <w:t xml:space="preserve"> </w:t>
            </w:r>
          </w:p>
        </w:tc>
      </w:tr>
      <w:tr w:rsidR="00E927D0" w14:paraId="373FD7AC" w14:textId="77777777" w:rsidTr="00AF7EC6">
        <w:trPr>
          <w:cantSplit/>
          <w:trHeight w:val="60"/>
        </w:trPr>
        <w:tc>
          <w:tcPr>
            <w:tcW w:w="1869" w:type="dxa"/>
          </w:tcPr>
          <w:p w14:paraId="48CB4FEA" w14:textId="77777777" w:rsidR="00E927D0" w:rsidRDefault="00E927D0" w:rsidP="00AF7EC6">
            <w:pPr>
              <w:pStyle w:val="TableSideHeading"/>
            </w:pPr>
            <w:r>
              <w:rPr>
                <w:rFonts w:hint="cs"/>
                <w:rtl/>
              </w:rPr>
              <w:t>הוספת סעיף 13א</w:t>
            </w:r>
          </w:p>
        </w:tc>
        <w:tc>
          <w:tcPr>
            <w:tcW w:w="624" w:type="dxa"/>
          </w:tcPr>
          <w:p w14:paraId="3AC59814" w14:textId="77777777" w:rsidR="00E927D0" w:rsidRDefault="00E927D0" w:rsidP="00AF7EC6">
            <w:pPr>
              <w:pStyle w:val="TableText"/>
            </w:pPr>
            <w:r>
              <w:rPr>
                <w:rFonts w:hint="cs"/>
                <w:rtl/>
              </w:rPr>
              <w:t>2.</w:t>
            </w:r>
          </w:p>
        </w:tc>
        <w:tc>
          <w:tcPr>
            <w:tcW w:w="7145" w:type="dxa"/>
            <w:gridSpan w:val="3"/>
          </w:tcPr>
          <w:p w14:paraId="49680976" w14:textId="77777777" w:rsidR="00E927D0" w:rsidRPr="00123CCC" w:rsidRDefault="00E927D0" w:rsidP="00AF7EC6">
            <w:pPr>
              <w:pStyle w:val="TableBlock"/>
              <w:rPr>
                <w:rtl/>
              </w:rPr>
            </w:pPr>
            <w:r>
              <w:rPr>
                <w:rFonts w:hint="cs"/>
                <w:rtl/>
              </w:rPr>
              <w:t>אחרי סעיף 13 לפקודה יבוא:</w:t>
            </w:r>
          </w:p>
        </w:tc>
      </w:tr>
      <w:tr w:rsidR="00E927D0" w14:paraId="75021A77" w14:textId="77777777" w:rsidTr="00AF7EC6">
        <w:trPr>
          <w:cantSplit/>
          <w:trHeight w:val="60"/>
        </w:trPr>
        <w:tc>
          <w:tcPr>
            <w:tcW w:w="1869" w:type="dxa"/>
          </w:tcPr>
          <w:p w14:paraId="2741B93A" w14:textId="77777777" w:rsidR="00E927D0" w:rsidRDefault="00E927D0" w:rsidP="00AF7EC6">
            <w:pPr>
              <w:pStyle w:val="TableSideHeading"/>
              <w:keepLines w:val="0"/>
            </w:pPr>
          </w:p>
        </w:tc>
        <w:tc>
          <w:tcPr>
            <w:tcW w:w="624" w:type="dxa"/>
          </w:tcPr>
          <w:p w14:paraId="1F6BB473" w14:textId="77777777" w:rsidR="00E927D0" w:rsidRDefault="00E927D0" w:rsidP="00AF7EC6">
            <w:pPr>
              <w:pStyle w:val="TableText"/>
              <w:keepLines w:val="0"/>
            </w:pPr>
          </w:p>
        </w:tc>
        <w:tc>
          <w:tcPr>
            <w:tcW w:w="1872" w:type="dxa"/>
          </w:tcPr>
          <w:p w14:paraId="01F6531B" w14:textId="7312B740" w:rsidR="00E927D0" w:rsidRDefault="00E927D0" w:rsidP="00AF7EC6">
            <w:pPr>
              <w:pStyle w:val="TableInnerSideHeading"/>
            </w:pPr>
            <w:r>
              <w:rPr>
                <w:rFonts w:hint="cs"/>
                <w:rtl/>
              </w:rPr>
              <w:t>"י</w:t>
            </w:r>
            <w:r w:rsidR="009A7F50">
              <w:rPr>
                <w:rFonts w:hint="cs"/>
                <w:rtl/>
              </w:rPr>
              <w:t>י</w:t>
            </w:r>
            <w:r>
              <w:rPr>
                <w:rFonts w:hint="cs"/>
                <w:rtl/>
              </w:rPr>
              <w:t>צוא קנאביס רפואי</w:t>
            </w:r>
          </w:p>
        </w:tc>
        <w:tc>
          <w:tcPr>
            <w:tcW w:w="624" w:type="dxa"/>
          </w:tcPr>
          <w:p w14:paraId="61DEF68B" w14:textId="77777777" w:rsidR="00E927D0" w:rsidRDefault="00E927D0" w:rsidP="00AF7EC6">
            <w:pPr>
              <w:pStyle w:val="TableText"/>
            </w:pPr>
            <w:r>
              <w:rPr>
                <w:rFonts w:hint="cs"/>
                <w:rtl/>
              </w:rPr>
              <w:t>13א.</w:t>
            </w:r>
          </w:p>
        </w:tc>
        <w:tc>
          <w:tcPr>
            <w:tcW w:w="4649" w:type="dxa"/>
          </w:tcPr>
          <w:p w14:paraId="41A51421" w14:textId="200160ED" w:rsidR="00E927D0" w:rsidRDefault="00E927D0" w:rsidP="006516C8">
            <w:pPr>
              <w:pStyle w:val="TableBlock"/>
            </w:pPr>
            <w:r>
              <w:rPr>
                <w:rFonts w:hint="cs"/>
                <w:rtl/>
              </w:rPr>
              <w:t>הוראות סעיף 13 לא יחולו על י</w:t>
            </w:r>
            <w:r w:rsidR="009A7F50">
              <w:rPr>
                <w:rFonts w:hint="cs"/>
                <w:rtl/>
              </w:rPr>
              <w:t>י</w:t>
            </w:r>
            <w:r>
              <w:rPr>
                <w:rFonts w:hint="cs"/>
                <w:rtl/>
              </w:rPr>
              <w:t>צוא של קנאביס רפואי</w:t>
            </w:r>
            <w:r w:rsidR="006516C8">
              <w:rPr>
                <w:rFonts w:hint="cs"/>
                <w:rtl/>
              </w:rPr>
              <w:t>, בכפוף להוראות לפי סעיף 39</w:t>
            </w:r>
            <w:r>
              <w:rPr>
                <w:rFonts w:hint="cs"/>
                <w:rtl/>
              </w:rPr>
              <w:t>."</w:t>
            </w:r>
          </w:p>
        </w:tc>
      </w:tr>
    </w:tbl>
    <w:p w14:paraId="585D3ACD" w14:textId="37063739" w:rsidR="00E927D0" w:rsidRPr="002213BB" w:rsidRDefault="00E927D0" w:rsidP="00E927D0">
      <w:pPr>
        <w:pStyle w:val="HeadDivreiHesber"/>
        <w:rPr>
          <w:rtl/>
        </w:rPr>
      </w:pPr>
      <w:r>
        <w:rPr>
          <w:rFonts w:hint="cs"/>
          <w:rtl/>
        </w:rPr>
        <w:t>דברי הסבר</w:t>
      </w:r>
    </w:p>
    <w:p w14:paraId="6D1BDD0B" w14:textId="4DC521FB" w:rsidR="00E927D0" w:rsidRPr="004A7D9E" w:rsidRDefault="00E927D0" w:rsidP="004A7D9E">
      <w:pPr>
        <w:pStyle w:val="Hesber"/>
        <w:rPr>
          <w:rtl/>
        </w:rPr>
      </w:pPr>
      <w:r w:rsidRPr="004A7D9E">
        <w:rPr>
          <w:rFonts w:hint="cs"/>
          <w:rtl/>
        </w:rPr>
        <w:t>מטרת הצעת החוק היא להסדיר ולקיים הפרדה ברורה בין האיסור על כל מסחר בקנאביס כ"סם מסוכן" על פי הגדרתו בפקודה זו, ובין י</w:t>
      </w:r>
      <w:r w:rsidR="009A7F50">
        <w:rPr>
          <w:rFonts w:hint="cs"/>
          <w:rtl/>
        </w:rPr>
        <w:t>י</w:t>
      </w:r>
      <w:r w:rsidRPr="004A7D9E">
        <w:rPr>
          <w:rFonts w:hint="cs"/>
          <w:rtl/>
        </w:rPr>
        <w:t>צוא קנאביס רפואי המותר כיום בשימוש רפואי בהתאם לרפורמה שהעביר שר הבריאות בהחלטת ממשלה</w:t>
      </w:r>
      <w:r w:rsidR="00546514">
        <w:rPr>
          <w:rFonts w:hint="cs"/>
          <w:rtl/>
        </w:rPr>
        <w:t xml:space="preserve"> מס' 1587</w:t>
      </w:r>
      <w:r w:rsidRPr="004A7D9E">
        <w:rPr>
          <w:rFonts w:hint="cs"/>
          <w:rtl/>
        </w:rPr>
        <w:t xml:space="preserve"> בחודש יוני 2016. המטרה היא להסדיר את ייצוא </w:t>
      </w:r>
      <w:r w:rsidR="00074E38">
        <w:rPr>
          <w:rFonts w:hint="cs"/>
          <w:rtl/>
        </w:rPr>
        <w:t>ה</w:t>
      </w:r>
      <w:r w:rsidRPr="004A7D9E">
        <w:rPr>
          <w:rFonts w:hint="cs"/>
          <w:rtl/>
        </w:rPr>
        <w:t xml:space="preserve">קנאביס </w:t>
      </w:r>
      <w:r w:rsidR="00074E38">
        <w:rPr>
          <w:rFonts w:hint="cs"/>
          <w:rtl/>
        </w:rPr>
        <w:t>ה</w:t>
      </w:r>
      <w:r w:rsidRPr="004A7D9E">
        <w:rPr>
          <w:rFonts w:hint="cs"/>
          <w:rtl/>
        </w:rPr>
        <w:t>רפואי ולאפשר יצירת שוק קנאביס רפואי לי</w:t>
      </w:r>
      <w:r w:rsidR="009A7F50">
        <w:rPr>
          <w:rFonts w:hint="cs"/>
          <w:rtl/>
        </w:rPr>
        <w:t>י</w:t>
      </w:r>
      <w:r w:rsidRPr="004A7D9E">
        <w:rPr>
          <w:rFonts w:hint="cs"/>
          <w:rtl/>
        </w:rPr>
        <w:t xml:space="preserve">צוא ישראלי </w:t>
      </w:r>
      <w:r w:rsidRPr="004A7D9E">
        <w:rPr>
          <w:rtl/>
        </w:rPr>
        <w:t>–</w:t>
      </w:r>
      <w:r w:rsidRPr="004A7D9E">
        <w:rPr>
          <w:rFonts w:hint="cs"/>
          <w:rtl/>
        </w:rPr>
        <w:t xml:space="preserve"> מהלך שיעניק לקופת המדינה לפי הערכות כמיליארד שקל בקירוב בכל שנה.</w:t>
      </w:r>
    </w:p>
    <w:p w14:paraId="37D5BA29" w14:textId="282AEF6F" w:rsidR="00E927D0" w:rsidRPr="004A7D9E" w:rsidRDefault="00E927D0" w:rsidP="00074E38">
      <w:pPr>
        <w:pStyle w:val="Hesber"/>
        <w:rPr>
          <w:rtl/>
        </w:rPr>
      </w:pPr>
      <w:r w:rsidRPr="004A7D9E">
        <w:rPr>
          <w:rFonts w:hint="cs"/>
          <w:rtl/>
        </w:rPr>
        <w:t>כיום פועלות בישראל כשמונה חברות מגדלות ו</w:t>
      </w:r>
      <w:r w:rsidR="00074E38">
        <w:rPr>
          <w:rFonts w:hint="cs"/>
          <w:rtl/>
        </w:rPr>
        <w:t xml:space="preserve">קיימות </w:t>
      </w:r>
      <w:r w:rsidRPr="004A7D9E">
        <w:rPr>
          <w:rFonts w:hint="cs"/>
          <w:rtl/>
        </w:rPr>
        <w:t xml:space="preserve">עוד עשרות רבות של בקשות מבעלי עסקים לעסוק בתחום, הממתינים לאישור הגורמים הרלוונטיים. יזמים וחוקרים, כמו גם בעלי העסקים עצמם, מספרים על פניות רבות מכל העולם המגיעות ישראל, בבקשה לרכוש מן התוצרת האיכותית המגודלת בארץ, ובבקשה ללמוד מן הידע שהצטבר בחמש עשרה שנות פרויקט קנאביס רפואי בישראל. כל אלו, נתקלים בחסמים רבים, </w:t>
      </w:r>
      <w:r w:rsidR="00074E38">
        <w:rPr>
          <w:rFonts w:hint="cs"/>
          <w:rtl/>
        </w:rPr>
        <w:t>בשל כך ש</w:t>
      </w:r>
      <w:r w:rsidRPr="004A7D9E">
        <w:rPr>
          <w:rFonts w:hint="cs"/>
          <w:rtl/>
        </w:rPr>
        <w:t xml:space="preserve">הקנאביס הרפואי </w:t>
      </w:r>
      <w:r w:rsidR="00074E38">
        <w:rPr>
          <w:rFonts w:hint="cs"/>
          <w:rtl/>
        </w:rPr>
        <w:t>נכלל יחד עם שאר סוגי הקנאביס באיסור הגורף על סחר ועסקה בו</w:t>
      </w:r>
      <w:r w:rsidRPr="004A7D9E">
        <w:rPr>
          <w:rFonts w:hint="cs"/>
          <w:rtl/>
        </w:rPr>
        <w:t>.</w:t>
      </w:r>
    </w:p>
    <w:p w14:paraId="1D53881F" w14:textId="2351F8D2" w:rsidR="00E927D0" w:rsidRDefault="00E927D0" w:rsidP="006516C8">
      <w:pPr>
        <w:pStyle w:val="Hesber"/>
        <w:rPr>
          <w:rtl/>
        </w:rPr>
      </w:pPr>
      <w:r w:rsidRPr="004A7D9E">
        <w:rPr>
          <w:rFonts w:hint="cs"/>
          <w:rtl/>
        </w:rPr>
        <w:t xml:space="preserve">הגדרתו המדויקת של קנאביס רפואי בחוק </w:t>
      </w:r>
      <w:proofErr w:type="spellStart"/>
      <w:r w:rsidRPr="004A7D9E">
        <w:rPr>
          <w:rFonts w:hint="cs"/>
          <w:rtl/>
        </w:rPr>
        <w:t>תחריג</w:t>
      </w:r>
      <w:proofErr w:type="spellEnd"/>
      <w:r w:rsidRPr="004A7D9E">
        <w:rPr>
          <w:rFonts w:hint="cs"/>
          <w:rtl/>
        </w:rPr>
        <w:t xml:space="preserve"> את </w:t>
      </w:r>
      <w:r w:rsidR="00546514">
        <w:rPr>
          <w:rFonts w:hint="cs"/>
          <w:rtl/>
        </w:rPr>
        <w:t>הקנאביס הרפואי המיועד לי</w:t>
      </w:r>
      <w:r w:rsidR="009A7F50">
        <w:rPr>
          <w:rFonts w:hint="cs"/>
          <w:rtl/>
        </w:rPr>
        <w:t>י</w:t>
      </w:r>
      <w:r w:rsidR="00546514">
        <w:rPr>
          <w:rFonts w:hint="cs"/>
          <w:rtl/>
        </w:rPr>
        <w:t>צוא</w:t>
      </w:r>
      <w:r w:rsidRPr="004A7D9E">
        <w:rPr>
          <w:rFonts w:hint="cs"/>
          <w:rtl/>
        </w:rPr>
        <w:t xml:space="preserve"> באופן מובהק ובלשון החוק המפורשת</w:t>
      </w:r>
      <w:r w:rsidR="00546514">
        <w:rPr>
          <w:rFonts w:hint="cs"/>
          <w:rtl/>
        </w:rPr>
        <w:t>,</w:t>
      </w:r>
      <w:r w:rsidRPr="004A7D9E">
        <w:rPr>
          <w:rFonts w:hint="cs"/>
          <w:rtl/>
        </w:rPr>
        <w:t xml:space="preserve"> </w:t>
      </w:r>
      <w:r w:rsidR="006516C8">
        <w:rPr>
          <w:rFonts w:hint="cs"/>
          <w:rtl/>
        </w:rPr>
        <w:t xml:space="preserve">מסעיף 13 שעניינו איסור על </w:t>
      </w:r>
      <w:r w:rsidR="006516C8">
        <w:rPr>
          <w:rtl/>
        </w:rPr>
        <w:t>י</w:t>
      </w:r>
      <w:r w:rsidR="009A7F50">
        <w:rPr>
          <w:rFonts w:hint="cs"/>
          <w:rtl/>
        </w:rPr>
        <w:t>י</w:t>
      </w:r>
      <w:r w:rsidR="006516C8">
        <w:rPr>
          <w:rtl/>
        </w:rPr>
        <w:t xml:space="preserve">צוא, יבוא, </w:t>
      </w:r>
      <w:r w:rsidR="006516C8" w:rsidRPr="006516C8">
        <w:rPr>
          <w:rtl/>
        </w:rPr>
        <w:t>סחר והספקה</w:t>
      </w:r>
      <w:r w:rsidR="006516C8">
        <w:rPr>
          <w:rFonts w:hint="cs"/>
          <w:rtl/>
        </w:rPr>
        <w:t xml:space="preserve"> של סמים מסוכנים</w:t>
      </w:r>
      <w:r w:rsidRPr="004A7D9E">
        <w:rPr>
          <w:rFonts w:hint="cs"/>
          <w:rtl/>
        </w:rPr>
        <w:t>, זאת על מנת להתיר י</w:t>
      </w:r>
      <w:r w:rsidR="009A7F50">
        <w:rPr>
          <w:rFonts w:hint="cs"/>
          <w:rtl/>
        </w:rPr>
        <w:t>י</w:t>
      </w:r>
      <w:r w:rsidRPr="004A7D9E">
        <w:rPr>
          <w:rFonts w:hint="cs"/>
          <w:rtl/>
        </w:rPr>
        <w:t>צוא בקנאביס רפואי</w:t>
      </w:r>
      <w:r w:rsidR="00546514">
        <w:rPr>
          <w:rFonts w:hint="cs"/>
          <w:rtl/>
        </w:rPr>
        <w:t>,</w:t>
      </w:r>
      <w:r w:rsidRPr="004A7D9E">
        <w:rPr>
          <w:rFonts w:hint="cs"/>
          <w:rtl/>
        </w:rPr>
        <w:t xml:space="preserve">  בכפוף לתקנות </w:t>
      </w:r>
      <w:r w:rsidR="006516C8">
        <w:rPr>
          <w:rFonts w:hint="cs"/>
          <w:rtl/>
        </w:rPr>
        <w:t>שהשר רשאי כבר כיום לקבוע לפי סעיף 39</w:t>
      </w:r>
      <w:r w:rsidRPr="004A7D9E">
        <w:rPr>
          <w:rFonts w:hint="cs"/>
          <w:rtl/>
        </w:rPr>
        <w:t>. המהלך יאפשר פתיחת השוק לי</w:t>
      </w:r>
      <w:r w:rsidR="009A7F50">
        <w:rPr>
          <w:rFonts w:hint="cs"/>
          <w:rtl/>
        </w:rPr>
        <w:t>י</w:t>
      </w:r>
      <w:r w:rsidRPr="004A7D9E">
        <w:rPr>
          <w:rFonts w:hint="cs"/>
          <w:rtl/>
        </w:rPr>
        <w:t>צוא והפקת מירב הפוטנציאל הטמון בו למען עתידה  הכלכלי, הרפואי והמדעי של מדינת ישראל</w:t>
      </w:r>
      <w:r>
        <w:rPr>
          <w:rFonts w:hint="cs"/>
          <w:rtl/>
        </w:rPr>
        <w:t>.</w:t>
      </w:r>
    </w:p>
    <w:p w14:paraId="2394ECED" w14:textId="77777777" w:rsidR="009A7F50" w:rsidRDefault="009A7F50" w:rsidP="006516C8">
      <w:pPr>
        <w:pStyle w:val="Hesber"/>
        <w:rPr>
          <w:rtl/>
        </w:rPr>
      </w:pPr>
    </w:p>
    <w:p w14:paraId="4F544ED7" w14:textId="77777777" w:rsidR="009A7F50" w:rsidRDefault="009A7F50" w:rsidP="006516C8">
      <w:pPr>
        <w:pStyle w:val="Hesber"/>
        <w:rPr>
          <w:rtl/>
        </w:rPr>
      </w:pPr>
    </w:p>
    <w:p w14:paraId="5977D22B" w14:textId="77777777" w:rsidR="009A7F50" w:rsidRDefault="009A7F50" w:rsidP="009A7F50">
      <w:pPr>
        <w:pStyle w:val="Hesber"/>
        <w:rPr>
          <w:rtl/>
        </w:rPr>
      </w:pPr>
      <w:r>
        <w:rPr>
          <w:rtl/>
        </w:rPr>
        <w:t>---------------------------------</w:t>
      </w:r>
    </w:p>
    <w:p w14:paraId="64C690E3" w14:textId="77777777" w:rsidR="009A7F50" w:rsidRDefault="009A7F50" w:rsidP="009A7F50">
      <w:pPr>
        <w:pStyle w:val="Hesber"/>
        <w:rPr>
          <w:rtl/>
        </w:rPr>
      </w:pPr>
      <w:r>
        <w:rPr>
          <w:rtl/>
        </w:rPr>
        <w:t>הוגשה ליו"ר הכנסת והסגנים</w:t>
      </w:r>
    </w:p>
    <w:p w14:paraId="30B1496E" w14:textId="77777777" w:rsidR="009A7F50" w:rsidRDefault="009A7F50" w:rsidP="009A7F50">
      <w:pPr>
        <w:pStyle w:val="Hesber"/>
        <w:rPr>
          <w:rtl/>
        </w:rPr>
      </w:pPr>
      <w:r>
        <w:rPr>
          <w:rtl/>
        </w:rPr>
        <w:t>והונחה על שולחן הכנסת ביום</w:t>
      </w:r>
    </w:p>
    <w:p w14:paraId="4317328A" w14:textId="1C5AC932" w:rsidR="009A7F50" w:rsidRDefault="009A7F50" w:rsidP="009A7F50">
      <w:pPr>
        <w:pStyle w:val="Hesber"/>
        <w:rPr>
          <w:rtl/>
        </w:rPr>
      </w:pPr>
      <w:r>
        <w:rPr>
          <w:rtl/>
        </w:rPr>
        <w:t xml:space="preserve">ד' בטבת </w:t>
      </w:r>
      <w:proofErr w:type="spellStart"/>
      <w:r>
        <w:rPr>
          <w:rtl/>
        </w:rPr>
        <w:t>התשע"ז</w:t>
      </w:r>
      <w:proofErr w:type="spellEnd"/>
      <w:r>
        <w:rPr>
          <w:rtl/>
        </w:rPr>
        <w:t xml:space="preserve"> - 2.1.17</w:t>
      </w:r>
    </w:p>
    <w:p w14:paraId="731FAC66" w14:textId="77777777" w:rsidR="00E927D0" w:rsidRDefault="00E927D0" w:rsidP="004A7D9E">
      <w:pPr>
        <w:pStyle w:val="Hesber"/>
        <w:ind w:firstLine="0"/>
        <w:rPr>
          <w:rtl/>
        </w:rPr>
      </w:pPr>
    </w:p>
    <w:sectPr w:rsidR="00E927D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9FE67B" w14:textId="77777777" w:rsidR="00AE56D3" w:rsidRDefault="00AE56D3">
      <w:r>
        <w:separator/>
      </w:r>
    </w:p>
  </w:endnote>
  <w:endnote w:type="continuationSeparator" w:id="0">
    <w:p w14:paraId="7D3241C7" w14:textId="77777777" w:rsidR="00AE56D3" w:rsidRDefault="00AE56D3">
      <w:r>
        <w:continuationSeparator/>
      </w:r>
    </w:p>
  </w:endnote>
  <w:endnote w:type="continuationNotice" w:id="1">
    <w:p w14:paraId="3A604C0E" w14:textId="77777777" w:rsidR="00AE56D3" w:rsidRDefault="00AE56D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50178F">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31104" w14:textId="77777777" w:rsidR="00AE56D3" w:rsidRDefault="00AE56D3">
      <w:r>
        <w:separator/>
      </w:r>
    </w:p>
  </w:footnote>
  <w:footnote w:type="continuationSeparator" w:id="0">
    <w:p w14:paraId="6343744B" w14:textId="77777777" w:rsidR="00AE56D3" w:rsidRDefault="00AE56D3">
      <w:r>
        <w:continuationSeparator/>
      </w:r>
    </w:p>
  </w:footnote>
  <w:footnote w:type="continuationNotice" w:id="1">
    <w:p w14:paraId="4F056A77" w14:textId="77777777" w:rsidR="00AE56D3" w:rsidRDefault="00AE56D3"/>
  </w:footnote>
  <w:footnote w:id="2">
    <w:p w14:paraId="4D6A62D2" w14:textId="70617235" w:rsidR="00E927D0" w:rsidRDefault="00E927D0" w:rsidP="009A7F50">
      <w:pPr>
        <w:pStyle w:val="a4"/>
        <w:rPr>
          <w:rtl/>
        </w:rPr>
      </w:pPr>
      <w:r>
        <w:rPr>
          <w:rStyle w:val="a5"/>
        </w:rPr>
        <w:footnoteRef/>
      </w:r>
      <w:r>
        <w:rPr>
          <w:rtl/>
        </w:rPr>
        <w:t xml:space="preserve"> </w:t>
      </w:r>
      <w:r>
        <w:rPr>
          <w:rFonts w:hint="cs"/>
          <w:rtl/>
        </w:rPr>
        <w:t>דיני מדינת ישראל, נוסח חדש 27, עמ' 526.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4E38"/>
    <w:rsid w:val="0007681A"/>
    <w:rsid w:val="000A542E"/>
    <w:rsid w:val="00102B6B"/>
    <w:rsid w:val="001052D4"/>
    <w:rsid w:val="0010644B"/>
    <w:rsid w:val="001207F8"/>
    <w:rsid w:val="00121924"/>
    <w:rsid w:val="001279A8"/>
    <w:rsid w:val="0014195F"/>
    <w:rsid w:val="00152609"/>
    <w:rsid w:val="00153E1B"/>
    <w:rsid w:val="001636E4"/>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8C6"/>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A7D9E"/>
    <w:rsid w:val="004B24ED"/>
    <w:rsid w:val="004B6625"/>
    <w:rsid w:val="004D2D82"/>
    <w:rsid w:val="004D3876"/>
    <w:rsid w:val="004E4552"/>
    <w:rsid w:val="004E6CDF"/>
    <w:rsid w:val="0050178F"/>
    <w:rsid w:val="00546514"/>
    <w:rsid w:val="00553C9D"/>
    <w:rsid w:val="00562A66"/>
    <w:rsid w:val="005B064E"/>
    <w:rsid w:val="005D51AE"/>
    <w:rsid w:val="0062674B"/>
    <w:rsid w:val="006363B2"/>
    <w:rsid w:val="00644940"/>
    <w:rsid w:val="006516C8"/>
    <w:rsid w:val="00656CF8"/>
    <w:rsid w:val="006818A9"/>
    <w:rsid w:val="006A2D81"/>
    <w:rsid w:val="006C0D3D"/>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A7F50"/>
    <w:rsid w:val="009D6E0A"/>
    <w:rsid w:val="009E1E33"/>
    <w:rsid w:val="00A14672"/>
    <w:rsid w:val="00A26BD6"/>
    <w:rsid w:val="00A443CF"/>
    <w:rsid w:val="00A6611D"/>
    <w:rsid w:val="00A82CB7"/>
    <w:rsid w:val="00A942C1"/>
    <w:rsid w:val="00AA2F03"/>
    <w:rsid w:val="00AC36F7"/>
    <w:rsid w:val="00AC63A4"/>
    <w:rsid w:val="00AD239E"/>
    <w:rsid w:val="00AD3A50"/>
    <w:rsid w:val="00AE56D3"/>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92B85"/>
    <w:rsid w:val="00DB7060"/>
    <w:rsid w:val="00DE3153"/>
    <w:rsid w:val="00E06736"/>
    <w:rsid w:val="00E13C27"/>
    <w:rsid w:val="00E33BBD"/>
    <w:rsid w:val="00E374F2"/>
    <w:rsid w:val="00E45103"/>
    <w:rsid w:val="00E55A60"/>
    <w:rsid w:val="00E62778"/>
    <w:rsid w:val="00E63D38"/>
    <w:rsid w:val="00E665B9"/>
    <w:rsid w:val="00E927D0"/>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373881">
      <w:bodyDiv w:val="1"/>
      <w:marLeft w:val="0"/>
      <w:marRight w:val="0"/>
      <w:marTop w:val="0"/>
      <w:marBottom w:val="0"/>
      <w:divBdr>
        <w:top w:val="none" w:sz="0" w:space="0" w:color="auto"/>
        <w:left w:val="none" w:sz="0" w:space="0" w:color="auto"/>
        <w:bottom w:val="none" w:sz="0" w:space="0" w:color="auto"/>
        <w:right w:val="none" w:sz="0" w:space="0" w:color="auto"/>
      </w:divBdr>
    </w:div>
    <w:div w:id="1688869639">
      <w:bodyDiv w:val="1"/>
      <w:marLeft w:val="0"/>
      <w:marRight w:val="0"/>
      <w:marTop w:val="0"/>
      <w:marBottom w:val="0"/>
      <w:divBdr>
        <w:top w:val="none" w:sz="0" w:space="0" w:color="auto"/>
        <w:left w:val="none" w:sz="0" w:space="0" w:color="auto"/>
        <w:bottom w:val="none" w:sz="0" w:space="0" w:color="auto"/>
        <w:right w:val="none" w:sz="0" w:space="0" w:color="auto"/>
      </w:divBdr>
      <w:divsChild>
        <w:div w:id="888538169">
          <w:marLeft w:val="0"/>
          <w:marRight w:val="0"/>
          <w:marTop w:val="0"/>
          <w:marBottom w:val="0"/>
          <w:divBdr>
            <w:top w:val="none" w:sz="0" w:space="0" w:color="auto"/>
            <w:left w:val="none" w:sz="0" w:space="0" w:color="auto"/>
            <w:bottom w:val="none" w:sz="0" w:space="0" w:color="auto"/>
            <w:right w:val="none" w:sz="0" w:space="0" w:color="auto"/>
          </w:divBdr>
          <w:divsChild>
            <w:div w:id="2017271535">
              <w:marLeft w:val="0"/>
              <w:marRight w:val="0"/>
              <w:marTop w:val="0"/>
              <w:marBottom w:val="0"/>
              <w:divBdr>
                <w:top w:val="none" w:sz="0" w:space="0" w:color="auto"/>
                <w:left w:val="none" w:sz="0" w:space="0" w:color="auto"/>
                <w:bottom w:val="none" w:sz="0" w:space="0" w:color="auto"/>
                <w:right w:val="none" w:sz="0" w:space="0" w:color="auto"/>
              </w:divBdr>
              <w:divsChild>
                <w:div w:id="1142506087">
                  <w:marLeft w:val="0"/>
                  <w:marRight w:val="0"/>
                  <w:marTop w:val="0"/>
                  <w:marBottom w:val="0"/>
                  <w:divBdr>
                    <w:top w:val="none" w:sz="0" w:space="0" w:color="auto"/>
                    <w:left w:val="none" w:sz="0" w:space="0" w:color="auto"/>
                    <w:bottom w:val="none" w:sz="0" w:space="0" w:color="auto"/>
                    <w:right w:val="none" w:sz="0" w:space="0" w:color="auto"/>
                  </w:divBdr>
                  <w:divsChild>
                    <w:div w:id="159079529">
                      <w:marLeft w:val="0"/>
                      <w:marRight w:val="0"/>
                      <w:marTop w:val="0"/>
                      <w:marBottom w:val="225"/>
                      <w:divBdr>
                        <w:top w:val="none" w:sz="0" w:space="0" w:color="auto"/>
                        <w:left w:val="none" w:sz="0" w:space="0" w:color="auto"/>
                        <w:bottom w:val="none" w:sz="0" w:space="0" w:color="auto"/>
                        <w:right w:val="none" w:sz="0" w:space="0" w:color="auto"/>
                      </w:divBdr>
                      <w:divsChild>
                        <w:div w:id="163456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2382FA-9EF5-4FD9-B0B1-3EACB6EF7FF8}"/>
</file>

<file path=customXml/itemProps4.xml><?xml version="1.0" encoding="utf-8"?>
<ds:datastoreItem xmlns:ds="http://schemas.openxmlformats.org/officeDocument/2006/customXml" ds:itemID="{49A1E9BA-927E-437D-8038-3B6410BC6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403</Words>
  <Characters>2019</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2017-01-01T08:05:00Z</cp:lastPrinted>
  <dcterms:created xsi:type="dcterms:W3CDTF">2017-11-01T10:44:00Z</dcterms:created>
  <dcterms:modified xsi:type="dcterms:W3CDTF">2017-11-01T10:44:00Z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2022454</vt:r8>
  </property>
</Properties>
</file>