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00E46" w14:textId="77777777" w:rsidR="003678C9" w:rsidRDefault="003678C9" w:rsidP="0023782F">
      <w:pPr>
        <w:bidi/>
        <w:ind w:left="2880" w:firstLine="720"/>
        <w:jc w:val="both"/>
        <w:rPr>
          <w:rFonts w:ascii="David" w:hAnsi="David" w:cs="David"/>
          <w:b/>
          <w:bCs/>
          <w:sz w:val="22"/>
          <w:szCs w:val="22"/>
          <w:rtl/>
        </w:rPr>
      </w:pPr>
    </w:p>
    <w:p w14:paraId="7B9B1A86" w14:textId="77777777" w:rsidR="00370A1F" w:rsidRDefault="00370A1F" w:rsidP="0023782F">
      <w:pPr>
        <w:pStyle w:val="Heading3"/>
        <w:shd w:val="clear" w:color="auto" w:fill="FFFFFF"/>
        <w:bidi/>
        <w:spacing w:before="0"/>
        <w:ind w:left="3600"/>
        <w:jc w:val="both"/>
        <w:rPr>
          <w:rFonts w:ascii="David" w:eastAsiaTheme="minorHAnsi" w:hAnsi="David" w:cs="David"/>
          <w:color w:val="auto"/>
          <w:sz w:val="22"/>
          <w:szCs w:val="22"/>
          <w:rtl/>
        </w:rPr>
      </w:pPr>
    </w:p>
    <w:p w14:paraId="52FF2B0A" w14:textId="6E46FEE8" w:rsidR="00370A1F" w:rsidRDefault="00370A1F" w:rsidP="00300FAC">
      <w:pPr>
        <w:pStyle w:val="Heading3"/>
        <w:shd w:val="clear" w:color="auto" w:fill="FFFFFF"/>
        <w:bidi/>
        <w:spacing w:before="0"/>
        <w:ind w:left="3014"/>
        <w:jc w:val="both"/>
        <w:rPr>
          <w:rFonts w:ascii="David" w:eastAsiaTheme="minorHAnsi" w:hAnsi="David" w:cs="David"/>
          <w:color w:val="auto"/>
          <w:sz w:val="22"/>
          <w:szCs w:val="22"/>
          <w:rtl/>
        </w:rPr>
      </w:pPr>
      <w:r w:rsidRPr="00ED77A4">
        <w:rPr>
          <w:rFonts w:ascii="David" w:eastAsiaTheme="minorHAnsi" w:hAnsi="David" w:cs="David" w:hint="cs"/>
          <w:b/>
          <w:bCs/>
          <w:color w:val="auto"/>
          <w:sz w:val="22"/>
          <w:szCs w:val="22"/>
          <w:rtl/>
        </w:rPr>
        <w:t>ק</w:t>
      </w:r>
      <w:r w:rsidR="00300FAC">
        <w:rPr>
          <w:rFonts w:ascii="David" w:eastAsiaTheme="minorHAnsi" w:hAnsi="David" w:cs="David" w:hint="cs"/>
          <w:b/>
          <w:bCs/>
          <w:color w:val="auto"/>
          <w:sz w:val="22"/>
          <w:szCs w:val="22"/>
          <w:rtl/>
        </w:rPr>
        <w:t>ו</w:t>
      </w:r>
      <w:r w:rsidRPr="00ED77A4">
        <w:rPr>
          <w:rFonts w:ascii="David" w:eastAsiaTheme="minorHAnsi" w:hAnsi="David" w:cs="David" w:hint="cs"/>
          <w:b/>
          <w:bCs/>
          <w:color w:val="auto"/>
          <w:sz w:val="22"/>
          <w:szCs w:val="22"/>
          <w:rtl/>
        </w:rPr>
        <w:t xml:space="preserve">רבנות העינויים בסיני: </w:t>
      </w:r>
      <w:r>
        <w:rPr>
          <w:rFonts w:ascii="David" w:eastAsiaTheme="minorHAnsi" w:hAnsi="David" w:cs="David" w:hint="cs"/>
          <w:b/>
          <w:bCs/>
          <w:color w:val="auto"/>
          <w:sz w:val="22"/>
          <w:szCs w:val="22"/>
          <w:rtl/>
        </w:rPr>
        <w:t xml:space="preserve">לקראת פתרון </w:t>
      </w:r>
    </w:p>
    <w:p w14:paraId="6F3B4204" w14:textId="77777777" w:rsidR="0023782F" w:rsidRPr="0023782F" w:rsidRDefault="0023782F" w:rsidP="0023782F">
      <w:pPr>
        <w:bidi/>
        <w:spacing w:line="360" w:lineRule="auto"/>
        <w:jc w:val="both"/>
        <w:rPr>
          <w:rFonts w:ascii="David" w:hAnsi="David" w:cs="David"/>
          <w:b/>
          <w:bCs/>
          <w:color w:val="000000" w:themeColor="text1"/>
          <w:sz w:val="22"/>
          <w:szCs w:val="22"/>
          <w:rtl/>
        </w:rPr>
      </w:pPr>
    </w:p>
    <w:p w14:paraId="7C475251" w14:textId="77777777" w:rsidR="00370A1F" w:rsidRDefault="00370A1F" w:rsidP="0023782F">
      <w:pPr>
        <w:bidi/>
        <w:spacing w:line="360" w:lineRule="auto"/>
        <w:jc w:val="both"/>
        <w:rPr>
          <w:rFonts w:ascii="David" w:hAnsi="David" w:cs="David"/>
          <w:b/>
          <w:bCs/>
          <w:color w:val="000000" w:themeColor="text1"/>
          <w:sz w:val="22"/>
          <w:szCs w:val="22"/>
          <w:rtl/>
        </w:rPr>
      </w:pPr>
    </w:p>
    <w:p w14:paraId="0E44FB15" w14:textId="4983FA4C" w:rsidR="00AB74D1" w:rsidRDefault="00370A1F" w:rsidP="00ED77A4">
      <w:pPr>
        <w:bidi/>
        <w:spacing w:line="360" w:lineRule="auto"/>
        <w:jc w:val="both"/>
        <w:rPr>
          <w:rFonts w:ascii="David" w:hAnsi="David" w:cs="David"/>
          <w:b/>
          <w:bCs/>
          <w:color w:val="000000" w:themeColor="text1"/>
          <w:sz w:val="22"/>
          <w:szCs w:val="22"/>
          <w:rtl/>
        </w:rPr>
      </w:pPr>
      <w:r>
        <w:rPr>
          <w:rFonts w:ascii="David" w:hAnsi="David" w:cs="David" w:hint="cs"/>
          <w:b/>
          <w:bCs/>
          <w:color w:val="000000" w:themeColor="text1"/>
          <w:sz w:val="22"/>
          <w:szCs w:val="22"/>
          <w:rtl/>
        </w:rPr>
        <w:t>מחנות העינויים בסיני</w:t>
      </w:r>
    </w:p>
    <w:p w14:paraId="2AEAB183" w14:textId="77777777" w:rsidR="00370A1F" w:rsidRDefault="00370A1F" w:rsidP="00ED77A4">
      <w:pPr>
        <w:bidi/>
        <w:spacing w:line="360" w:lineRule="auto"/>
        <w:jc w:val="both"/>
        <w:rPr>
          <w:rFonts w:ascii="David" w:hAnsi="David" w:cs="David"/>
          <w:b/>
          <w:bCs/>
          <w:color w:val="000000" w:themeColor="text1"/>
          <w:sz w:val="22"/>
          <w:szCs w:val="22"/>
          <w:rtl/>
        </w:rPr>
      </w:pPr>
    </w:p>
    <w:p w14:paraId="5EED7EDA" w14:textId="5FF8AC35" w:rsidR="00ED77A4" w:rsidRPr="0023782F" w:rsidRDefault="00370A1F" w:rsidP="00ED77A4">
      <w:pPr>
        <w:bidi/>
        <w:spacing w:line="360" w:lineRule="auto"/>
        <w:jc w:val="both"/>
        <w:rPr>
          <w:rFonts w:ascii="David" w:eastAsia="Calibri" w:hAnsi="David" w:cs="David"/>
          <w:color w:val="000000" w:themeColor="text1"/>
          <w:sz w:val="22"/>
          <w:szCs w:val="22"/>
        </w:rPr>
      </w:pPr>
      <w:r w:rsidRPr="00ED77A4">
        <w:rPr>
          <w:rFonts w:ascii="David" w:hAnsi="David" w:cs="David" w:hint="cs"/>
          <w:color w:val="000000" w:themeColor="text1"/>
          <w:sz w:val="22"/>
          <w:szCs w:val="22"/>
          <w:rtl/>
        </w:rPr>
        <w:t xml:space="preserve">בישראל חיים כיום כמה אלפי אנשים </w:t>
      </w:r>
      <w:r w:rsidRPr="00ED77A4">
        <w:rPr>
          <w:rFonts w:ascii="David" w:hAnsi="David" w:cs="David"/>
          <w:color w:val="000000" w:themeColor="text1"/>
          <w:sz w:val="22"/>
          <w:szCs w:val="22"/>
          <w:rtl/>
        </w:rPr>
        <w:t>גברים, נשים, ואף ילדים – שהינם ניצולים של מחנות העינויים בסיני</w:t>
      </w:r>
      <w:r w:rsidRPr="00ED77A4">
        <w:rPr>
          <w:rFonts w:ascii="David" w:eastAsia="Calibri" w:hAnsi="David" w:cs="David"/>
          <w:color w:val="000000" w:themeColor="text1"/>
          <w:sz w:val="22"/>
          <w:szCs w:val="22"/>
          <w:rtl/>
        </w:rPr>
        <w:t>.</w:t>
      </w:r>
      <w:r w:rsidR="00ED77A4" w:rsidRPr="00ED77A4">
        <w:rPr>
          <w:rStyle w:val="FootnoteReference"/>
          <w:rFonts w:ascii="David" w:eastAsia="Calibri" w:hAnsi="David" w:cs="David"/>
          <w:sz w:val="22"/>
          <w:szCs w:val="22"/>
          <w:rtl/>
        </w:rPr>
        <w:t xml:space="preserve"> </w:t>
      </w:r>
      <w:r w:rsidR="00ED77A4" w:rsidRPr="0023782F">
        <w:rPr>
          <w:rStyle w:val="FootnoteReference"/>
          <w:rFonts w:ascii="David" w:eastAsia="Calibri" w:hAnsi="David" w:cs="David"/>
          <w:sz w:val="22"/>
          <w:szCs w:val="22"/>
          <w:rtl/>
        </w:rPr>
        <w:footnoteReference w:id="1"/>
      </w:r>
      <w:r w:rsidR="00ED77A4" w:rsidRPr="0023782F">
        <w:rPr>
          <w:rFonts w:ascii="David" w:eastAsia="Times New Roman" w:hAnsi="David" w:cs="David"/>
          <w:noProof/>
          <w:sz w:val="22"/>
          <w:szCs w:val="22"/>
          <w:rtl/>
        </w:rPr>
        <w:t xml:space="preserve"> </w:t>
      </w:r>
      <w:r w:rsidR="00ED77A4">
        <w:rPr>
          <w:rFonts w:ascii="David" w:hAnsi="David" w:cs="David" w:hint="cs"/>
          <w:color w:val="000000" w:themeColor="text1"/>
          <w:sz w:val="22"/>
          <w:szCs w:val="22"/>
          <w:rtl/>
        </w:rPr>
        <w:t>הק</w:t>
      </w:r>
      <w:r w:rsidR="00411BF5">
        <w:rPr>
          <w:rFonts w:ascii="David" w:hAnsi="David" w:cs="David" w:hint="cs"/>
          <w:color w:val="000000" w:themeColor="text1"/>
          <w:sz w:val="22"/>
          <w:szCs w:val="22"/>
          <w:rtl/>
        </w:rPr>
        <w:t>ו</w:t>
      </w:r>
      <w:r w:rsidR="00ED77A4">
        <w:rPr>
          <w:rFonts w:ascii="David" w:hAnsi="David" w:cs="David" w:hint="cs"/>
          <w:color w:val="000000" w:themeColor="text1"/>
          <w:sz w:val="22"/>
          <w:szCs w:val="22"/>
          <w:rtl/>
        </w:rPr>
        <w:t xml:space="preserve">רבנות, מבקשי מקלט  שאינם ברי הרחקה לארצות מוצאם (אריתראה וסודן), </w:t>
      </w:r>
      <w:r w:rsidR="00ED77A4" w:rsidRPr="0023782F">
        <w:rPr>
          <w:rFonts w:ascii="David" w:eastAsia="Calibri" w:hAnsi="David" w:cs="David"/>
          <w:color w:val="000000" w:themeColor="text1"/>
          <w:sz w:val="22"/>
          <w:szCs w:val="22"/>
          <w:rtl/>
        </w:rPr>
        <w:t>נחטפו בעת מנוסתם, נשבו ועונו</w:t>
      </w:r>
      <w:r w:rsidR="00411BF5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>.</w:t>
      </w:r>
      <w:r w:rsidR="00411BF5">
        <w:rPr>
          <w:rFonts w:ascii="David" w:eastAsia="Times New Roman" w:hAnsi="David" w:cs="David" w:hint="cs"/>
          <w:noProof/>
          <w:sz w:val="22"/>
          <w:szCs w:val="22"/>
          <w:rtl/>
        </w:rPr>
        <w:t xml:space="preserve"> </w:t>
      </w:r>
      <w:r w:rsidR="00ED77A4" w:rsidRPr="0023782F">
        <w:rPr>
          <w:rFonts w:ascii="David" w:eastAsia="Times New Roman" w:hAnsi="David" w:cs="David"/>
          <w:noProof/>
          <w:sz w:val="22"/>
          <w:szCs w:val="22"/>
          <w:rtl/>
        </w:rPr>
        <w:t>העינויים כללו אלימות פיסית, נפשית, ומינית קשה, לרבות קשירות בשלשלאות לתקופות של ימים עד חודשים, הרעבה, הצלפות, כוויות, איומים בהרג ובקצירת איברים, ומעשי אונס.</w:t>
      </w:r>
      <w:r w:rsidR="00ED77A4" w:rsidRPr="00ED77A4">
        <w:rPr>
          <w:rStyle w:val="FootnoteReference"/>
          <w:rFonts w:ascii="David" w:eastAsia="Calibri" w:hAnsi="David" w:cs="David"/>
          <w:sz w:val="22"/>
          <w:szCs w:val="22"/>
          <w:rtl/>
        </w:rPr>
        <w:t xml:space="preserve"> </w:t>
      </w:r>
      <w:r w:rsidR="00ED77A4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 xml:space="preserve">מי שמשפחתו הצליחה לשלם עבורו את כופר הנפש לחוטפים </w:t>
      </w:r>
      <w:r w:rsidR="00ED77A4">
        <w:rPr>
          <w:rFonts w:ascii="David" w:eastAsia="Calibri" w:hAnsi="David" w:cs="David"/>
          <w:color w:val="000000" w:themeColor="text1"/>
          <w:sz w:val="22"/>
          <w:szCs w:val="22"/>
          <w:rtl/>
        </w:rPr>
        <w:t>–</w:t>
      </w:r>
      <w:r w:rsidR="00ED77A4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 xml:space="preserve"> ניצל </w:t>
      </w:r>
      <w:r w:rsidR="00411BF5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>ו</w:t>
      </w:r>
      <w:r w:rsidR="00ED77A4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>הגיע לגבול הבטוח הקר</w:t>
      </w:r>
      <w:r w:rsidR="00411BF5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>ו</w:t>
      </w:r>
      <w:r w:rsidR="00ED77A4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 xml:space="preserve">ב ביותר, ישראל. </w:t>
      </w:r>
      <w:r w:rsidR="00ED77A4">
        <w:rPr>
          <w:rStyle w:val="FootnoteReference"/>
          <w:rFonts w:ascii="David" w:eastAsia="Times New Roman" w:hAnsi="David" w:cs="David"/>
          <w:noProof/>
          <w:sz w:val="22"/>
          <w:szCs w:val="22"/>
          <w:rtl/>
        </w:rPr>
        <w:footnoteReference w:id="2"/>
      </w:r>
      <w:r w:rsidR="00ED77A4">
        <w:rPr>
          <w:rFonts w:ascii="David" w:eastAsia="Calibri" w:hAnsi="David" w:cs="David" w:hint="cs"/>
          <w:sz w:val="22"/>
          <w:szCs w:val="22"/>
          <w:rtl/>
        </w:rPr>
        <w:t xml:space="preserve"> </w:t>
      </w:r>
      <w:r w:rsidR="00ED77A4" w:rsidRPr="00ED77A4">
        <w:rPr>
          <w:rStyle w:val="FootnoteReference"/>
          <w:rFonts w:ascii="David" w:eastAsia="Calibri" w:hAnsi="David" w:cs="David"/>
          <w:sz w:val="22"/>
          <w:szCs w:val="22"/>
          <w:rtl/>
        </w:rPr>
        <w:t xml:space="preserve"> </w:t>
      </w:r>
    </w:p>
    <w:p w14:paraId="4DA81AEF" w14:textId="77777777" w:rsidR="00370A1F" w:rsidRPr="00ED77A4" w:rsidRDefault="00370A1F" w:rsidP="00ED77A4">
      <w:pPr>
        <w:bidi/>
        <w:spacing w:line="360" w:lineRule="auto"/>
        <w:jc w:val="both"/>
        <w:rPr>
          <w:rFonts w:ascii="David" w:hAnsi="David" w:cs="David"/>
          <w:color w:val="000000" w:themeColor="text1"/>
          <w:sz w:val="22"/>
          <w:szCs w:val="22"/>
          <w:rtl/>
        </w:rPr>
      </w:pPr>
    </w:p>
    <w:p w14:paraId="19BA4570" w14:textId="6A8FFED2" w:rsidR="00411BF5" w:rsidRDefault="00921B92" w:rsidP="00DC5A62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eastAsia="Calibri" w:hAnsi="David" w:cs="David"/>
          <w:color w:val="000000" w:themeColor="text1"/>
          <w:sz w:val="22"/>
          <w:szCs w:val="22"/>
          <w:rtl/>
        </w:rPr>
        <w:t xml:space="preserve">ניצולי מחנות העינויים בסיני </w:t>
      </w:r>
      <w:r w:rsidR="00ED77A4">
        <w:rPr>
          <w:rFonts w:ascii="David" w:eastAsia="Calibri" w:hAnsi="David" w:cs="David" w:hint="cs"/>
          <w:color w:val="000000" w:themeColor="text1"/>
          <w:sz w:val="22"/>
          <w:szCs w:val="22"/>
          <w:rtl/>
        </w:rPr>
        <w:t xml:space="preserve">חיים </w:t>
      </w:r>
      <w:r w:rsidRPr="0023782F">
        <w:rPr>
          <w:rFonts w:ascii="David" w:eastAsia="Calibri" w:hAnsi="David" w:cs="David"/>
          <w:color w:val="000000" w:themeColor="text1"/>
          <w:sz w:val="22"/>
          <w:szCs w:val="22"/>
          <w:rtl/>
        </w:rPr>
        <w:t xml:space="preserve">בינינו </w:t>
      </w:r>
      <w:r w:rsidR="00561B97" w:rsidRPr="0023782F">
        <w:rPr>
          <w:rFonts w:ascii="David" w:eastAsia="Calibri" w:hAnsi="David" w:cs="David"/>
          <w:color w:val="000000" w:themeColor="text1"/>
          <w:sz w:val="22"/>
          <w:szCs w:val="22"/>
          <w:rtl/>
        </w:rPr>
        <w:t xml:space="preserve">כשהם נושאים צלקות פיזיות ונפשיות קשות ביותר וזקוקים לסיוע קשוב וייחודי. </w:t>
      </w:r>
      <w:r w:rsidR="00561B97" w:rsidRPr="0023782F">
        <w:rPr>
          <w:rFonts w:ascii="David" w:eastAsia="Calibri" w:hAnsi="David" w:cs="David"/>
          <w:sz w:val="22"/>
          <w:szCs w:val="22"/>
          <w:rtl/>
        </w:rPr>
        <w:t>חלקם מצויים במצבים סוציאליים מורכבים, סובלים מטראומות קשות, וזקוקים לטיפול רפואי ולמנגנוני תמיכה פיזיים ונפשיים שיסייעו להם לשקם את חייהם.</w:t>
      </w:r>
      <w:r w:rsidR="003678C9">
        <w:rPr>
          <w:rStyle w:val="FootnoteReference"/>
          <w:rFonts w:ascii="David" w:eastAsia="Calibri" w:hAnsi="David" w:cs="David"/>
          <w:sz w:val="22"/>
          <w:szCs w:val="22"/>
          <w:rtl/>
        </w:rPr>
        <w:footnoteReference w:id="3"/>
      </w:r>
      <w:r w:rsidR="00561B97" w:rsidRPr="0023782F">
        <w:rPr>
          <w:rFonts w:ascii="David" w:eastAsia="Calibri" w:hAnsi="David" w:cs="David"/>
          <w:sz w:val="22"/>
          <w:szCs w:val="22"/>
          <w:rtl/>
        </w:rPr>
        <w:t xml:space="preserve"> </w:t>
      </w:r>
      <w:r w:rsidRPr="0023782F">
        <w:rPr>
          <w:rFonts w:ascii="David" w:hAnsi="David" w:cs="David"/>
          <w:sz w:val="22"/>
          <w:szCs w:val="22"/>
          <w:rtl/>
        </w:rPr>
        <w:t xml:space="preserve">מעטים מתוכם – רק כ 500 איש ואישה </w:t>
      </w:r>
      <w:r w:rsidR="00411BF5">
        <w:rPr>
          <w:rFonts w:ascii="David" w:hAnsi="David" w:cs="David"/>
          <w:sz w:val="22"/>
          <w:szCs w:val="22"/>
          <w:rtl/>
        </w:rPr>
        <w:t>–</w:t>
      </w:r>
      <w:r w:rsidRPr="0023782F">
        <w:rPr>
          <w:rFonts w:ascii="David" w:hAnsi="David" w:cs="David"/>
          <w:sz w:val="22"/>
          <w:szCs w:val="22"/>
          <w:rtl/>
        </w:rPr>
        <w:t xml:space="preserve"> הוכרו</w:t>
      </w:r>
      <w:r w:rsidR="00411BF5">
        <w:rPr>
          <w:rFonts w:ascii="David" w:hAnsi="David" w:cs="David" w:hint="cs"/>
          <w:sz w:val="22"/>
          <w:szCs w:val="22"/>
          <w:rtl/>
        </w:rPr>
        <w:t xml:space="preserve"> </w:t>
      </w:r>
      <w:r w:rsidRPr="0023782F">
        <w:rPr>
          <w:rFonts w:ascii="David" w:hAnsi="David" w:cs="David"/>
          <w:sz w:val="22"/>
          <w:szCs w:val="22"/>
          <w:rtl/>
        </w:rPr>
        <w:t xml:space="preserve"> על ידי מדינת ישראל כקורבנות סחר וזכאים לשנת שיקום במקלט ייעודי לשנה אחת בלבד. 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>כל השאר נותרים ללא מענה הולם לטראומה והפגיעות שחוו וה</w:t>
      </w:r>
      <w:r w:rsidR="004143B2">
        <w:rPr>
          <w:rFonts w:ascii="David" w:hAnsi="David" w:cs="David" w:hint="cs"/>
          <w:b/>
          <w:bCs/>
          <w:sz w:val="22"/>
          <w:szCs w:val="22"/>
          <w:rtl/>
        </w:rPr>
        <w:t>ם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 xml:space="preserve"> משולל</w:t>
      </w:r>
      <w:r w:rsidR="004143B2">
        <w:rPr>
          <w:rFonts w:ascii="David" w:hAnsi="David" w:cs="David" w:hint="cs"/>
          <w:b/>
          <w:bCs/>
          <w:sz w:val="22"/>
          <w:szCs w:val="22"/>
          <w:rtl/>
        </w:rPr>
        <w:t>ים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 xml:space="preserve"> זכויות או גישה </w:t>
      </w:r>
      <w:r w:rsidR="00ED77A4">
        <w:rPr>
          <w:rFonts w:ascii="David" w:hAnsi="David" w:cs="David" w:hint="cs"/>
          <w:b/>
          <w:bCs/>
          <w:sz w:val="22"/>
          <w:szCs w:val="22"/>
          <w:rtl/>
        </w:rPr>
        <w:t xml:space="preserve">מספקת </w:t>
      </w:r>
      <w:r w:rsidR="00ED77A4">
        <w:rPr>
          <w:rFonts w:ascii="David" w:hAnsi="David" w:cs="David"/>
          <w:b/>
          <w:bCs/>
          <w:sz w:val="22"/>
          <w:szCs w:val="22"/>
          <w:rtl/>
        </w:rPr>
        <w:t>לשירותי בריאות</w:t>
      </w:r>
      <w:r w:rsidR="00411BF5">
        <w:rPr>
          <w:rFonts w:ascii="David" w:hAnsi="David" w:cs="David" w:hint="cs"/>
          <w:b/>
          <w:bCs/>
          <w:sz w:val="22"/>
          <w:szCs w:val="22"/>
          <w:rtl/>
        </w:rPr>
        <w:t xml:space="preserve"> ורווחה</w:t>
      </w:r>
      <w:r w:rsidR="00ED77A4">
        <w:rPr>
          <w:rFonts w:ascii="David" w:hAnsi="David" w:cs="David" w:hint="cs"/>
          <w:b/>
          <w:bCs/>
          <w:sz w:val="22"/>
          <w:szCs w:val="22"/>
          <w:rtl/>
        </w:rPr>
        <w:t xml:space="preserve">. </w:t>
      </w:r>
      <w:r w:rsidRPr="0023782F">
        <w:rPr>
          <w:rFonts w:ascii="David" w:eastAsia="Calibri" w:hAnsi="David" w:cs="David"/>
          <w:sz w:val="22"/>
          <w:szCs w:val="22"/>
          <w:rtl/>
        </w:rPr>
        <w:t xml:space="preserve">בהיעדר נגישות לשירותי בריאות ורווחה, ובהיעדר </w:t>
      </w:r>
      <w:r w:rsidR="0065768A" w:rsidRPr="0023782F">
        <w:rPr>
          <w:rFonts w:ascii="David" w:eastAsia="Calibri" w:hAnsi="David" w:cs="David"/>
          <w:sz w:val="22"/>
          <w:szCs w:val="22"/>
          <w:rtl/>
        </w:rPr>
        <w:t>מענים</w:t>
      </w:r>
      <w:r w:rsidRPr="0023782F">
        <w:rPr>
          <w:rFonts w:ascii="David" w:eastAsia="Calibri" w:hAnsi="David" w:cs="David"/>
          <w:sz w:val="22"/>
          <w:szCs w:val="22"/>
          <w:rtl/>
        </w:rPr>
        <w:t xml:space="preserve"> ייעודיים, אנשים אלו</w:t>
      </w:r>
      <w:r w:rsidR="00411BF5">
        <w:rPr>
          <w:rFonts w:ascii="David" w:eastAsia="Calibri" w:hAnsi="David" w:cs="David"/>
          <w:sz w:val="22"/>
          <w:szCs w:val="22"/>
          <w:rtl/>
        </w:rPr>
        <w:t xml:space="preserve"> נותרים חשופים לפגיעות נוספות, </w:t>
      </w:r>
      <w:r w:rsidRPr="0023782F">
        <w:rPr>
          <w:rFonts w:ascii="David" w:eastAsia="Calibri" w:hAnsi="David" w:cs="David"/>
          <w:sz w:val="22"/>
          <w:szCs w:val="22"/>
          <w:rtl/>
        </w:rPr>
        <w:t>למצוקה קיצונית</w:t>
      </w:r>
      <w:r w:rsidR="004143B2">
        <w:rPr>
          <w:rFonts w:ascii="David" w:eastAsia="Calibri" w:hAnsi="David" w:cs="David" w:hint="cs"/>
          <w:sz w:val="22"/>
          <w:szCs w:val="22"/>
          <w:rtl/>
        </w:rPr>
        <w:t>,</w:t>
      </w:r>
      <w:r w:rsidRPr="0023782F">
        <w:rPr>
          <w:rFonts w:ascii="David" w:eastAsia="Calibri" w:hAnsi="David" w:cs="David"/>
          <w:sz w:val="22"/>
          <w:szCs w:val="22"/>
          <w:rtl/>
        </w:rPr>
        <w:t xml:space="preserve"> ולהדרדרות נוספת במצבם.</w:t>
      </w:r>
      <w:r w:rsidRPr="0023782F">
        <w:rPr>
          <w:rFonts w:ascii="David" w:eastAsia="Calibri" w:hAnsi="David" w:cs="David"/>
          <w:b/>
          <w:bCs/>
          <w:sz w:val="22"/>
          <w:szCs w:val="22"/>
          <w:rtl/>
        </w:rPr>
        <w:t xml:space="preserve"> </w:t>
      </w:r>
    </w:p>
    <w:p w14:paraId="07991EFC" w14:textId="77777777" w:rsidR="00411BF5" w:rsidRDefault="00411BF5" w:rsidP="00411BF5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</w:p>
    <w:p w14:paraId="3D55EBF5" w14:textId="2C15C340" w:rsidR="0065768A" w:rsidRPr="0023782F" w:rsidRDefault="0065768A" w:rsidP="00411BF5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hAnsi="David" w:cs="David"/>
          <w:sz w:val="22"/>
          <w:szCs w:val="22"/>
          <w:rtl/>
        </w:rPr>
        <w:t>ראייה לטווח ארוך תאשר כי מתן עזרה וסיוע לניצולי מחנות העינויים הינה כדאית לא רק לניצולים</w:t>
      </w:r>
      <w:r w:rsidR="004143B2">
        <w:rPr>
          <w:rFonts w:ascii="David" w:hAnsi="David" w:cs="David" w:hint="cs"/>
          <w:sz w:val="22"/>
          <w:szCs w:val="22"/>
          <w:rtl/>
        </w:rPr>
        <w:t xml:space="preserve"> עצמם,</w:t>
      </w:r>
      <w:r w:rsidRPr="0023782F">
        <w:rPr>
          <w:rFonts w:ascii="David" w:hAnsi="David" w:cs="David"/>
          <w:sz w:val="22"/>
          <w:szCs w:val="22"/>
          <w:rtl/>
        </w:rPr>
        <w:t xml:space="preserve"> אלא גם לחברה הישראלית בכללה. </w:t>
      </w:r>
      <w:r w:rsidR="00DC5A62">
        <w:rPr>
          <w:rFonts w:ascii="David" w:hAnsi="David" w:cs="David" w:hint="cs"/>
          <w:sz w:val="22"/>
          <w:szCs w:val="22"/>
          <w:rtl/>
        </w:rPr>
        <w:t>הבנה זו הביאה את מדינת ישראל לעשות צעדי ענק במציאת מענים ומתן סעד לק</w:t>
      </w:r>
      <w:r w:rsidR="00411BF5">
        <w:rPr>
          <w:rFonts w:ascii="David" w:hAnsi="David" w:cs="David" w:hint="cs"/>
          <w:sz w:val="22"/>
          <w:szCs w:val="22"/>
          <w:rtl/>
        </w:rPr>
        <w:t>ו</w:t>
      </w:r>
      <w:r w:rsidR="00DC5A62">
        <w:rPr>
          <w:rFonts w:ascii="David" w:hAnsi="David" w:cs="David" w:hint="cs"/>
          <w:sz w:val="22"/>
          <w:szCs w:val="22"/>
          <w:rtl/>
        </w:rPr>
        <w:t>רבנות הסחר בבני אדם. כעת אפשר וצריך להשתמש בתשתיות ובידע הקיים כדי לתת מענה גם לאלו שעברו עינויים בסיני</w:t>
      </w:r>
      <w:r w:rsidR="00411BF5">
        <w:rPr>
          <w:rFonts w:ascii="David" w:hAnsi="David" w:cs="David" w:hint="cs"/>
          <w:sz w:val="22"/>
          <w:szCs w:val="22"/>
          <w:rtl/>
        </w:rPr>
        <w:t xml:space="preserve"> ושלא הוכרו כקורבנות סחר</w:t>
      </w:r>
      <w:r w:rsidR="00DC5A62">
        <w:rPr>
          <w:rFonts w:ascii="David" w:hAnsi="David" w:cs="David" w:hint="cs"/>
          <w:sz w:val="22"/>
          <w:szCs w:val="22"/>
          <w:rtl/>
        </w:rPr>
        <w:t xml:space="preserve">.  </w:t>
      </w:r>
    </w:p>
    <w:p w14:paraId="0A47FFB4" w14:textId="0C9DCAE3" w:rsidR="0065768A" w:rsidRDefault="0065768A" w:rsidP="0023782F">
      <w:pPr>
        <w:bidi/>
        <w:spacing w:after="120" w:line="360" w:lineRule="auto"/>
        <w:ind w:left="-2"/>
        <w:jc w:val="both"/>
        <w:rPr>
          <w:rFonts w:ascii="David" w:hAnsi="David" w:cs="David"/>
          <w:sz w:val="22"/>
          <w:szCs w:val="22"/>
          <w:rtl/>
        </w:rPr>
      </w:pPr>
    </w:p>
    <w:p w14:paraId="1C7D14D9" w14:textId="05958D05" w:rsidR="00411BF5" w:rsidRDefault="00411BF5" w:rsidP="00411BF5">
      <w:pPr>
        <w:bidi/>
        <w:spacing w:after="120" w:line="360" w:lineRule="auto"/>
        <w:ind w:left="-2"/>
        <w:jc w:val="both"/>
        <w:rPr>
          <w:rFonts w:ascii="David" w:hAnsi="David" w:cs="David"/>
          <w:sz w:val="22"/>
          <w:szCs w:val="22"/>
          <w:rtl/>
        </w:rPr>
      </w:pPr>
    </w:p>
    <w:p w14:paraId="554FB788" w14:textId="77777777" w:rsidR="00411BF5" w:rsidRPr="0023782F" w:rsidRDefault="00411BF5" w:rsidP="00411BF5">
      <w:pPr>
        <w:bidi/>
        <w:spacing w:after="120" w:line="360" w:lineRule="auto"/>
        <w:ind w:left="-2"/>
        <w:jc w:val="both"/>
        <w:rPr>
          <w:rFonts w:ascii="David" w:hAnsi="David" w:cs="David"/>
          <w:sz w:val="22"/>
          <w:szCs w:val="22"/>
          <w:rtl/>
        </w:rPr>
      </w:pPr>
    </w:p>
    <w:p w14:paraId="43CD3E5C" w14:textId="77777777" w:rsidR="00411BF5" w:rsidRDefault="00411BF5" w:rsidP="0023782F">
      <w:pPr>
        <w:bidi/>
        <w:spacing w:after="120" w:line="360" w:lineRule="auto"/>
        <w:ind w:left="-2"/>
        <w:jc w:val="both"/>
        <w:rPr>
          <w:rFonts w:ascii="David" w:hAnsi="David" w:cs="David"/>
          <w:b/>
          <w:bCs/>
          <w:sz w:val="22"/>
          <w:szCs w:val="22"/>
          <w:rtl/>
        </w:rPr>
      </w:pPr>
    </w:p>
    <w:p w14:paraId="75D4641C" w14:textId="6E40B784" w:rsidR="00AB74D1" w:rsidRPr="0023782F" w:rsidRDefault="0023782F" w:rsidP="00411BF5">
      <w:pPr>
        <w:bidi/>
        <w:spacing w:after="120" w:line="360" w:lineRule="auto"/>
        <w:ind w:left="-2"/>
        <w:jc w:val="both"/>
        <w:rPr>
          <w:rFonts w:ascii="David" w:hAnsi="David" w:cs="David"/>
          <w:b/>
          <w:bCs/>
          <w:sz w:val="22"/>
          <w:szCs w:val="22"/>
          <w:rtl/>
        </w:rPr>
      </w:pPr>
      <w:r w:rsidRPr="0023782F">
        <w:rPr>
          <w:rFonts w:ascii="David" w:hAnsi="David" w:cs="David"/>
          <w:b/>
          <w:bCs/>
          <w:sz w:val="22"/>
          <w:szCs w:val="22"/>
          <w:rtl/>
        </w:rPr>
        <w:t>הצעה לפיתרון</w:t>
      </w:r>
      <w:r w:rsidR="00AB74D1" w:rsidRPr="0023782F">
        <w:rPr>
          <w:rFonts w:ascii="David" w:hAnsi="David" w:cs="David"/>
          <w:b/>
          <w:bCs/>
          <w:sz w:val="22"/>
          <w:szCs w:val="22"/>
          <w:rtl/>
        </w:rPr>
        <w:t xml:space="preserve">: 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>מודל מודולארי של מענים</w:t>
      </w:r>
      <w:r w:rsidR="003678C9">
        <w:rPr>
          <w:rFonts w:ascii="David" w:hAnsi="David" w:cs="David" w:hint="cs"/>
          <w:b/>
          <w:bCs/>
          <w:sz w:val="22"/>
          <w:szCs w:val="22"/>
          <w:rtl/>
        </w:rPr>
        <w:t xml:space="preserve"> לקורבנות העינויים בסיני החיים בישראל</w:t>
      </w:r>
    </w:p>
    <w:p w14:paraId="20E439D4" w14:textId="59F044DE" w:rsidR="0023782F" w:rsidRPr="0023782F" w:rsidRDefault="00AB74D1" w:rsidP="00DC5A62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hAnsi="David" w:cs="David"/>
          <w:sz w:val="22"/>
          <w:szCs w:val="22"/>
          <w:rtl/>
        </w:rPr>
        <w:t>אנו מאמינות כי רק על-ידי יצירת שיתופי פעולה ויצירת שיח מקצועי ובונה אמון בין רשויות המדינה וארגונים מהמגזר השלישי יהיה באפשרותנו לקדם פתרון יעיל, הוגן</w:t>
      </w:r>
      <w:r w:rsidR="004143B2">
        <w:rPr>
          <w:rFonts w:ascii="David" w:hAnsi="David" w:cs="David" w:hint="cs"/>
          <w:sz w:val="22"/>
          <w:szCs w:val="22"/>
          <w:rtl/>
        </w:rPr>
        <w:t>,</w:t>
      </w:r>
      <w:r w:rsidRPr="0023782F">
        <w:rPr>
          <w:rFonts w:ascii="David" w:hAnsi="David" w:cs="David"/>
          <w:sz w:val="22"/>
          <w:szCs w:val="22"/>
          <w:rtl/>
        </w:rPr>
        <w:t xml:space="preserve"> וחסכוני עבור ניצולי העינויים. המודל שאנו מציעות  נשען על ההבנה כי נדרש להתאים את המענים לצרכים המשתנים של קורבנות העינויים החיים בישראל, לדפוסי ולנסיבות חייהם</w:t>
      </w:r>
      <w:r w:rsidR="00902B2A" w:rsidRPr="0023782F">
        <w:rPr>
          <w:rFonts w:ascii="David" w:hAnsi="David" w:cs="David"/>
          <w:sz w:val="22"/>
          <w:szCs w:val="22"/>
          <w:rtl/>
        </w:rPr>
        <w:t>, כמו גם לתשתיות הקיימות בישראל</w:t>
      </w:r>
      <w:r w:rsidRPr="0023782F">
        <w:rPr>
          <w:rFonts w:ascii="David" w:hAnsi="David" w:cs="David"/>
          <w:sz w:val="22"/>
          <w:szCs w:val="22"/>
          <w:rtl/>
        </w:rPr>
        <w:t>.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 </w:t>
      </w:r>
      <w:r w:rsidRPr="0023782F">
        <w:rPr>
          <w:rFonts w:ascii="David" w:hAnsi="David" w:cs="David"/>
          <w:sz w:val="22"/>
          <w:szCs w:val="22"/>
          <w:rtl/>
        </w:rPr>
        <w:t xml:space="preserve"> </w:t>
      </w:r>
    </w:p>
    <w:p w14:paraId="415CDFFB" w14:textId="77777777" w:rsidR="00477F7C" w:rsidRDefault="00477F7C" w:rsidP="003678C9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</w:p>
    <w:p w14:paraId="719FEDE4" w14:textId="499C779F" w:rsidR="00AB74D1" w:rsidRPr="0023782F" w:rsidRDefault="00AB74D1" w:rsidP="00477F7C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hAnsi="David" w:cs="David"/>
          <w:sz w:val="22"/>
          <w:szCs w:val="22"/>
          <w:rtl/>
        </w:rPr>
        <w:t xml:space="preserve">עבודתינו עם קורבנות העינויים מעלה כי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 xml:space="preserve">כל ניצולי העינויים 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זקוקים בראש ובראשונה למספר תנאים הכרחיים לשם תחילת שיקום חייהם:  </w:t>
      </w:r>
      <w:r w:rsidR="0023782F" w:rsidRPr="0023782F">
        <w:rPr>
          <w:rFonts w:ascii="David" w:hAnsi="David" w:cs="David"/>
          <w:sz w:val="22"/>
          <w:szCs w:val="22"/>
          <w:rtl/>
        </w:rPr>
        <w:t>הם זקוקים ל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מעטפת יציבות בסיסית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, שתאפשר להם </w:t>
      </w:r>
      <w:r w:rsidR="0023782F" w:rsidRPr="0023782F">
        <w:rPr>
          <w:rFonts w:ascii="David" w:hAnsi="David" w:cs="David"/>
          <w:sz w:val="22"/>
          <w:szCs w:val="22"/>
          <w:rtl/>
        </w:rPr>
        <w:t xml:space="preserve">(1) 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לזכות באשרות שהייה לתקופות ארוכות יותר, </w:t>
      </w:r>
      <w:r w:rsidR="0023782F" w:rsidRPr="0023782F">
        <w:rPr>
          <w:rFonts w:ascii="David" w:hAnsi="David" w:cs="David"/>
          <w:sz w:val="22"/>
          <w:szCs w:val="22"/>
          <w:rtl/>
        </w:rPr>
        <w:t xml:space="preserve">(2) 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הגנה מפני כליאה, </w:t>
      </w:r>
      <w:r w:rsidR="0023782F" w:rsidRPr="0023782F">
        <w:rPr>
          <w:rFonts w:ascii="David" w:hAnsi="David" w:cs="David"/>
          <w:sz w:val="22"/>
          <w:szCs w:val="22"/>
          <w:rtl/>
        </w:rPr>
        <w:t xml:space="preserve">(3) 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ונגישות לשירותי הבריאות והרווחה בקהילה. עבור מרבית ניצולי העינויים, הנגשה של מענים אלו </w:t>
      </w:r>
      <w:r w:rsidR="0023782F" w:rsidRPr="0023782F">
        <w:rPr>
          <w:rFonts w:ascii="David" w:hAnsi="David" w:cs="David"/>
          <w:sz w:val="22"/>
          <w:szCs w:val="22"/>
          <w:rtl/>
        </w:rPr>
        <w:t xml:space="preserve">יספיקו לייצובם ויאפשרו להם להתחיל לשקם את חייהם. 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חלק מהניצולים, להערכתנו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 xml:space="preserve">כמה מאות מתוכם, יזדקקו בנוסף </w:t>
      </w:r>
      <w:r w:rsidR="004143B2">
        <w:rPr>
          <w:rFonts w:ascii="David" w:hAnsi="David" w:cs="David" w:hint="cs"/>
          <w:b/>
          <w:bCs/>
          <w:sz w:val="22"/>
          <w:szCs w:val="22"/>
          <w:rtl/>
        </w:rPr>
        <w:t xml:space="preserve">למעטפת היציבות הבסיסית,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גם לליווי צמוד יותר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במסגרת אמבולטורית של מרכז-יום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 ייעודי, בדומה למרכז היום לשורדים שמפעיל "מסיל"ה". לבסוף, מיעוט מקרב הניצולים,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כמאה מתוכם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, מצויים כבר כיום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במצב אקוטי אשר מחייב טיפול אינטנסיבי במסגרת של מקלט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, בדומה למענים שמוגשים לקורבנות סחר מוכרים בישראל. </w:t>
      </w:r>
    </w:p>
    <w:p w14:paraId="6FC83214" w14:textId="77777777" w:rsidR="00171C68" w:rsidRDefault="00171C68" w:rsidP="00171C68">
      <w:pPr>
        <w:bidi/>
        <w:spacing w:line="360" w:lineRule="auto"/>
        <w:jc w:val="both"/>
        <w:rPr>
          <w:rFonts w:ascii="David" w:eastAsia="Calibri" w:hAnsi="David" w:cs="David"/>
          <w:b/>
          <w:bCs/>
          <w:sz w:val="22"/>
          <w:szCs w:val="22"/>
          <w:rtl/>
        </w:rPr>
      </w:pPr>
    </w:p>
    <w:p w14:paraId="48C0FF43" w14:textId="34D8084B" w:rsidR="0023782F" w:rsidRDefault="0023782F" w:rsidP="00171C68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eastAsia="Calibri" w:hAnsi="David" w:cs="David"/>
          <w:b/>
          <w:bCs/>
          <w:sz w:val="22"/>
          <w:szCs w:val="22"/>
          <w:rtl/>
        </w:rPr>
        <w:t xml:space="preserve">המודל המוצע הוא מודל גמיש </w:t>
      </w:r>
      <w:r w:rsidRPr="0023782F">
        <w:rPr>
          <w:rFonts w:ascii="David" w:hAnsi="David" w:cs="David"/>
          <w:sz w:val="22"/>
          <w:szCs w:val="22"/>
          <w:rtl/>
        </w:rPr>
        <w:t>שמאפשר מתן טיפול ייעודי</w:t>
      </w:r>
      <w:r w:rsidR="00C9529F">
        <w:rPr>
          <w:rFonts w:ascii="David" w:hAnsi="David" w:cs="David" w:hint="cs"/>
          <w:sz w:val="22"/>
          <w:szCs w:val="22"/>
          <w:rtl/>
        </w:rPr>
        <w:t>,</w:t>
      </w:r>
      <w:r w:rsidRPr="0023782F">
        <w:rPr>
          <w:rFonts w:ascii="David" w:hAnsi="David" w:cs="David"/>
          <w:sz w:val="22"/>
          <w:szCs w:val="22"/>
          <w:rtl/>
        </w:rPr>
        <w:t xml:space="preserve"> ההולם את צרכי המטופל באופן שלא גוזל משאבים מיותרים; הוא 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מאפשר "מוביליות"</w:t>
      </w:r>
      <w:r w:rsidR="00C9529F">
        <w:rPr>
          <w:rFonts w:ascii="David" w:hAnsi="David" w:cs="David" w:hint="cs"/>
          <w:b/>
          <w:bCs/>
          <w:sz w:val="22"/>
          <w:szCs w:val="22"/>
          <w:rtl/>
        </w:rPr>
        <w:t>,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 xml:space="preserve"> </w:t>
      </w:r>
      <w:r w:rsidR="00902B2A" w:rsidRPr="0023782F">
        <w:rPr>
          <w:rFonts w:ascii="David" w:hAnsi="David" w:cs="David"/>
          <w:sz w:val="22"/>
          <w:szCs w:val="22"/>
          <w:rtl/>
        </w:rPr>
        <w:t>דהינו</w:t>
      </w:r>
      <w:r w:rsidRPr="0023782F">
        <w:rPr>
          <w:rFonts w:ascii="David" w:hAnsi="David" w:cs="David"/>
          <w:sz w:val="22"/>
          <w:szCs w:val="22"/>
          <w:rtl/>
        </w:rPr>
        <w:t xml:space="preserve"> מאפשר</w:t>
      </w:r>
      <w:r w:rsidR="00AB74D1" w:rsidRPr="00AB74D1">
        <w:rPr>
          <w:rFonts w:ascii="David" w:hAnsi="David" w:cs="David"/>
          <w:sz w:val="22"/>
          <w:szCs w:val="22"/>
          <w:rtl/>
        </w:rPr>
        <w:t xml:space="preserve"> להמשיך ל</w:t>
      </w:r>
      <w:r w:rsidR="00902B2A" w:rsidRPr="0023782F">
        <w:rPr>
          <w:rFonts w:ascii="David" w:hAnsi="David" w:cs="David"/>
          <w:sz w:val="22"/>
          <w:szCs w:val="22"/>
          <w:rtl/>
        </w:rPr>
        <w:t xml:space="preserve">זכות בליווי תמיכה וטיפול גם כאשר מצבו </w:t>
      </w:r>
      <w:r w:rsidRPr="0023782F">
        <w:rPr>
          <w:rFonts w:ascii="David" w:hAnsi="David" w:cs="David"/>
          <w:sz w:val="22"/>
          <w:szCs w:val="22"/>
          <w:rtl/>
        </w:rPr>
        <w:t>של מטופל אקוטי משתפר, והוא כבר יכול ל</w:t>
      </w:r>
      <w:r w:rsidR="00AB74D1" w:rsidRPr="00AB74D1">
        <w:rPr>
          <w:rFonts w:ascii="David" w:hAnsi="David" w:cs="David"/>
          <w:sz w:val="22"/>
          <w:szCs w:val="22"/>
          <w:rtl/>
        </w:rPr>
        <w:t>המשיך לחיות בקהילה</w:t>
      </w:r>
      <w:r w:rsidR="00902B2A" w:rsidRPr="0023782F">
        <w:rPr>
          <w:rFonts w:ascii="David" w:hAnsi="David" w:cs="David"/>
          <w:b/>
          <w:bCs/>
          <w:sz w:val="22"/>
          <w:szCs w:val="22"/>
          <w:rtl/>
        </w:rPr>
        <w:t>.</w:t>
      </w:r>
      <w:r w:rsidRPr="0023782F">
        <w:rPr>
          <w:rFonts w:ascii="David" w:hAnsi="David" w:cs="David"/>
          <w:sz w:val="22"/>
          <w:szCs w:val="22"/>
          <w:rtl/>
        </w:rPr>
        <w:t xml:space="preserve"> הפיתרון המוצע 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>עושה שימוש בתשתיות קיימות</w:t>
      </w:r>
      <w:r w:rsidRPr="0023782F">
        <w:rPr>
          <w:rFonts w:ascii="David" w:hAnsi="David" w:cs="David"/>
          <w:sz w:val="22"/>
          <w:szCs w:val="22"/>
          <w:rtl/>
        </w:rPr>
        <w:t xml:space="preserve"> – בכלל זה שירותי הבריאות והרווחה הציבוריים, המקלטים לקורבנות סחר, מרפאת "גשר" לבריאות הנפש, ומרכז היום לשורדים של מסיל"ה; 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>הוא משתמש בניסיון הנצבר של אנשי המקצוע</w:t>
      </w:r>
      <w:r w:rsidRPr="0023782F">
        <w:rPr>
          <w:rFonts w:ascii="David" w:hAnsi="David" w:cs="David"/>
          <w:sz w:val="22"/>
          <w:szCs w:val="22"/>
          <w:rtl/>
        </w:rPr>
        <w:t xml:space="preserve"> וארגוני הסיוע שעובדים עם הקהילה, ומניח שיתוף פעולה בין החברה האזרחית למדינה, מפיק לקחים הן מהעבודה עם ק</w:t>
      </w:r>
      <w:r w:rsidR="00411BF5">
        <w:rPr>
          <w:rFonts w:ascii="David" w:hAnsi="David" w:cs="David" w:hint="cs"/>
          <w:sz w:val="22"/>
          <w:szCs w:val="22"/>
          <w:rtl/>
        </w:rPr>
        <w:t>ו</w:t>
      </w:r>
      <w:r w:rsidRPr="0023782F">
        <w:rPr>
          <w:rFonts w:ascii="David" w:hAnsi="David" w:cs="David"/>
          <w:sz w:val="22"/>
          <w:szCs w:val="22"/>
          <w:rtl/>
        </w:rPr>
        <w:t>רבנות סחר, הן מהניסיון הקליני הטיפולי,  והן מהעבודה הקהילתית של ארגוני הסיוע</w:t>
      </w:r>
      <w:r w:rsidR="00DC5A62">
        <w:rPr>
          <w:rFonts w:ascii="David" w:hAnsi="David" w:cs="David" w:hint="cs"/>
          <w:sz w:val="22"/>
          <w:szCs w:val="22"/>
          <w:rtl/>
        </w:rPr>
        <w:t xml:space="preserve">. </w:t>
      </w:r>
    </w:p>
    <w:p w14:paraId="0EC17296" w14:textId="77777777" w:rsidR="00477F7C" w:rsidRDefault="00477F7C" w:rsidP="00477F7C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</w:p>
    <w:p w14:paraId="6C5B0E12" w14:textId="3AEA5E65" w:rsidR="0023782F" w:rsidRPr="00AB74D1" w:rsidRDefault="0023782F" w:rsidP="0023782F">
      <w:pPr>
        <w:bidi/>
        <w:spacing w:after="160" w:line="360" w:lineRule="auto"/>
        <w:jc w:val="both"/>
        <w:rPr>
          <w:rFonts w:ascii="David" w:hAnsi="David" w:cs="David"/>
          <w:b/>
          <w:bCs/>
          <w:sz w:val="22"/>
          <w:szCs w:val="22"/>
        </w:rPr>
      </w:pPr>
      <w:r w:rsidRPr="0023782F">
        <w:rPr>
          <w:rFonts w:ascii="David" w:hAnsi="David" w:cs="David"/>
          <w:sz w:val="22"/>
          <w:szCs w:val="22"/>
          <w:rtl/>
        </w:rPr>
        <w:t xml:space="preserve">מן הראוי להדגיש כי מטרת המודל 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 xml:space="preserve"> </w:t>
      </w:r>
      <w:r w:rsidRPr="00AB74D1">
        <w:rPr>
          <w:rFonts w:ascii="David" w:hAnsi="David" w:cs="David"/>
          <w:sz w:val="22"/>
          <w:szCs w:val="22"/>
          <w:rtl/>
        </w:rPr>
        <w:t>הזה היא לא רק לתת מענה לצרכים של המקרים האקוטים שזקוקים לטיפול אינטנסיבי כמו אשפוזי -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 xml:space="preserve"> אלא גם להבטיח שמספרם של מי שזקוק</w:t>
      </w:r>
      <w:r w:rsidRPr="0023782F">
        <w:rPr>
          <w:rFonts w:ascii="David" w:hAnsi="David" w:cs="David"/>
          <w:b/>
          <w:bCs/>
          <w:sz w:val="22"/>
          <w:szCs w:val="22"/>
          <w:rtl/>
        </w:rPr>
        <w:t>ים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 xml:space="preserve"> לשיקום אינטנסיבי במקלט לא יגדל</w:t>
      </w:r>
      <w:r w:rsidR="00C9529F">
        <w:rPr>
          <w:rFonts w:ascii="David" w:hAnsi="David" w:cs="David" w:hint="cs"/>
          <w:b/>
          <w:bCs/>
          <w:sz w:val="22"/>
          <w:szCs w:val="22"/>
          <w:rtl/>
        </w:rPr>
        <w:t xml:space="preserve"> לאורך זמן: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 xml:space="preserve"> למנוע </w:t>
      </w:r>
      <w:r w:rsidR="00C9529F">
        <w:rPr>
          <w:rFonts w:ascii="David" w:hAnsi="David" w:cs="David" w:hint="cs"/>
          <w:b/>
          <w:bCs/>
          <w:sz w:val="22"/>
          <w:szCs w:val="22"/>
          <w:rtl/>
        </w:rPr>
        <w:t xml:space="preserve">היום 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 xml:space="preserve">הדרדרות </w:t>
      </w:r>
      <w:r w:rsidR="00C9529F">
        <w:rPr>
          <w:rFonts w:ascii="David" w:hAnsi="David" w:cs="David" w:hint="cs"/>
          <w:b/>
          <w:bCs/>
          <w:sz w:val="22"/>
          <w:szCs w:val="22"/>
          <w:rtl/>
        </w:rPr>
        <w:t xml:space="preserve">עתידית 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>של המטופל</w:t>
      </w:r>
      <w:r w:rsidR="00171C68">
        <w:rPr>
          <w:rFonts w:ascii="David" w:hAnsi="David" w:cs="David" w:hint="cs"/>
          <w:b/>
          <w:bCs/>
          <w:sz w:val="22"/>
          <w:szCs w:val="22"/>
          <w:rtl/>
        </w:rPr>
        <w:t>ים</w:t>
      </w:r>
      <w:r w:rsidR="00C9529F">
        <w:rPr>
          <w:rFonts w:ascii="David" w:hAnsi="David" w:cs="David" w:hint="cs"/>
          <w:b/>
          <w:bCs/>
          <w:sz w:val="22"/>
          <w:szCs w:val="22"/>
          <w:rtl/>
        </w:rPr>
        <w:t xml:space="preserve">, </w:t>
      </w:r>
      <w:r w:rsidRPr="00AB74D1">
        <w:rPr>
          <w:rFonts w:ascii="David" w:hAnsi="David" w:cs="David"/>
          <w:b/>
          <w:bCs/>
          <w:sz w:val="22"/>
          <w:szCs w:val="22"/>
          <w:rtl/>
        </w:rPr>
        <w:t>על ידי הנגשת שירותים כרגע גם למי שמתמודד בצורה נאותה ללא שיקום במקלט</w:t>
      </w:r>
      <w:r w:rsidR="00171C68">
        <w:rPr>
          <w:rFonts w:ascii="David" w:hAnsi="David" w:cs="David" w:hint="cs"/>
          <w:b/>
          <w:bCs/>
          <w:sz w:val="22"/>
          <w:szCs w:val="22"/>
          <w:rtl/>
        </w:rPr>
        <w:t>.</w:t>
      </w:r>
    </w:p>
    <w:p w14:paraId="591EEB08" w14:textId="240A3CEF" w:rsidR="00653146" w:rsidRPr="00171C68" w:rsidRDefault="00171C68" w:rsidP="00171C68">
      <w:pPr>
        <w:bidi/>
        <w:spacing w:after="120" w:line="360" w:lineRule="auto"/>
        <w:jc w:val="both"/>
        <w:rPr>
          <w:rFonts w:ascii="David" w:eastAsia="Times New Roman" w:hAnsi="David" w:cs="David"/>
          <w:b/>
          <w:bCs/>
          <w:sz w:val="22"/>
          <w:szCs w:val="22"/>
          <w:rtl/>
        </w:rPr>
      </w:pPr>
      <w:r w:rsidRPr="00171C68">
        <w:rPr>
          <w:rFonts w:ascii="David" w:eastAsia="Times New Roman" w:hAnsi="David" w:cs="David" w:hint="cs"/>
          <w:b/>
          <w:bCs/>
          <w:sz w:val="22"/>
          <w:szCs w:val="22"/>
          <w:rtl/>
        </w:rPr>
        <w:t>קריאה לשיתוף פעולה</w:t>
      </w:r>
    </w:p>
    <w:p w14:paraId="68DF3C2C" w14:textId="4C3411F9" w:rsidR="0073778E" w:rsidRDefault="0023782F" w:rsidP="0023782F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 w:rsidRPr="0023782F">
        <w:rPr>
          <w:rFonts w:ascii="David" w:hAnsi="David" w:cs="David"/>
          <w:sz w:val="22"/>
          <w:szCs w:val="22"/>
          <w:rtl/>
        </w:rPr>
        <w:t>בשנה האחרונה נעשו מאמצים</w:t>
      </w:r>
      <w:r w:rsidR="00C9529F">
        <w:rPr>
          <w:rFonts w:ascii="David" w:hAnsi="David" w:cs="David" w:hint="cs"/>
          <w:sz w:val="22"/>
          <w:szCs w:val="22"/>
          <w:rtl/>
        </w:rPr>
        <w:t>,</w:t>
      </w:r>
      <w:r w:rsidRPr="0023782F">
        <w:rPr>
          <w:rFonts w:ascii="David" w:hAnsi="David" w:cs="David"/>
          <w:sz w:val="22"/>
          <w:szCs w:val="22"/>
          <w:rtl/>
        </w:rPr>
        <w:t xml:space="preserve"> </w:t>
      </w:r>
      <w:r w:rsidR="00171C68">
        <w:rPr>
          <w:rFonts w:ascii="David" w:hAnsi="David" w:cs="David" w:hint="cs"/>
          <w:sz w:val="22"/>
          <w:szCs w:val="22"/>
          <w:rtl/>
        </w:rPr>
        <w:t xml:space="preserve">בעיקר </w:t>
      </w:r>
      <w:r w:rsidRPr="0023782F">
        <w:rPr>
          <w:rFonts w:ascii="David" w:hAnsi="David" w:cs="David"/>
          <w:sz w:val="22"/>
          <w:szCs w:val="22"/>
          <w:rtl/>
        </w:rPr>
        <w:t>ביוזמתה של היחידה המתאמת למאבק בסחר בבני אדם</w:t>
      </w:r>
      <w:r w:rsidR="00477F7C">
        <w:rPr>
          <w:rFonts w:ascii="David" w:hAnsi="David" w:cs="David" w:hint="cs"/>
          <w:sz w:val="22"/>
          <w:szCs w:val="22"/>
          <w:rtl/>
        </w:rPr>
        <w:t xml:space="preserve"> במשרד המשפטים</w:t>
      </w:r>
      <w:r w:rsidRPr="0023782F">
        <w:rPr>
          <w:rFonts w:ascii="David" w:hAnsi="David" w:cs="David"/>
          <w:sz w:val="22"/>
          <w:szCs w:val="22"/>
          <w:rtl/>
        </w:rPr>
        <w:t>, להקים צוות חשיבה ועבודה בינמשרדי, שאמון על גיבוש מענים לקורבנות העינויים בסיני. אנו מברכות על הדיאלוג הפורה שנוצר בנושא בין המשרדים, ו</w:t>
      </w:r>
      <w:r w:rsidR="00171C68">
        <w:rPr>
          <w:rFonts w:ascii="David" w:hAnsi="David" w:cs="David" w:hint="cs"/>
          <w:sz w:val="22"/>
          <w:szCs w:val="22"/>
          <w:rtl/>
        </w:rPr>
        <w:t xml:space="preserve">כמו כן </w:t>
      </w:r>
      <w:r w:rsidRPr="0023782F">
        <w:rPr>
          <w:rFonts w:ascii="David" w:hAnsi="David" w:cs="David"/>
          <w:sz w:val="22"/>
          <w:szCs w:val="22"/>
          <w:rtl/>
        </w:rPr>
        <w:t>ב</w:t>
      </w:r>
      <w:r w:rsidR="00171C68">
        <w:rPr>
          <w:rFonts w:ascii="David" w:hAnsi="David" w:cs="David"/>
          <w:sz w:val="22"/>
          <w:szCs w:val="22"/>
          <w:rtl/>
        </w:rPr>
        <w:t>ין ארגוני החברה האזרחית ל</w:t>
      </w:r>
      <w:r w:rsidR="00411BF5">
        <w:rPr>
          <w:rFonts w:ascii="David" w:hAnsi="David" w:cs="David" w:hint="cs"/>
          <w:sz w:val="22"/>
          <w:szCs w:val="22"/>
          <w:rtl/>
        </w:rPr>
        <w:t>בין ה</w:t>
      </w:r>
      <w:r w:rsidR="00171C68">
        <w:rPr>
          <w:rFonts w:ascii="David" w:hAnsi="David" w:cs="David"/>
          <w:sz w:val="22"/>
          <w:szCs w:val="22"/>
          <w:rtl/>
        </w:rPr>
        <w:t>משרדים</w:t>
      </w:r>
      <w:r w:rsidR="00171C68">
        <w:rPr>
          <w:rFonts w:ascii="David" w:hAnsi="David" w:cs="David" w:hint="cs"/>
          <w:sz w:val="22"/>
          <w:szCs w:val="22"/>
          <w:rtl/>
        </w:rPr>
        <w:t xml:space="preserve">. אנו </w:t>
      </w:r>
      <w:r w:rsidRPr="0023782F">
        <w:rPr>
          <w:rFonts w:ascii="David" w:hAnsi="David" w:cs="David"/>
          <w:sz w:val="22"/>
          <w:szCs w:val="22"/>
          <w:rtl/>
        </w:rPr>
        <w:t>קוראות להמשך וחיזוק שיתופי הפעולה לשם הקמת ממשקים שיאפשרו יישום של המענים הנחוצים.</w:t>
      </w:r>
    </w:p>
    <w:p w14:paraId="6D260B21" w14:textId="77777777" w:rsidR="00F630AD" w:rsidRDefault="00411BF5" w:rsidP="00F630AD">
      <w:pPr>
        <w:bidi/>
        <w:spacing w:line="360" w:lineRule="auto"/>
        <w:jc w:val="both"/>
        <w:rPr>
          <w:rFonts w:ascii="David" w:hAnsi="David" w:cs="David"/>
          <w:sz w:val="22"/>
          <w:szCs w:val="22"/>
          <w:rtl/>
        </w:rPr>
      </w:pPr>
      <w:r>
        <w:rPr>
          <w:rFonts w:ascii="David" w:hAnsi="David" w:cs="David"/>
          <w:sz w:val="22"/>
          <w:szCs w:val="22"/>
          <w:rtl/>
        </w:rPr>
        <w:tab/>
      </w:r>
      <w:r>
        <w:rPr>
          <w:rFonts w:ascii="David" w:hAnsi="David" w:cs="David"/>
          <w:sz w:val="22"/>
          <w:szCs w:val="22"/>
          <w:rtl/>
        </w:rPr>
        <w:tab/>
      </w:r>
      <w:r>
        <w:rPr>
          <w:rFonts w:ascii="David" w:hAnsi="David" w:cs="David"/>
          <w:sz w:val="22"/>
          <w:szCs w:val="22"/>
          <w:rtl/>
        </w:rPr>
        <w:tab/>
      </w:r>
      <w:r>
        <w:rPr>
          <w:rFonts w:ascii="David" w:hAnsi="David" w:cs="David"/>
          <w:sz w:val="22"/>
          <w:szCs w:val="22"/>
          <w:rtl/>
        </w:rPr>
        <w:tab/>
      </w:r>
      <w:r>
        <w:rPr>
          <w:rFonts w:ascii="David" w:hAnsi="David" w:cs="David"/>
          <w:sz w:val="22"/>
          <w:szCs w:val="22"/>
          <w:rtl/>
        </w:rPr>
        <w:tab/>
      </w:r>
      <w:r>
        <w:rPr>
          <w:rFonts w:ascii="David" w:hAnsi="David" w:cs="David"/>
          <w:sz w:val="22"/>
          <w:szCs w:val="22"/>
          <w:rtl/>
        </w:rPr>
        <w:tab/>
      </w:r>
    </w:p>
    <w:p w14:paraId="23DA57FD" w14:textId="6785D384" w:rsidR="00F630AD" w:rsidRDefault="00411BF5" w:rsidP="00F630AD">
      <w:pPr>
        <w:bidi/>
        <w:spacing w:line="360" w:lineRule="auto"/>
        <w:ind w:left="3600" w:firstLine="720"/>
        <w:jc w:val="both"/>
        <w:rPr>
          <w:rFonts w:ascii="David" w:hAnsi="David" w:cs="David"/>
          <w:sz w:val="22"/>
          <w:szCs w:val="22"/>
          <w:rtl/>
        </w:rPr>
      </w:pPr>
      <w:r w:rsidRPr="00411BF5">
        <w:rPr>
          <w:rFonts w:ascii="David" w:hAnsi="David" w:cs="David" w:hint="cs"/>
          <w:b/>
          <w:bCs/>
          <w:sz w:val="22"/>
          <w:szCs w:val="22"/>
          <w:rtl/>
        </w:rPr>
        <w:t>לפרטים נוספים</w:t>
      </w:r>
      <w:r>
        <w:rPr>
          <w:rFonts w:ascii="David" w:hAnsi="David" w:cs="David" w:hint="cs"/>
          <w:sz w:val="22"/>
          <w:szCs w:val="22"/>
          <w:rtl/>
        </w:rPr>
        <w:t>:</w:t>
      </w:r>
      <w:r w:rsidR="00F630AD">
        <w:rPr>
          <w:rFonts w:ascii="David" w:hAnsi="David" w:cs="David" w:hint="cs"/>
          <w:sz w:val="22"/>
          <w:szCs w:val="22"/>
          <w:rtl/>
        </w:rPr>
        <w:t xml:space="preserve"> ד"ר זואי גוטצייט  </w:t>
      </w:r>
      <w:hyperlink r:id="rId8" w:history="1">
        <w:r w:rsidR="00F630AD" w:rsidRPr="00956684">
          <w:rPr>
            <w:rStyle w:val="Hyperlink"/>
            <w:rFonts w:ascii="David" w:hAnsi="David" w:cs="David"/>
            <w:sz w:val="22"/>
            <w:szCs w:val="22"/>
          </w:rPr>
          <w:t>zoe@phr.org.il</w:t>
        </w:r>
      </w:hyperlink>
      <w:r w:rsidR="00F630AD">
        <w:rPr>
          <w:rFonts w:ascii="David" w:hAnsi="David" w:cs="David"/>
          <w:sz w:val="22"/>
          <w:szCs w:val="22"/>
        </w:rPr>
        <w:t xml:space="preserve"> </w:t>
      </w:r>
      <w:r w:rsidR="00F630AD">
        <w:rPr>
          <w:rFonts w:ascii="David" w:hAnsi="David" w:cs="David" w:hint="cs"/>
          <w:sz w:val="22"/>
          <w:szCs w:val="22"/>
          <w:rtl/>
        </w:rPr>
        <w:t xml:space="preserve"> 0523283682</w:t>
      </w:r>
    </w:p>
    <w:p w14:paraId="582678B9" w14:textId="77777777" w:rsidR="00F630AD" w:rsidRPr="0023782F" w:rsidRDefault="00F630AD" w:rsidP="00F630AD">
      <w:pPr>
        <w:bidi/>
        <w:spacing w:line="360" w:lineRule="auto"/>
        <w:ind w:left="5040" w:firstLine="720"/>
        <w:jc w:val="both"/>
        <w:rPr>
          <w:rFonts w:ascii="David" w:hAnsi="David" w:cs="David"/>
          <w:sz w:val="22"/>
          <w:szCs w:val="22"/>
          <w:rtl/>
        </w:rPr>
      </w:pPr>
    </w:p>
    <w:sectPr w:rsidR="00F630AD" w:rsidRPr="0023782F" w:rsidSect="00536B93">
      <w:headerReference w:type="default" r:id="rId9"/>
      <w:pgSz w:w="12240" w:h="15840"/>
      <w:pgMar w:top="2665" w:right="1304" w:bottom="164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2078A" w14:textId="77777777" w:rsidR="00536B93" w:rsidRDefault="00536B93" w:rsidP="00536B93">
      <w:r>
        <w:separator/>
      </w:r>
    </w:p>
  </w:endnote>
  <w:endnote w:type="continuationSeparator" w:id="0">
    <w:p w14:paraId="74DF9ABA" w14:textId="77777777" w:rsidR="00536B93" w:rsidRDefault="00536B93" w:rsidP="00536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E2FE5" w14:textId="77777777" w:rsidR="00536B93" w:rsidRDefault="00536B93" w:rsidP="00536B93">
      <w:r>
        <w:separator/>
      </w:r>
    </w:p>
  </w:footnote>
  <w:footnote w:type="continuationSeparator" w:id="0">
    <w:p w14:paraId="52BC79E9" w14:textId="77777777" w:rsidR="00536B93" w:rsidRDefault="00536B93" w:rsidP="00536B93">
      <w:r>
        <w:continuationSeparator/>
      </w:r>
    </w:p>
  </w:footnote>
  <w:footnote w:id="1">
    <w:p w14:paraId="3CB52BFE" w14:textId="2876D83F" w:rsidR="003F0C4A" w:rsidRPr="00411BF5" w:rsidRDefault="00ED77A4" w:rsidP="003F0C4A">
      <w:pPr>
        <w:pStyle w:val="FootnoteText"/>
        <w:spacing w:line="276" w:lineRule="auto"/>
        <w:contextualSpacing/>
        <w:jc w:val="both"/>
        <w:rPr>
          <w:rFonts w:ascii="David" w:hAnsi="David" w:cs="David"/>
          <w:rtl/>
        </w:rPr>
      </w:pPr>
      <w:r w:rsidRPr="00DF62D1">
        <w:rPr>
          <w:rStyle w:val="FootnoteReference"/>
          <w:rFonts w:ascii="David" w:hAnsi="David" w:cs="David"/>
        </w:rPr>
        <w:footnoteRef/>
      </w:r>
      <w:r w:rsidRPr="00DF62D1">
        <w:rPr>
          <w:rFonts w:ascii="David" w:hAnsi="David" w:cs="David"/>
        </w:rPr>
        <w:t xml:space="preserve"> </w:t>
      </w:r>
      <w:r w:rsidRPr="00411BF5">
        <w:rPr>
          <w:rFonts w:ascii="David" w:hAnsi="David" w:cs="David"/>
          <w:color w:val="000000" w:themeColor="text1"/>
          <w:rtl/>
        </w:rPr>
        <w:t xml:space="preserve">מתוך </w:t>
      </w:r>
      <w:r w:rsidR="000320AE">
        <w:rPr>
          <w:rFonts w:ascii="David" w:hAnsi="David" w:cs="David" w:hint="cs"/>
          <w:color w:val="000000" w:themeColor="text1"/>
          <w:rtl/>
        </w:rPr>
        <w:t>37,855</w:t>
      </w:r>
      <w:bookmarkStart w:id="0" w:name="_GoBack"/>
      <w:bookmarkEnd w:id="0"/>
      <w:r w:rsidRPr="00411BF5">
        <w:rPr>
          <w:rFonts w:ascii="David" w:hAnsi="David" w:cs="David"/>
          <w:color w:val="000000" w:themeColor="text1"/>
          <w:rtl/>
        </w:rPr>
        <w:t xml:space="preserve"> מבקשי המקלט מאפריקה שחיים היום בישראל ושאינם בני הרחקה</w:t>
      </w:r>
      <w:r w:rsidR="00411BF5" w:rsidRPr="00411BF5">
        <w:rPr>
          <w:rFonts w:ascii="David" w:hAnsi="David" w:cs="David" w:hint="cs"/>
          <w:color w:val="000000" w:themeColor="text1"/>
          <w:rtl/>
        </w:rPr>
        <w:t>. ראו</w:t>
      </w:r>
      <w:r w:rsidRPr="00411BF5">
        <w:rPr>
          <w:rFonts w:ascii="David" w:hAnsi="David" w:cs="David"/>
          <w:rtl/>
        </w:rPr>
        <w:t xml:space="preserve"> נתוני זרים בישראל, רשות האוכלוסין וההגירה – האגף לתכנון מדיניות, מהדורה מס' </w:t>
      </w:r>
      <w:r w:rsidR="003F0C4A">
        <w:rPr>
          <w:rFonts w:ascii="David" w:hAnsi="David" w:cs="David" w:hint="cs"/>
          <w:rtl/>
        </w:rPr>
        <w:t>3</w:t>
      </w:r>
      <w:r w:rsidRPr="00411BF5">
        <w:rPr>
          <w:rFonts w:ascii="David" w:hAnsi="David" w:cs="David"/>
          <w:rtl/>
        </w:rPr>
        <w:t>/2017, סיכום רבעון</w:t>
      </w:r>
      <w:r w:rsidRPr="00411BF5">
        <w:rPr>
          <w:rFonts w:ascii="David" w:hAnsi="David" w:cs="David"/>
        </w:rPr>
        <w:t xml:space="preserve"> </w:t>
      </w:r>
      <w:r w:rsidR="003F0C4A">
        <w:rPr>
          <w:rFonts w:ascii="David" w:hAnsi="David" w:cs="David" w:hint="cs"/>
          <w:rtl/>
        </w:rPr>
        <w:t>שלישי</w:t>
      </w:r>
      <w:r w:rsidRPr="00411BF5">
        <w:rPr>
          <w:rFonts w:ascii="David" w:hAnsi="David" w:cs="David"/>
          <w:rtl/>
        </w:rPr>
        <w:t xml:space="preserve"> 2017 </w:t>
      </w:r>
      <w:hyperlink r:id="rId1" w:history="1">
        <w:r w:rsidR="003F0C4A" w:rsidRPr="006509B7">
          <w:rPr>
            <w:rStyle w:val="Hyperlink"/>
          </w:rPr>
          <w:t>https://www.gov.il/BlobFolder/reports/foreign_workers_report_q3_2017/he/foreign_workers_stats_q3_2017.pdf</w:t>
        </w:r>
      </w:hyperlink>
    </w:p>
  </w:footnote>
  <w:footnote w:id="2">
    <w:p w14:paraId="501A2849" w14:textId="16A75102" w:rsidR="00ED77A4" w:rsidRDefault="00ED77A4" w:rsidP="003F0C4A">
      <w:pPr>
        <w:pStyle w:val="FootnoteText"/>
        <w:contextualSpacing/>
        <w:jc w:val="both"/>
        <w:rPr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5B7940">
        <w:rPr>
          <w:rFonts w:ascii="David" w:hAnsi="David" w:cs="David"/>
          <w:rtl/>
        </w:rPr>
        <w:t>א.ס.ף – ארגון סיוע לפליטים ולמבקשי מקלט בישראל (יוני 2014)."</w:t>
      </w:r>
      <w:hyperlink r:id="rId2" w:history="1">
        <w:r w:rsidRPr="005B7940">
          <w:rPr>
            <w:rStyle w:val="Hyperlink"/>
            <w:rFonts w:ascii="David" w:hAnsi="David" w:cs="David"/>
            <w:rtl/>
          </w:rPr>
          <w:t>'הרי אנחנו בני אדם': ניצולי מחנות העינויים בסיני</w:t>
        </w:r>
      </w:hyperlink>
      <w:r w:rsidRPr="005B7940">
        <w:rPr>
          <w:rFonts w:ascii="David" w:hAnsi="David" w:cs="David"/>
          <w:rtl/>
        </w:rPr>
        <w:t>", עמ' 3.</w:t>
      </w:r>
    </w:p>
  </w:footnote>
  <w:footnote w:id="3">
    <w:p w14:paraId="773CDAC7" w14:textId="77777777" w:rsidR="003678C9" w:rsidRDefault="003678C9" w:rsidP="003678C9">
      <w:pPr>
        <w:bidi/>
        <w:jc w:val="both"/>
        <w:rPr>
          <w:rFonts w:ascii="David" w:hAnsi="David" w:cs="David"/>
          <w:sz w:val="20"/>
          <w:szCs w:val="20"/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F10F8E">
        <w:rPr>
          <w:rFonts w:ascii="David" w:hAnsi="David" w:cs="David"/>
          <w:sz w:val="20"/>
          <w:szCs w:val="20"/>
          <w:rtl/>
        </w:rPr>
        <w:t xml:space="preserve">מחקר בנושא מצבם של מבקשי מקלט שעברו במדבר סיני בדרכם לישראל, אשר נערך לאחרונה מטעם אוניברסיטת חיפה ובשיתוף  </w:t>
      </w:r>
      <w:r w:rsidRPr="00F10F8E">
        <w:rPr>
          <w:rFonts w:ascii="David" w:hAnsi="David" w:cs="David"/>
          <w:i/>
          <w:iCs/>
          <w:sz w:val="20"/>
          <w:szCs w:val="20"/>
          <w:rtl/>
        </w:rPr>
        <w:t>רופאים לזכויות אדם</w:t>
      </w:r>
      <w:r w:rsidRPr="005B7940">
        <w:rPr>
          <w:rFonts w:ascii="David" w:hAnsi="David" w:cs="David"/>
          <w:sz w:val="20"/>
          <w:szCs w:val="20"/>
          <w:rtl/>
        </w:rPr>
        <w:t xml:space="preserve"> העלה כי 50% מהגברים שהשתתפו במחקר ו-כ-60% מהנשים סובלים מסימפטומים של הפרעה פוסט-טראומטית </w:t>
      </w:r>
      <w:r w:rsidRPr="005B7940">
        <w:rPr>
          <w:rFonts w:ascii="David" w:hAnsi="David" w:cs="David"/>
          <w:sz w:val="20"/>
          <w:szCs w:val="20"/>
        </w:rPr>
        <w:t>(PTSD)</w:t>
      </w:r>
      <w:r w:rsidRPr="005B7940">
        <w:rPr>
          <w:rFonts w:ascii="David" w:hAnsi="David" w:cs="David"/>
          <w:sz w:val="20"/>
          <w:szCs w:val="20"/>
          <w:rtl/>
        </w:rPr>
        <w:t>, לרבות סיוטים וזכרונות חודרניים, עוררות-יתר, פחדים ודיסוציאציה; וכ24% מהגברים ו 28% מהנשים שנדגמו סובלים מדיכאון. מידע נוסף ניתן למצוא בדו"ח "לא קו</w:t>
      </w:r>
      <w:r w:rsidRPr="00F10F8E">
        <w:rPr>
          <w:rFonts w:ascii="David" w:hAnsi="David" w:cs="David"/>
          <w:sz w:val="20"/>
          <w:szCs w:val="20"/>
          <w:rtl/>
        </w:rPr>
        <w:t>רבנות פאסיביים" של רופאים לזכויות אדם וכן בחוברת העדויות "</w:t>
      </w:r>
      <w:r w:rsidRPr="00F10F8E">
        <w:rPr>
          <w:rFonts w:ascii="David" w:hAnsi="David" w:cs="David"/>
          <w:i/>
          <w:iCs/>
          <w:sz w:val="20"/>
          <w:szCs w:val="20"/>
          <w:rtl/>
        </w:rPr>
        <w:t>לא האמנתי שאצא מזה בחיים</w:t>
      </w:r>
      <w:r w:rsidRPr="00F10F8E">
        <w:rPr>
          <w:rFonts w:ascii="David" w:hAnsi="David" w:cs="David"/>
          <w:sz w:val="20"/>
          <w:szCs w:val="20"/>
          <w:rtl/>
        </w:rPr>
        <w:t xml:space="preserve">-ניצולי מחנות העינויים בסיני מדברים" שניהם באתר הארגון </w:t>
      </w:r>
      <w:hyperlink r:id="rId3" w:history="1">
        <w:r w:rsidRPr="005B7940">
          <w:rPr>
            <w:rStyle w:val="Hyperlink"/>
            <w:rFonts w:ascii="David" w:hAnsi="David" w:cs="David"/>
            <w:sz w:val="20"/>
            <w:szCs w:val="20"/>
          </w:rPr>
          <w:t>www.phr.org.il</w:t>
        </w:r>
      </w:hyperlink>
      <w:r w:rsidRPr="00F10F8E">
        <w:rPr>
          <w:rFonts w:ascii="David" w:hAnsi="David" w:cs="David"/>
          <w:sz w:val="20"/>
          <w:szCs w:val="20"/>
          <w:rtl/>
        </w:rPr>
        <w:t xml:space="preserve"> </w:t>
      </w:r>
    </w:p>
    <w:p w14:paraId="74A2017F" w14:textId="77777777" w:rsidR="003678C9" w:rsidRPr="00F10F8E" w:rsidRDefault="003678C9" w:rsidP="003678C9">
      <w:pPr>
        <w:bidi/>
        <w:jc w:val="both"/>
        <w:rPr>
          <w:rFonts w:ascii="David" w:hAnsi="David" w:cs="David"/>
          <w:sz w:val="20"/>
          <w:szCs w:val="20"/>
          <w:rtl/>
        </w:rPr>
      </w:pPr>
    </w:p>
    <w:p w14:paraId="21F57EBC" w14:textId="763F1371" w:rsidR="003678C9" w:rsidRDefault="003678C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6EC19" w14:textId="7212E2C8" w:rsidR="009D6FF4" w:rsidRDefault="00DB3F48" w:rsidP="00E0179C">
    <w:pPr>
      <w:pStyle w:val="Header"/>
    </w:pPr>
    <w:r w:rsidRPr="00536B93">
      <w:rPr>
        <w:rFonts w:ascii="Arial" w:hAnsi="Arial"/>
        <w:noProof/>
      </w:rPr>
      <w:drawing>
        <wp:anchor distT="0" distB="0" distL="114300" distR="114300" simplePos="0" relativeHeight="251660288" behindDoc="0" locked="0" layoutInCell="1" allowOverlap="1" wp14:anchorId="09DB56DB" wp14:editId="15450CB9">
          <wp:simplePos x="0" y="0"/>
          <wp:positionH relativeFrom="column">
            <wp:posOffset>4553585</wp:posOffset>
          </wp:positionH>
          <wp:positionV relativeFrom="paragraph">
            <wp:posOffset>-19685</wp:posOffset>
          </wp:positionV>
          <wp:extent cx="1762125" cy="1153504"/>
          <wp:effectExtent l="0" t="0" r="0" b="8890"/>
          <wp:wrapNone/>
          <wp:docPr id="2" name="Picture 2" descr="\\DISKSTATION\Assaf\ASSAF WORKERS  תיקיות אנשי צוות א.ס.ף\אורית מרום\אדמינסטרציה\לוגו\לוגו סופי\לוגו עברית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\\DISKSTATION\Assaf\ASSAF WORKERS  תיקיות אנשי צוות א.ס.ף\אורית מרום\אדמינסטרציה\לוגו\לוגו סופי\לוגו עברית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1153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33F2">
      <w:rPr>
        <w:noProof/>
      </w:rPr>
      <w:drawing>
        <wp:anchor distT="0" distB="0" distL="114300" distR="114300" simplePos="0" relativeHeight="251659264" behindDoc="0" locked="0" layoutInCell="1" allowOverlap="1" wp14:anchorId="11A56679" wp14:editId="59930F09">
          <wp:simplePos x="0" y="0"/>
          <wp:positionH relativeFrom="column">
            <wp:posOffset>1833245</wp:posOffset>
          </wp:positionH>
          <wp:positionV relativeFrom="paragraph">
            <wp:posOffset>-120015</wp:posOffset>
          </wp:positionV>
          <wp:extent cx="2803039" cy="1257300"/>
          <wp:effectExtent l="0" t="0" r="0" b="0"/>
          <wp:wrapNone/>
          <wp:docPr id="1" name="Picture 1" descr="לוגו רל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 descr="לוגו רלא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3039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33F2">
      <w:rPr>
        <w:noProof/>
      </w:rPr>
      <w:drawing>
        <wp:anchor distT="0" distB="0" distL="114300" distR="114300" simplePos="0" relativeHeight="251661312" behindDoc="0" locked="0" layoutInCell="1" allowOverlap="1" wp14:anchorId="013FD8B6" wp14:editId="329D7EB1">
          <wp:simplePos x="0" y="0"/>
          <wp:positionH relativeFrom="margin">
            <wp:posOffset>-307340</wp:posOffset>
          </wp:positionH>
          <wp:positionV relativeFrom="margin">
            <wp:posOffset>-942975</wp:posOffset>
          </wp:positionV>
          <wp:extent cx="1993392" cy="685800"/>
          <wp:effectExtent l="0" t="0" r="6985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s-1a (1)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3392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664D3"/>
    <w:multiLevelType w:val="hybridMultilevel"/>
    <w:tmpl w:val="9AE258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72E1D"/>
    <w:multiLevelType w:val="hybridMultilevel"/>
    <w:tmpl w:val="B1FA4BF6"/>
    <w:lvl w:ilvl="0" w:tplc="08B6A098">
      <w:start w:val="1"/>
      <w:numFmt w:val="hebrew1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7C7328E2"/>
    <w:multiLevelType w:val="multilevel"/>
    <w:tmpl w:val="3A5A0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3"/>
    <w:rsid w:val="000320AE"/>
    <w:rsid w:val="00051484"/>
    <w:rsid w:val="00060919"/>
    <w:rsid w:val="000633F2"/>
    <w:rsid w:val="0008309D"/>
    <w:rsid w:val="00090DFF"/>
    <w:rsid w:val="000976D2"/>
    <w:rsid w:val="000C1D8D"/>
    <w:rsid w:val="000D472E"/>
    <w:rsid w:val="000E1C65"/>
    <w:rsid w:val="000F7C9D"/>
    <w:rsid w:val="00141555"/>
    <w:rsid w:val="00171C68"/>
    <w:rsid w:val="0021186F"/>
    <w:rsid w:val="0023782F"/>
    <w:rsid w:val="0024363E"/>
    <w:rsid w:val="002A6897"/>
    <w:rsid w:val="002C4C58"/>
    <w:rsid w:val="002E3BDD"/>
    <w:rsid w:val="00300FAC"/>
    <w:rsid w:val="00306836"/>
    <w:rsid w:val="00323282"/>
    <w:rsid w:val="00347B40"/>
    <w:rsid w:val="00351750"/>
    <w:rsid w:val="003678C9"/>
    <w:rsid w:val="00370A1F"/>
    <w:rsid w:val="003C09C9"/>
    <w:rsid w:val="003F0C4A"/>
    <w:rsid w:val="00411BF5"/>
    <w:rsid w:val="004143B2"/>
    <w:rsid w:val="00436ABA"/>
    <w:rsid w:val="00465E63"/>
    <w:rsid w:val="00477F7C"/>
    <w:rsid w:val="004A49B1"/>
    <w:rsid w:val="004C5D2B"/>
    <w:rsid w:val="00536B93"/>
    <w:rsid w:val="00557FE8"/>
    <w:rsid w:val="00561B97"/>
    <w:rsid w:val="005B7940"/>
    <w:rsid w:val="005E753B"/>
    <w:rsid w:val="00653146"/>
    <w:rsid w:val="0065768A"/>
    <w:rsid w:val="00661152"/>
    <w:rsid w:val="006B046F"/>
    <w:rsid w:val="006E20AA"/>
    <w:rsid w:val="00713E3B"/>
    <w:rsid w:val="0073778E"/>
    <w:rsid w:val="00755921"/>
    <w:rsid w:val="00796AEB"/>
    <w:rsid w:val="007C766C"/>
    <w:rsid w:val="00807B5C"/>
    <w:rsid w:val="00820E77"/>
    <w:rsid w:val="0082510A"/>
    <w:rsid w:val="00846508"/>
    <w:rsid w:val="008963BA"/>
    <w:rsid w:val="008F5043"/>
    <w:rsid w:val="00902B2A"/>
    <w:rsid w:val="00921B92"/>
    <w:rsid w:val="00934A3D"/>
    <w:rsid w:val="009446CA"/>
    <w:rsid w:val="00976F29"/>
    <w:rsid w:val="009865C5"/>
    <w:rsid w:val="009B2EEB"/>
    <w:rsid w:val="009E691B"/>
    <w:rsid w:val="00A00989"/>
    <w:rsid w:val="00A5786E"/>
    <w:rsid w:val="00A92A2A"/>
    <w:rsid w:val="00AA179C"/>
    <w:rsid w:val="00AB74D1"/>
    <w:rsid w:val="00AF3D28"/>
    <w:rsid w:val="00AF65FD"/>
    <w:rsid w:val="00B03873"/>
    <w:rsid w:val="00B263A5"/>
    <w:rsid w:val="00B26AF6"/>
    <w:rsid w:val="00B3062C"/>
    <w:rsid w:val="00B424EA"/>
    <w:rsid w:val="00B85DE7"/>
    <w:rsid w:val="00B94AEB"/>
    <w:rsid w:val="00BD5D66"/>
    <w:rsid w:val="00BF1731"/>
    <w:rsid w:val="00C03B02"/>
    <w:rsid w:val="00C21514"/>
    <w:rsid w:val="00C24284"/>
    <w:rsid w:val="00C73F74"/>
    <w:rsid w:val="00C93BB0"/>
    <w:rsid w:val="00C9529F"/>
    <w:rsid w:val="00C953C5"/>
    <w:rsid w:val="00CC0E86"/>
    <w:rsid w:val="00CD4DB1"/>
    <w:rsid w:val="00CE251E"/>
    <w:rsid w:val="00DA6474"/>
    <w:rsid w:val="00DB3F48"/>
    <w:rsid w:val="00DC5A62"/>
    <w:rsid w:val="00DD1181"/>
    <w:rsid w:val="00DF62D1"/>
    <w:rsid w:val="00E0179C"/>
    <w:rsid w:val="00E2067E"/>
    <w:rsid w:val="00E94ED4"/>
    <w:rsid w:val="00ED447E"/>
    <w:rsid w:val="00ED77A4"/>
    <w:rsid w:val="00F10F8E"/>
    <w:rsid w:val="00F456F9"/>
    <w:rsid w:val="00F53BAA"/>
    <w:rsid w:val="00F630AD"/>
    <w:rsid w:val="00F93D7C"/>
    <w:rsid w:val="00FB5CDC"/>
    <w:rsid w:val="00FE6116"/>
    <w:rsid w:val="00FF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716DDC2"/>
  <w15:chartTrackingRefBased/>
  <w15:docId w15:val="{6282DC08-06B1-4B44-B896-95628FB5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B9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36B93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B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B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uiPriority w:val="99"/>
    <w:unhideWhenUsed/>
    <w:rsid w:val="00536B93"/>
    <w:rPr>
      <w:color w:val="0000FF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536B93"/>
    <w:rPr>
      <w:vertAlign w:val="superscript"/>
    </w:rPr>
  </w:style>
  <w:style w:type="paragraph" w:styleId="ListParagraph">
    <w:name w:val="List Paragraph"/>
    <w:basedOn w:val="Normal"/>
    <w:uiPriority w:val="34"/>
    <w:qFormat/>
    <w:rsid w:val="00536B93"/>
    <w:pPr>
      <w:ind w:left="720"/>
      <w:contextualSpacing/>
    </w:pPr>
  </w:style>
  <w:style w:type="paragraph" w:styleId="FootnoteText">
    <w:name w:val="footnote text"/>
    <w:basedOn w:val="Normal"/>
    <w:link w:val="FootnoteTextChar"/>
    <w:unhideWhenUsed/>
    <w:rsid w:val="00536B93"/>
    <w:pPr>
      <w:bidi/>
    </w:pPr>
    <w:rPr>
      <w:rFonts w:ascii="Calibri" w:eastAsia="Times New Roman" w:hAnsi="Calibri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36B93"/>
    <w:rPr>
      <w:rFonts w:ascii="Calibri" w:eastAsia="Times New Roman" w:hAnsi="Calibri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36B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B93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6B93"/>
    <w:pPr>
      <w:spacing w:before="100" w:beforeAutospacing="1" w:after="100" w:afterAutospacing="1"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B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B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E1C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1C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1C65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C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C65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B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6B046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E20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0AA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630A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0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e@phr.org.il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hr.org.il" TargetMode="External"/><Relationship Id="rId2" Type="http://schemas.openxmlformats.org/officeDocument/2006/relationships/hyperlink" Target="http://assaf.org.il/he/sites/default/files/%D7%94%D7%A8%D7%99%20%D7%90%D7%A0%D7%97%D7%A0%D7%95%20%D7%91%D7%A0%D7%99%20%D7%90%D7%93%D7%9D%20%D7%9E%D7%90%D7%99%202014%20%D7%A1%D7%95%D7%A4%D7%99%20%282%29.pdf" TargetMode="External"/><Relationship Id="rId1" Type="http://schemas.openxmlformats.org/officeDocument/2006/relationships/hyperlink" Target="https://www.gov.il/BlobFolder/reports/foreign_workers_report_q3_2017/he/foreign_workers_stats_q3_2017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C23A93-B4A5-45BD-970C-783F7367A3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553E04-27F0-4D3C-A3D1-1C476296F80F}"/>
</file>

<file path=customXml/itemProps3.xml><?xml version="1.0" encoding="utf-8"?>
<ds:datastoreItem xmlns:ds="http://schemas.openxmlformats.org/officeDocument/2006/customXml" ds:itemID="{1B2DC83B-4517-4209-9DEF-431879B38338}"/>
</file>

<file path=customXml/itemProps4.xml><?xml version="1.0" encoding="utf-8"?>
<ds:datastoreItem xmlns:ds="http://schemas.openxmlformats.org/officeDocument/2006/customXml" ds:itemID="{94D45618-8A82-4381-BA97-F2EAFE11BF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gutzeit</dc:creator>
  <cp:keywords/>
  <dc:description/>
  <cp:lastModifiedBy>zoe gutzeit</cp:lastModifiedBy>
  <cp:revision>4</cp:revision>
  <dcterms:created xsi:type="dcterms:W3CDTF">2017-11-02T11:11:00Z</dcterms:created>
  <dcterms:modified xsi:type="dcterms:W3CDTF">2017-11-02T11:17:00Z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2021504</vt:r8>
  </property>
</Properties>
</file>