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7960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ירידה ברמת מיומנויות השפה בקרב תלמידי 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כתבה בנושא שפורסמה ב- ynet במהלך סוף השבוע האחרון מציגה תמונה עגומה אודות ירידה בציוני מיומנויות השפה ובאוריינות הקריאה והכתיבה בקרב תלמידי ישראל, כפי שאלה באים לביטוי במבחנים הבינלאומיים.</w:t>
      </w:r>
      <w:r>
        <w:br/>
      </w:r>
      <w:r>
        <w:br/>
      </w:r>
      <w:r>
        <w:rPr>
          <w:rFonts w:ascii="Tahoma" w:hAnsi="Tahoma" w:cs="David" w:hint="cs"/>
          <w:sz w:val="24"/>
          <w:szCs w:val="24"/>
          <w:rtl/>
        </w:rPr>
        <w:t xml:space="preserve">כך למשל, עפ"י נתוני מבחן פיז"ה הבינ"ל שנערך לאחרונה ב-2015, ממוקמת ישראל במקום ה-37 מתוך 72 במיומנויות הקריאה בקרב תלמידי כיתות י'. מדובר בירידה של 4 מקומות ביחס לשנת 2012. זאת ועוד,   הממוצע של ישראל באוריינות קריאה בקרב גילאי 16-65 עומד על 255 נק', נמוך ב-13 נק' מממוצע ה-OECD- מקום 28 מתוך 34 מדינות. </w:t>
      </w:r>
      <w:r>
        <w:br/>
      </w:r>
      <w:r>
        <w:br/>
      </w:r>
      <w:r>
        <w:rPr>
          <w:rFonts w:ascii="Tahoma" w:hAnsi="Tahoma" w:cs="David" w:hint="cs"/>
          <w:sz w:val="24"/>
          <w:szCs w:val="24"/>
          <w:rtl/>
        </w:rPr>
        <w:t>כתבה זו משקפת את מה שאנשי חינוך רבים מעידים עליו בשנים האחרונות.</w:t>
      </w:r>
      <w:r>
        <w:br/>
      </w:r>
      <w:r>
        <w:rPr>
          <w:rFonts w:ascii="Tahoma" w:hAnsi="Tahoma" w:cs="David" w:hint="cs"/>
          <w:sz w:val="24"/>
          <w:szCs w:val="24"/>
          <w:rtl/>
        </w:rPr>
        <w:t>לצד זאת, הניסיון למצוא את הסיבה לכך בסמארטפונים ובמסכי המחשב היא לשיטתי בריחה מאחריות וחוסר יכולת או רצון להתמודד עם המציאות החדשה.</w:t>
      </w:r>
      <w:r>
        <w:br/>
      </w:r>
      <w:r>
        <w:br/>
      </w:r>
      <w:r>
        <w:rPr>
          <w:rFonts w:ascii="Tahoma" w:hAnsi="Tahoma" w:cs="David" w:hint="cs"/>
          <w:sz w:val="24"/>
          <w:szCs w:val="24"/>
          <w:rtl/>
        </w:rPr>
        <w:t>הסמארטפון אכן תפס חלק נכבד מחיינו וגרם לשינויים גם בהרגלי כתיבה וקריאה, הכניס שפה חדשה בדמות סלנג וללא ספק פגע ביכולת הרגשית של אנשים לתקשר אלה עם אלה, שלא מבעד למסך.</w:t>
      </w:r>
      <w:r>
        <w:br/>
      </w:r>
      <w:r>
        <w:br/>
      </w:r>
      <w:r>
        <w:rPr>
          <w:rFonts w:ascii="Tahoma" w:hAnsi="Tahoma" w:cs="David" w:hint="cs"/>
          <w:sz w:val="24"/>
          <w:szCs w:val="24"/>
          <w:rtl/>
        </w:rPr>
        <w:t>אך יחד עם זאת, בהקניית אוריינות קריאה וכתיבה וכלים לביטוי עצמי בע"פ או בכתב, יש למערכת החינוך תפקיד מרכזי וחשוב. במקרה זה, הטכנולוגיה יכולה להוות כלי משמעותי, זמין וחשוב גם לכך ואף הזדמנות חיובית לחידוד המיומנות, כמו למשל היכולת לתמצת רעיון ולדייק אותו במעט מלל. שימוש נכון בכלים הטכנולוגיים הקיימים, הכשרה נכונה של אנשי החינוך, בחינת תכנ</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יפעת שאשא ביטון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FB1F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DE86B78-7BC9-4FB5-90FA-751C75954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5CDDAA-E7AA-4E3A-A949-1A52A4DD6E19}"/>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1227</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cp:lastPrinted>2017-11-07T12:36:00Z</cp:lastPrinted>
  <dcterms:created xsi:type="dcterms:W3CDTF">2017-11-07T12:37:00Z</dcterms:created>
  <dcterms:modified xsi:type="dcterms:W3CDTF">2017-11-07T12:37:00Z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2022802</vt:r8>
  </property>
</Properties>
</file>