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2007596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4B437146" w:rsidR="00E13C27" w:rsidRPr="00CF1AA2" w:rsidRDefault="008F6665" w:rsidP="000E6E73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יוזם:</w:t>
      </w:r>
      <w:r>
        <w:tab/>
      </w:r>
      <w:r>
        <w:rPr>
          <w:b/>
          <w:bCs/>
          <w:rtl/>
        </w:rPr>
        <w:t xml:space="preserve">      חבר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ישראל אייכלר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פ/3464/20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04A9F55A" w:rsidR="00E13C27" w:rsidRPr="00F67051" w:rsidRDefault="00A443CF" w:rsidP="00B63DF8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הביטוח הלאומי (תיקון – מניין שהות בישראל לעניין תושבות),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–2016</w:t>
      </w:r>
      <w:bookmarkEnd w:id="8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22"/>
      </w:tblGrid>
      <w:tr w:rsidR="002F1D80" w14:paraId="3D9B61D1" w14:textId="77777777" w:rsidTr="002C3041">
        <w:trPr>
          <w:cantSplit/>
          <w:trHeight w:val="60"/>
        </w:trPr>
        <w:tc>
          <w:tcPr>
            <w:tcW w:w="1871" w:type="dxa"/>
          </w:tcPr>
          <w:p w14:paraId="6C0CB9D8" w14:textId="7E27F56B" w:rsidR="002F1D80" w:rsidRDefault="00022002" w:rsidP="002C3041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2א</w:t>
            </w:r>
          </w:p>
        </w:tc>
        <w:tc>
          <w:tcPr>
            <w:tcW w:w="624" w:type="dxa"/>
          </w:tcPr>
          <w:p w14:paraId="3F4286A2" w14:textId="2350816C" w:rsidR="002F1D80" w:rsidRDefault="00022002" w:rsidP="002C3041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  <w:gridSpan w:val="2"/>
          </w:tcPr>
          <w:p w14:paraId="7633D5BB" w14:textId="0BFC702E" w:rsidR="002F1D80" w:rsidRPr="00C34DE2" w:rsidRDefault="00022002" w:rsidP="008D6B57">
            <w:pPr>
              <w:pStyle w:val="TableBlock"/>
              <w:keepLines w:val="0"/>
            </w:pPr>
            <w:r>
              <w:rPr>
                <w:rFonts w:hint="cs"/>
                <w:rtl/>
              </w:rPr>
              <w:t>בחוק הביטוח הלאומי</w:t>
            </w:r>
            <w:r w:rsidR="00BD4EA7">
              <w:rPr>
                <w:rFonts w:hint="cs"/>
                <w:rtl/>
              </w:rPr>
              <w:t xml:space="preserve"> [נוסח משולב]</w:t>
            </w:r>
            <w:r>
              <w:rPr>
                <w:rFonts w:hint="cs"/>
                <w:rtl/>
              </w:rPr>
              <w:t xml:space="preserve">, </w:t>
            </w:r>
            <w:proofErr w:type="spellStart"/>
            <w:r>
              <w:rPr>
                <w:rFonts w:hint="cs"/>
                <w:rtl/>
              </w:rPr>
              <w:t>התשנ"ה</w:t>
            </w:r>
            <w:proofErr w:type="spellEnd"/>
            <w:r w:rsidR="00BD4EA7"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1995</w:t>
            </w:r>
            <w:r w:rsidR="00BD4EA7">
              <w:rPr>
                <w:rStyle w:val="a5"/>
                <w:rtl/>
              </w:rPr>
              <w:footnoteReference w:id="2"/>
            </w:r>
            <w:r>
              <w:rPr>
                <w:rFonts w:hint="cs"/>
                <w:rtl/>
              </w:rPr>
              <w:t>, בסעיף 2א</w:t>
            </w:r>
            <w:r w:rsidR="00E67DE9">
              <w:rPr>
                <w:rFonts w:hint="cs"/>
                <w:rtl/>
              </w:rPr>
              <w:t xml:space="preserve"> </w:t>
            </w:r>
            <w:r w:rsidR="00E67DE9">
              <w:rPr>
                <w:rFonts w:hint="eastAsia"/>
                <w:rtl/>
              </w:rPr>
              <w:t>–</w:t>
            </w:r>
          </w:p>
        </w:tc>
      </w:tr>
      <w:tr w:rsidR="00E67DE9" w14:paraId="68E200B4" w14:textId="77777777" w:rsidTr="002C3041">
        <w:trPr>
          <w:cantSplit/>
          <w:trHeight w:val="60"/>
        </w:trPr>
        <w:tc>
          <w:tcPr>
            <w:tcW w:w="1871" w:type="dxa"/>
          </w:tcPr>
          <w:p w14:paraId="0CF6E0E1" w14:textId="77777777" w:rsidR="00E67DE9" w:rsidRDefault="00E67DE9" w:rsidP="002C3041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761DC405" w14:textId="77777777" w:rsidR="00E67DE9" w:rsidRDefault="00E67DE9" w:rsidP="00BC062B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</w:tcPr>
          <w:p w14:paraId="6EF5DB11" w14:textId="6AC6606D" w:rsidR="00E67DE9" w:rsidRDefault="00E67DE9" w:rsidP="001D20BD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="001D20BD">
              <w:rPr>
                <w:rFonts w:hint="cs"/>
                <w:rtl/>
              </w:rPr>
              <w:t>בסעיף קטן</w:t>
            </w:r>
            <w:r>
              <w:rPr>
                <w:rFonts w:hint="cs"/>
                <w:rtl/>
              </w:rPr>
              <w:t xml:space="preserve"> (ב)</w:t>
            </w:r>
            <w:r w:rsidR="001D20BD">
              <w:rPr>
                <w:rFonts w:hint="cs"/>
                <w:rtl/>
              </w:rPr>
              <w:t>, במקום פסקה (4)</w:t>
            </w:r>
            <w:r>
              <w:rPr>
                <w:rFonts w:hint="cs"/>
                <w:rtl/>
              </w:rPr>
              <w:t xml:space="preserve"> יבוא:</w:t>
            </w:r>
          </w:p>
        </w:tc>
      </w:tr>
      <w:tr w:rsidR="00E67DE9" w14:paraId="44CFA9DA" w14:textId="77777777" w:rsidTr="00BC062B">
        <w:trPr>
          <w:cantSplit/>
          <w:trHeight w:val="60"/>
        </w:trPr>
        <w:tc>
          <w:tcPr>
            <w:tcW w:w="1871" w:type="dxa"/>
          </w:tcPr>
          <w:p w14:paraId="01FFC2DB" w14:textId="324D14F2" w:rsidR="00E67DE9" w:rsidRDefault="00E67DE9" w:rsidP="00BC062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4BE2FFC9" w14:textId="77777777" w:rsidR="00E67DE9" w:rsidRDefault="00E67DE9" w:rsidP="00BC06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14:paraId="5DE9652B" w14:textId="62A75B6E" w:rsidR="00E67DE9" w:rsidRDefault="00E67DE9" w:rsidP="00E67DE9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19" w:type="dxa"/>
          </w:tcPr>
          <w:p w14:paraId="5E7B8CA6" w14:textId="4E3CD917" w:rsidR="00E67DE9" w:rsidRDefault="00E67DE9" w:rsidP="00BC062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"(</w:t>
            </w:r>
            <w:r w:rsidR="001D20BD">
              <w:rPr>
                <w:rFonts w:hint="cs"/>
                <w:rtl/>
              </w:rPr>
              <w:t>4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מי שבידו אשרה ורישיון לישיבת ארעי מסוג א/1, לפי </w:t>
            </w:r>
            <w:r w:rsidR="000E6E73">
              <w:rPr>
                <w:rFonts w:hint="cs"/>
                <w:rtl/>
              </w:rPr>
              <w:t>תקנה 6(א) ל</w:t>
            </w:r>
            <w:r>
              <w:rPr>
                <w:rFonts w:hint="cs"/>
                <w:rtl/>
              </w:rPr>
              <w:t>תקנות הכניסה, שהתגורר בישראל פחות מ-183 ימים בשנה שתחילתה ביום כניסתו לישראל</w:t>
            </w:r>
            <w:r w:rsidR="001D20BD">
              <w:rPr>
                <w:rFonts w:hint="cs"/>
                <w:rtl/>
              </w:rPr>
              <w:t xml:space="preserve"> שבמהלכה קיבל את האשרה כאמור</w:t>
            </w:r>
            <w:r>
              <w:rPr>
                <w:rFonts w:hint="cs"/>
                <w:rtl/>
              </w:rPr>
              <w:t>.";</w:t>
            </w:r>
          </w:p>
        </w:tc>
      </w:tr>
      <w:tr w:rsidR="00E67DE9" w14:paraId="59F9E2AB" w14:textId="77777777" w:rsidTr="002C3041">
        <w:trPr>
          <w:cantSplit/>
          <w:trHeight w:val="60"/>
        </w:trPr>
        <w:tc>
          <w:tcPr>
            <w:tcW w:w="1871" w:type="dxa"/>
          </w:tcPr>
          <w:p w14:paraId="423574B7" w14:textId="77777777" w:rsidR="00E67DE9" w:rsidRDefault="00E67DE9" w:rsidP="002C3041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17CB770F" w14:textId="77777777" w:rsidR="00E67DE9" w:rsidRDefault="00E67DE9" w:rsidP="00E67DE9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</w:tcPr>
          <w:p w14:paraId="73A34779" w14:textId="23FBB567" w:rsidR="00E67DE9" w:rsidRDefault="00E67DE9" w:rsidP="00E67DE9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קטן (ג), במקום "ביום מתן האשרה והרישיון האמורים" יבוא "ביום כניסתו לישראל".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7F6961CB" w14:textId="3080F84D" w:rsidR="00E13C27" w:rsidRPr="008E0B7B" w:rsidRDefault="00802941" w:rsidP="00415489">
      <w:pPr>
        <w:pStyle w:val="Hesber"/>
        <w:rPr>
          <w:rtl/>
        </w:rPr>
      </w:pPr>
      <w:r w:rsidRPr="008E0B7B">
        <w:rPr>
          <w:rFonts w:hint="cs"/>
          <w:rtl/>
        </w:rPr>
        <w:t xml:space="preserve">בשנת 2003 נכנס </w:t>
      </w:r>
      <w:r w:rsidR="009972E2" w:rsidRPr="008E0B7B">
        <w:rPr>
          <w:rFonts w:hint="cs"/>
          <w:rtl/>
        </w:rPr>
        <w:t>לתוק</w:t>
      </w:r>
      <w:r w:rsidR="009972E2">
        <w:rPr>
          <w:rFonts w:hint="cs"/>
          <w:rtl/>
        </w:rPr>
        <w:t>פו</w:t>
      </w:r>
      <w:r w:rsidR="009972E2" w:rsidRPr="008E0B7B">
        <w:rPr>
          <w:rFonts w:hint="cs"/>
          <w:rtl/>
        </w:rPr>
        <w:t xml:space="preserve"> </w:t>
      </w:r>
      <w:r w:rsidRPr="008E0B7B">
        <w:rPr>
          <w:rFonts w:hint="cs"/>
          <w:rtl/>
        </w:rPr>
        <w:t>סעיף 2א לחוק</w:t>
      </w:r>
      <w:r w:rsidR="008E0B7B">
        <w:rPr>
          <w:rFonts w:hint="cs"/>
          <w:rtl/>
        </w:rPr>
        <w:t xml:space="preserve"> הביטוח הלאומי [נוסח משולב], </w:t>
      </w:r>
      <w:proofErr w:type="spellStart"/>
      <w:r w:rsidR="008E0B7B">
        <w:rPr>
          <w:rFonts w:hint="cs"/>
          <w:rtl/>
        </w:rPr>
        <w:t>התשנ"ה</w:t>
      </w:r>
      <w:proofErr w:type="spellEnd"/>
      <w:r w:rsidR="008E0B7B">
        <w:rPr>
          <w:rFonts w:hint="eastAsia"/>
          <w:rtl/>
        </w:rPr>
        <w:t>–</w:t>
      </w:r>
      <w:r w:rsidR="008E0B7B">
        <w:rPr>
          <w:rFonts w:hint="cs"/>
          <w:rtl/>
        </w:rPr>
        <w:t>1995</w:t>
      </w:r>
      <w:r w:rsidRPr="008E0B7B">
        <w:rPr>
          <w:rFonts w:hint="cs"/>
          <w:rtl/>
        </w:rPr>
        <w:t xml:space="preserve">, </w:t>
      </w:r>
      <w:r w:rsidR="00415489">
        <w:rPr>
          <w:rFonts w:hint="cs"/>
          <w:rtl/>
        </w:rPr>
        <w:t>הקובע</w:t>
      </w:r>
      <w:r w:rsidR="008E0B7B">
        <w:rPr>
          <w:rFonts w:hint="cs"/>
          <w:rtl/>
        </w:rPr>
        <w:t xml:space="preserve"> מי אינו תושב ישראל לענ</w:t>
      </w:r>
      <w:r w:rsidR="009972E2">
        <w:rPr>
          <w:rFonts w:hint="cs"/>
          <w:rtl/>
        </w:rPr>
        <w:t>י</w:t>
      </w:r>
      <w:r w:rsidR="008E0B7B">
        <w:rPr>
          <w:rFonts w:hint="cs"/>
          <w:rtl/>
        </w:rPr>
        <w:t>ין החוק</w:t>
      </w:r>
      <w:r w:rsidR="009972E2">
        <w:rPr>
          <w:rFonts w:hint="cs"/>
          <w:rtl/>
        </w:rPr>
        <w:t xml:space="preserve"> האמור</w:t>
      </w:r>
      <w:r w:rsidR="008E0B7B">
        <w:rPr>
          <w:rFonts w:hint="cs"/>
          <w:rtl/>
        </w:rPr>
        <w:t>.</w:t>
      </w:r>
    </w:p>
    <w:p w14:paraId="0606DB18" w14:textId="77E65679" w:rsidR="00802941" w:rsidRPr="008E0B7B" w:rsidRDefault="00802941" w:rsidP="009972E2">
      <w:pPr>
        <w:pStyle w:val="Hesber"/>
        <w:rPr>
          <w:rtl/>
        </w:rPr>
      </w:pPr>
      <w:r w:rsidRPr="008E0B7B">
        <w:rPr>
          <w:rFonts w:hint="cs"/>
          <w:rtl/>
        </w:rPr>
        <w:t>בין השאר</w:t>
      </w:r>
      <w:r w:rsidR="009972E2">
        <w:rPr>
          <w:rFonts w:hint="cs"/>
          <w:rtl/>
        </w:rPr>
        <w:t>,</w:t>
      </w:r>
      <w:r w:rsidRPr="008E0B7B">
        <w:rPr>
          <w:rFonts w:hint="cs"/>
          <w:rtl/>
        </w:rPr>
        <w:t xml:space="preserve"> נקבע שבע</w:t>
      </w:r>
      <w:r w:rsidR="000E6E73">
        <w:rPr>
          <w:rFonts w:hint="cs"/>
          <w:rtl/>
        </w:rPr>
        <w:t>לי אשרה מסוג א/1, א/2 (ונלווה לה</w:t>
      </w:r>
      <w:r w:rsidRPr="008E0B7B">
        <w:rPr>
          <w:rFonts w:hint="cs"/>
          <w:rtl/>
        </w:rPr>
        <w:t xml:space="preserve"> </w:t>
      </w:r>
      <w:r w:rsidRPr="008E0B7B">
        <w:rPr>
          <w:rtl/>
        </w:rPr>
        <w:t>–</w:t>
      </w:r>
      <w:r w:rsidRPr="008E0B7B">
        <w:rPr>
          <w:rFonts w:hint="cs"/>
          <w:rtl/>
        </w:rPr>
        <w:t xml:space="preserve"> א/4) ואשרה א/5 רשאים להיחשב לתושבים, בכפוף לכך שמרכז החיים שלהם בישראל. </w:t>
      </w:r>
      <w:r w:rsidR="009972E2">
        <w:rPr>
          <w:rFonts w:hint="cs"/>
          <w:rtl/>
        </w:rPr>
        <w:t>לשם כך,</w:t>
      </w:r>
      <w:r w:rsidR="00E41481" w:rsidRPr="008E0B7B">
        <w:rPr>
          <w:rFonts w:hint="cs"/>
          <w:rtl/>
        </w:rPr>
        <w:t xml:space="preserve"> עליהם להתגורר בישראל לפחות 183 ימים, כאשר ספירת הימים </w:t>
      </w:r>
      <w:r w:rsidR="009972E2">
        <w:rPr>
          <w:rFonts w:hint="cs"/>
          <w:rtl/>
        </w:rPr>
        <w:t>מתחילה ב</w:t>
      </w:r>
      <w:r w:rsidR="009972E2" w:rsidRPr="008E0B7B">
        <w:rPr>
          <w:rFonts w:hint="cs"/>
          <w:rtl/>
        </w:rPr>
        <w:t xml:space="preserve">יום </w:t>
      </w:r>
      <w:r w:rsidR="00E41481" w:rsidRPr="008E0B7B">
        <w:rPr>
          <w:rFonts w:hint="cs"/>
          <w:rtl/>
        </w:rPr>
        <w:t>קבלת האשרה.</w:t>
      </w:r>
    </w:p>
    <w:p w14:paraId="1859851E" w14:textId="41A16449" w:rsidR="009972E2" w:rsidRDefault="009972E2" w:rsidP="00415489">
      <w:pPr>
        <w:pStyle w:val="Hesber"/>
        <w:rPr>
          <w:rtl/>
        </w:rPr>
      </w:pPr>
      <w:r w:rsidRPr="008E0B7B">
        <w:rPr>
          <w:rFonts w:hint="cs"/>
          <w:rtl/>
        </w:rPr>
        <w:t xml:space="preserve">מדובר בבעלי אשרות כניסה לישראל </w:t>
      </w:r>
      <w:r>
        <w:rPr>
          <w:rFonts w:hint="cs"/>
          <w:rtl/>
        </w:rPr>
        <w:t xml:space="preserve">המתגוררים בישראל </w:t>
      </w:r>
      <w:r w:rsidRPr="008E0B7B">
        <w:rPr>
          <w:rFonts w:hint="cs"/>
          <w:rtl/>
        </w:rPr>
        <w:t>מספר חודשים ולעיתים אף מספר שנים, באשרות חוקיות זמניות (על פי רוב אשרת תייר)</w:t>
      </w:r>
      <w:r>
        <w:rPr>
          <w:rFonts w:hint="cs"/>
          <w:rtl/>
        </w:rPr>
        <w:t xml:space="preserve"> בטרם קבלת אישור רשות האוכלוסין</w:t>
      </w:r>
      <w:r w:rsidRPr="008E0B7B">
        <w:rPr>
          <w:rFonts w:hint="cs"/>
          <w:rtl/>
        </w:rPr>
        <w:t xml:space="preserve">. </w:t>
      </w:r>
    </w:p>
    <w:p w14:paraId="33F28014" w14:textId="3F709914" w:rsidR="009972E2" w:rsidRPr="008E0B7B" w:rsidRDefault="009972E2" w:rsidP="009972E2">
      <w:pPr>
        <w:pStyle w:val="Hesber"/>
        <w:rPr>
          <w:rtl/>
        </w:rPr>
      </w:pPr>
      <w:r w:rsidRPr="008E0B7B">
        <w:rPr>
          <w:rFonts w:hint="cs"/>
          <w:rtl/>
        </w:rPr>
        <w:t xml:space="preserve">מצב זה יוצר המתנה כפולה לאישור התושבות בביטוח הלאומי. </w:t>
      </w:r>
      <w:r w:rsidR="002864C6">
        <w:rPr>
          <w:rFonts w:hint="cs"/>
          <w:rtl/>
        </w:rPr>
        <w:t>בעלי האשרות</w:t>
      </w:r>
      <w:r w:rsidRPr="008E0B7B">
        <w:rPr>
          <w:rFonts w:hint="cs"/>
          <w:rtl/>
        </w:rPr>
        <w:t xml:space="preserve"> נדרשים </w:t>
      </w:r>
      <w:r w:rsidR="00415489">
        <w:rPr>
          <w:rFonts w:hint="cs"/>
          <w:rtl/>
        </w:rPr>
        <w:t xml:space="preserve">קודם </w:t>
      </w:r>
      <w:r w:rsidRPr="008E0B7B">
        <w:rPr>
          <w:rFonts w:hint="cs"/>
          <w:rtl/>
        </w:rPr>
        <w:t>להמתין פרק זמן ממ</w:t>
      </w:r>
      <w:r w:rsidR="002864C6">
        <w:rPr>
          <w:rFonts w:hint="cs"/>
          <w:rtl/>
        </w:rPr>
        <w:t>ו</w:t>
      </w:r>
      <w:r w:rsidRPr="008E0B7B">
        <w:rPr>
          <w:rFonts w:hint="cs"/>
          <w:rtl/>
        </w:rPr>
        <w:t>שך עד לקבלת האשרה מרשות האוכלוסין, ו</w:t>
      </w:r>
      <w:r w:rsidR="00415489">
        <w:rPr>
          <w:rFonts w:hint="cs"/>
          <w:rtl/>
        </w:rPr>
        <w:t>לאחר מכן</w:t>
      </w:r>
      <w:r w:rsidRPr="008E0B7B">
        <w:rPr>
          <w:rFonts w:hint="cs"/>
          <w:rtl/>
        </w:rPr>
        <w:t xml:space="preserve"> להמתין 183 ימים </w:t>
      </w:r>
      <w:r w:rsidR="00415489">
        <w:rPr>
          <w:rFonts w:hint="cs"/>
          <w:rtl/>
        </w:rPr>
        <w:t xml:space="preserve">נוספים, </w:t>
      </w:r>
      <w:r w:rsidRPr="008E0B7B">
        <w:rPr>
          <w:rFonts w:hint="cs"/>
          <w:rtl/>
        </w:rPr>
        <w:t>תוך התעלמות מוחלטת משהיית</w:t>
      </w:r>
      <w:r w:rsidR="00415489">
        <w:rPr>
          <w:rFonts w:hint="cs"/>
          <w:rtl/>
        </w:rPr>
        <w:t>ם</w:t>
      </w:r>
      <w:r w:rsidRPr="008E0B7B">
        <w:rPr>
          <w:rFonts w:hint="cs"/>
          <w:rtl/>
        </w:rPr>
        <w:t xml:space="preserve"> בפועל בישראל</w:t>
      </w:r>
      <w:r w:rsidR="00415489">
        <w:rPr>
          <w:rFonts w:hint="cs"/>
          <w:rtl/>
        </w:rPr>
        <w:t xml:space="preserve"> קודם לכן</w:t>
      </w:r>
      <w:r w:rsidRPr="008E0B7B">
        <w:rPr>
          <w:rFonts w:hint="cs"/>
          <w:rtl/>
        </w:rPr>
        <w:t xml:space="preserve">. </w:t>
      </w:r>
    </w:p>
    <w:p w14:paraId="49D02F26" w14:textId="2D01B2CB" w:rsidR="00ED5E1C" w:rsidRPr="008E0B7B" w:rsidRDefault="009972E2" w:rsidP="00415489">
      <w:pPr>
        <w:pStyle w:val="Hesber"/>
        <w:rPr>
          <w:rtl/>
        </w:rPr>
      </w:pPr>
      <w:r>
        <w:rPr>
          <w:rFonts w:hint="cs"/>
          <w:rtl/>
        </w:rPr>
        <w:t xml:space="preserve"> מוצע </w:t>
      </w:r>
      <w:r w:rsidR="00E41481" w:rsidRPr="008E0B7B">
        <w:rPr>
          <w:rFonts w:hint="cs"/>
          <w:rtl/>
        </w:rPr>
        <w:t xml:space="preserve">לקבוע </w:t>
      </w:r>
      <w:r w:rsidR="00415489">
        <w:rPr>
          <w:rFonts w:hint="cs"/>
          <w:rtl/>
        </w:rPr>
        <w:t xml:space="preserve">כי </w:t>
      </w:r>
      <w:r w:rsidR="00415489" w:rsidRPr="008E0B7B">
        <w:rPr>
          <w:rFonts w:hint="cs"/>
          <w:rtl/>
        </w:rPr>
        <w:t xml:space="preserve">ספירת </w:t>
      </w:r>
      <w:r w:rsidR="00E41481" w:rsidRPr="008E0B7B">
        <w:rPr>
          <w:rFonts w:hint="cs"/>
          <w:rtl/>
        </w:rPr>
        <w:t>183 הימים תיעשה מיום הכניסה לישראל ולא מיום קבלת האשרה.</w:t>
      </w:r>
      <w:r w:rsidR="008E0B7B" w:rsidRPr="008E0B7B">
        <w:rPr>
          <w:rtl/>
        </w:rPr>
        <w:t xml:space="preserve"> </w:t>
      </w:r>
    </w:p>
    <w:p w14:paraId="5A9067BA" w14:textId="77777777" w:rsidR="000E6E73" w:rsidRPr="00D73212" w:rsidRDefault="000E6E73" w:rsidP="000E6E73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70E82980" w14:textId="77777777" w:rsidR="000E6E73" w:rsidRPr="00D73212" w:rsidRDefault="000E6E73" w:rsidP="000E6E73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158D1906" w14:textId="77777777" w:rsidR="000E6E73" w:rsidRPr="00D73212" w:rsidRDefault="000E6E73" w:rsidP="000E6E73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62436C58" w14:textId="271ED36D" w:rsidR="00E41481" w:rsidRPr="000E6E73" w:rsidRDefault="000E6E73" w:rsidP="000E6E73">
      <w:pPr>
        <w:pStyle w:val="Hesber"/>
        <w:spacing w:line="240" w:lineRule="auto"/>
        <w:rPr>
          <w:rtl/>
        </w:rPr>
      </w:pPr>
      <w:r>
        <w:rPr>
          <w:rFonts w:hint="cs"/>
          <w:color w:val="auto"/>
          <w:rtl/>
          <w:lang w:eastAsia="en-US"/>
        </w:rPr>
        <w:t>י"ג בחשוון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14.11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sectPr w:rsidR="00E41481" w:rsidRPr="000E6E73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04D51A" w14:textId="77777777" w:rsidR="00276EB5" w:rsidRDefault="00276EB5">
      <w:r>
        <w:separator/>
      </w:r>
    </w:p>
  </w:endnote>
  <w:endnote w:type="continuationSeparator" w:id="0">
    <w:p w14:paraId="2A4AABF3" w14:textId="77777777" w:rsidR="00276EB5" w:rsidRDefault="00276EB5">
      <w:r>
        <w:continuationSeparator/>
      </w:r>
    </w:p>
  </w:endnote>
  <w:endnote w:type="continuationNotice" w:id="1">
    <w:p w14:paraId="363BE414" w14:textId="77777777" w:rsidR="00276EB5" w:rsidRDefault="00276EB5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0E6E73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9E0CE4" w14:textId="77777777" w:rsidR="00276EB5" w:rsidRDefault="00276EB5">
      <w:r>
        <w:separator/>
      </w:r>
    </w:p>
  </w:footnote>
  <w:footnote w:type="continuationSeparator" w:id="0">
    <w:p w14:paraId="19D42EB2" w14:textId="77777777" w:rsidR="00276EB5" w:rsidRDefault="00276EB5">
      <w:r>
        <w:continuationSeparator/>
      </w:r>
    </w:p>
  </w:footnote>
  <w:footnote w:type="continuationNotice" w:id="1">
    <w:p w14:paraId="0FE657FD" w14:textId="77777777" w:rsidR="00276EB5" w:rsidRDefault="00276EB5"/>
  </w:footnote>
  <w:footnote w:id="2">
    <w:p w14:paraId="56CA42BA" w14:textId="147F2070" w:rsidR="00BD4EA7" w:rsidRDefault="00BD4EA7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התשנ"ה</w:t>
      </w:r>
      <w:proofErr w:type="spellEnd"/>
      <w:r>
        <w:rPr>
          <w:rFonts w:hint="cs"/>
          <w:rtl/>
        </w:rPr>
        <w:t>, עמ' 210.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22002"/>
    <w:rsid w:val="00063A3E"/>
    <w:rsid w:val="00072CAC"/>
    <w:rsid w:val="0007681A"/>
    <w:rsid w:val="000A542E"/>
    <w:rsid w:val="000E6E73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20BD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76EB5"/>
    <w:rsid w:val="002864C6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5489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02941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D6B57"/>
    <w:rsid w:val="008E0B7B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972E2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AD778C"/>
    <w:rsid w:val="00B10265"/>
    <w:rsid w:val="00B16A99"/>
    <w:rsid w:val="00B21211"/>
    <w:rsid w:val="00B35784"/>
    <w:rsid w:val="00B63DF8"/>
    <w:rsid w:val="00B733A7"/>
    <w:rsid w:val="00B75C91"/>
    <w:rsid w:val="00B975AD"/>
    <w:rsid w:val="00BC062B"/>
    <w:rsid w:val="00BC45FB"/>
    <w:rsid w:val="00BD4EA7"/>
    <w:rsid w:val="00BF148D"/>
    <w:rsid w:val="00C23B1A"/>
    <w:rsid w:val="00C310EB"/>
    <w:rsid w:val="00C9176A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1481"/>
    <w:rsid w:val="00E45103"/>
    <w:rsid w:val="00E55A60"/>
    <w:rsid w:val="00E62778"/>
    <w:rsid w:val="00E63D38"/>
    <w:rsid w:val="00E665B9"/>
    <w:rsid w:val="00E67DE9"/>
    <w:rsid w:val="00EA01E6"/>
    <w:rsid w:val="00EA3DE8"/>
    <w:rsid w:val="00EA758F"/>
    <w:rsid w:val="00ED4A6F"/>
    <w:rsid w:val="00ED5E1C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55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D40B8E5-04D7-4DDF-8FBB-FC8514569CE9}"/>
</file>

<file path=customXml/itemProps4.xml><?xml version="1.0" encoding="utf-8"?>
<ds:datastoreItem xmlns:ds="http://schemas.openxmlformats.org/officeDocument/2006/customXml" ds:itemID="{57BB56D3-BBB7-4BCA-9025-E3260C725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260</Words>
  <Characters>1302</Characters>
  <Application>Microsoft Office Word</Application>
  <DocSecurity>0</DocSecurity>
  <Lines>10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שי גרשון מאיר</cp:lastModifiedBy>
  <cp:revision>2</cp:revision>
  <cp:lastPrinted>2016-11-10T09:28:00Z</cp:lastPrinted>
  <dcterms:created xsi:type="dcterms:W3CDTF">2017-11-07T16:21:00Z</dcterms:created>
  <dcterms:modified xsi:type="dcterms:W3CDTF">2017-11-07T16:21:00Z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2022794</vt:r8>
  </property>
</Properties>
</file>