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652BFCE1">
            <wp:extent cx="523875" cy="647700"/>
            <wp:effectExtent l="0" t="0" r="9525" b="0"/>
            <wp:docPr id="2" name="תמונה 2" descr="סמל המדינה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ט' בחשוון התשע"ח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29 באוקטובר,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7784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 xml:space="preserve">מציאת פתרונות ומזעור נזקים לבעלי מוניות מהפסקת מכירת מוניות יד שניה לפלסטינאים 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קיומו של ענף המוניות בישראל, תלוי ברובו על קניה ומכירה של כלי-רכב המיועדים להסעת נוסעים. כלי-רכב אלו אינם מותנים במס מכס, כדי להקל על רכישת כלי העבודה הבלעדי של הנהגים – כלי-רכב.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במשך שנים ניתנה האפשרות לבעלי המוניות למכור את כלי-הרכב שבבעלותם כשהם מיושנים ובעלי קילומטרז' גבוה לרש"פ. עקב החלטות פנימיות ברשות, וחרם מצידה על מדינת ישראל אין כיום אפשרות מעשית למכור את כלי-הרכב המיושנים לגורמים המעוניינים בקניה בתחומיה.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המצב המתואר הנ"ל מאלץ את בעלי המוניות למכור את כלי-הרכב בארץ, מה שמצריך תשלום מכס על כלי-רכב שהוותק שלהם על הכביש מתחת ל -14 שנה. מתוקף מציאות זו נאלצים רבים מבעלי המוניות להמשיך ולנסוע בכלי-הרכב הישנים ולא להחליפם לחדשים.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הניגודיות בין הגדרת פחת כלי-הרכב של משרד התחבורה (שמוגדר ל-4 שנים) לבין הזמן שבו יש צורך לתשלום מכס על כלי-הרכב למטרת מכירה (שמוגדר ל-14 שנה) יוצרים תרחיש מסוכן מאד ב-2 מישורים: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המישור הבטיחותי – מרבית כלי-הרכב המיושנים, יוצרו ללא חלק משמעותי ממערכות הבטיחות הקימות והנדרשות כיום מכל כלי-רכב חדש העולה על הכביש.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המישור הסביבתי – כלי-הרכב המיושנים מזהמים את האוויר ברמה גבוהה יותר מכלי-הרכב החדשים ובכך פוגעים באיכות הסביבה.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ישנו צורך להדגיש, כי לפני מספר שנים יצא מכתב ממשרד האוצר בו נאמר "במידה וישתנו תנאי השוק אנחנו נשקול להפחית את המכס על מכירת מוניות."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נאוה בוקר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393547"/>
    <w:rsid w:val="00511CC1"/>
    <w:rsid w:val="007A01CE"/>
    <w:rsid w:val="00952F74"/>
    <w:rsid w:val="009C075A"/>
    <w:rsid w:val="00A84CA6"/>
    <w:rsid w:val="00E36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A5C0037C-F2A3-47ED-B385-4E67063C7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72F5990-D9D8-40D9-B7D7-C3674601FDE0}"/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1252</Characters>
  <Application>Microsoft Office Word</Application>
  <DocSecurity>0</DocSecurity>
  <Lines>10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הצעה לסדר-היום של חבר כנסת</vt:lpstr>
      <vt:lpstr/>
    </vt:vector>
  </TitlesOfParts>
  <Company>HP</Company>
  <LinksUpToDate>false</LinksUpToDate>
  <CharactersWithSpaces>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הצעה לסדר-היום של חבר כנסת</dc:title>
  <dc:creator>Yafa Gross</dc:creator>
  <cp:lastModifiedBy>כוכי שבתאי</cp:lastModifiedBy>
  <cp:revision>2</cp:revision>
  <dcterms:created xsi:type="dcterms:W3CDTF">2017-11-12T09:56:00Z</dcterms:created>
  <dcterms:modified xsi:type="dcterms:W3CDTF">2017-11-12T09:56:00Z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2022360</vt:r8>
  </property>
</Properties>
</file>