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337" w:rsidRDefault="00DD67B8" w:rsidP="00C22550">
      <w:pPr>
        <w:jc w:val="right"/>
        <w:rPr>
          <w:rtl/>
        </w:rPr>
      </w:pPr>
      <w:r>
        <w:rPr>
          <w:rFonts w:hint="cs"/>
          <w:rtl/>
        </w:rPr>
        <w:t>2</w:t>
      </w:r>
      <w:r w:rsidR="00C22550">
        <w:rPr>
          <w:rFonts w:hint="cs"/>
          <w:rtl/>
        </w:rPr>
        <w:t>9</w:t>
      </w:r>
      <w:r>
        <w:rPr>
          <w:rFonts w:hint="cs"/>
          <w:rtl/>
        </w:rPr>
        <w:t>.11</w:t>
      </w:r>
      <w:r w:rsidR="003D6DE7">
        <w:rPr>
          <w:rFonts w:hint="cs"/>
          <w:rtl/>
        </w:rPr>
        <w:t>.2017</w:t>
      </w:r>
      <w:bookmarkStart w:id="0" w:name="_GoBack"/>
      <w:bookmarkEnd w:id="0"/>
    </w:p>
    <w:p w:rsidR="00C86F21" w:rsidRDefault="00C22550" w:rsidP="003D6DE7">
      <w:pPr>
        <w:jc w:val="right"/>
        <w:rPr>
          <w:rtl/>
        </w:rPr>
      </w:pPr>
      <w:r>
        <w:rPr>
          <w:rFonts w:hint="cs"/>
          <w:rtl/>
        </w:rPr>
        <w:t>יא</w:t>
      </w:r>
      <w:r w:rsidR="00C86F21">
        <w:rPr>
          <w:rFonts w:hint="cs"/>
          <w:rtl/>
        </w:rPr>
        <w:t xml:space="preserve">' </w:t>
      </w:r>
      <w:proofErr w:type="spellStart"/>
      <w:r w:rsidR="00C86F21">
        <w:rPr>
          <w:rFonts w:hint="cs"/>
          <w:rtl/>
        </w:rPr>
        <w:t>בכסליו</w:t>
      </w:r>
      <w:proofErr w:type="spellEnd"/>
      <w:r w:rsidR="00C86F21">
        <w:rPr>
          <w:rFonts w:hint="cs"/>
          <w:rtl/>
        </w:rPr>
        <w:t xml:space="preserve"> </w:t>
      </w:r>
      <w:proofErr w:type="spellStart"/>
      <w:r w:rsidR="00C86F21">
        <w:rPr>
          <w:rFonts w:hint="cs"/>
          <w:rtl/>
        </w:rPr>
        <w:t>התשע"ח</w:t>
      </w:r>
      <w:proofErr w:type="spellEnd"/>
    </w:p>
    <w:p w:rsidR="003D6DE7" w:rsidRDefault="003D6DE7" w:rsidP="003D6DE7">
      <w:pPr>
        <w:rPr>
          <w:rtl/>
        </w:rPr>
      </w:pPr>
    </w:p>
    <w:p w:rsidR="00DD67B8" w:rsidRDefault="003D6DE7" w:rsidP="00C22550">
      <w:pPr>
        <w:rPr>
          <w:rFonts w:ascii="David" w:eastAsia="MS Mincho" w:hAnsi="David" w:cs="David"/>
          <w:b/>
          <w:bCs/>
          <w:sz w:val="24"/>
          <w:szCs w:val="24"/>
          <w:u w:val="single"/>
          <w:rtl/>
          <w:lang w:eastAsia="ja-JP"/>
        </w:rPr>
      </w:pPr>
      <w:r w:rsidRPr="003B1430">
        <w:rPr>
          <w:rFonts w:hint="cs"/>
          <w:b/>
          <w:bCs/>
          <w:rtl/>
        </w:rPr>
        <w:t>לכבוד</w:t>
      </w:r>
      <w:r>
        <w:rPr>
          <w:rFonts w:hint="cs"/>
          <w:rtl/>
        </w:rPr>
        <w:t xml:space="preserve">: </w:t>
      </w:r>
      <w:r w:rsidR="00C22550">
        <w:rPr>
          <w:rFonts w:ascii="David" w:eastAsia="MS Mincho" w:hAnsi="David" w:cs="David" w:hint="cs"/>
          <w:sz w:val="24"/>
          <w:szCs w:val="24"/>
          <w:rtl/>
          <w:lang w:eastAsia="ja-JP"/>
        </w:rPr>
        <w:t>ועדת העלייה, הקליטה והתפוצות</w:t>
      </w:r>
    </w:p>
    <w:p w:rsidR="00C22550" w:rsidRPr="00C22550" w:rsidRDefault="00C22550" w:rsidP="00C22550">
      <w:pPr>
        <w:spacing w:line="480" w:lineRule="auto"/>
        <w:ind w:right="-142"/>
        <w:jc w:val="center"/>
        <w:rPr>
          <w:rFonts w:ascii="David" w:eastAsia="MS Mincho" w:hAnsi="David" w:cs="David"/>
          <w:b/>
          <w:bCs/>
          <w:sz w:val="24"/>
          <w:szCs w:val="24"/>
          <w:u w:val="single"/>
          <w:rtl/>
          <w:lang w:eastAsia="ja-JP" w:bidi="ar-SA"/>
        </w:rPr>
      </w:pPr>
      <w:r w:rsidRPr="00C22550">
        <w:rPr>
          <w:rFonts w:ascii="David" w:eastAsia="MS Mincho" w:hAnsi="David" w:cs="David" w:hint="cs"/>
          <w:b/>
          <w:bCs/>
          <w:sz w:val="24"/>
          <w:szCs w:val="24"/>
          <w:u w:val="single"/>
          <w:rtl/>
          <w:lang w:eastAsia="ja-JP"/>
        </w:rPr>
        <w:t>הנושא:</w:t>
      </w:r>
      <w:r w:rsidRPr="00C22550">
        <w:rPr>
          <w:rFonts w:ascii="David" w:eastAsia="MS Mincho" w:hAnsi="David" w:cs="David" w:hint="cs"/>
          <w:sz w:val="24"/>
          <w:szCs w:val="24"/>
          <w:u w:val="single"/>
          <w:rtl/>
          <w:lang w:eastAsia="ja-JP"/>
        </w:rPr>
        <w:t xml:space="preserve"> </w:t>
      </w:r>
      <w:r w:rsidRPr="00C22550">
        <w:rPr>
          <w:rFonts w:ascii="David" w:eastAsia="MS Mincho" w:hAnsi="David" w:cs="David"/>
          <w:sz w:val="24"/>
          <w:szCs w:val="24"/>
          <w:u w:val="single"/>
          <w:rtl/>
          <w:lang w:eastAsia="ja-JP"/>
        </w:rPr>
        <w:t>'האתגרים של העם היהודי והצלחת המיזם</w:t>
      </w:r>
      <w:r w:rsidRPr="00C22550">
        <w:rPr>
          <w:rFonts w:ascii="Arial" w:hAnsi="Arial" w:cs="Arial"/>
          <w:sz w:val="28"/>
          <w:szCs w:val="28"/>
          <w:u w:val="single"/>
          <w:rtl/>
        </w:rPr>
        <w:t xml:space="preserve"> </w:t>
      </w:r>
      <w:r w:rsidRPr="00C22550">
        <w:rPr>
          <w:rFonts w:ascii="Arial" w:hAnsi="Arial" w:cs="Arial"/>
          <w:sz w:val="28"/>
          <w:szCs w:val="28"/>
          <w:u w:val="single"/>
        </w:rPr>
        <w:t>Momentum</w:t>
      </w:r>
    </w:p>
    <w:p w:rsidR="00C22550" w:rsidRPr="00C22550" w:rsidRDefault="00C22550" w:rsidP="00C22550">
      <w:pPr>
        <w:spacing w:line="360" w:lineRule="auto"/>
        <w:jc w:val="both"/>
        <w:rPr>
          <w:rFonts w:ascii="Tahoma" w:eastAsia="MS Mincho" w:hAnsi="Tahoma" w:cs="David"/>
          <w:sz w:val="24"/>
          <w:szCs w:val="24"/>
          <w:rtl/>
          <w:lang w:eastAsia="ja-JP" w:bidi="ar-SA"/>
        </w:rPr>
      </w:pP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מתוך הבנת המציאות הקיימת </w:t>
      </w:r>
      <w:r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והצורך בחיזוק הקשר של יהדות התפוצות עם מדינת ישראל,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קם בשנת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2008,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ארגון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  </w:t>
      </w:r>
      <w:r w:rsidRPr="00C22550">
        <w:rPr>
          <w:rFonts w:ascii="Times New Roman" w:eastAsia="MS Mincho" w:hAnsi="Times New Roman" w:cs="Times New Roman"/>
          <w:b/>
          <w:bCs/>
          <w:sz w:val="24"/>
          <w:szCs w:val="24"/>
          <w:lang w:eastAsia="ja-JP" w:bidi="ar-SA"/>
        </w:rPr>
        <w:t>JWRP- Jewish Woman's Renaissance Project</w:t>
      </w:r>
      <w:r w:rsidRPr="00C22550">
        <w:rPr>
          <w:rFonts w:ascii="Times New Roman" w:eastAsia="MS Mincho" w:hAnsi="Times New Roman" w:cs="Times New Roman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>("</w:t>
      </w:r>
      <w:proofErr w:type="spellStart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פרוייקט</w:t>
      </w:r>
      <w:proofErr w:type="spellEnd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 </w:t>
      </w:r>
      <w:proofErr w:type="spellStart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הרנסאנס</w:t>
      </w:r>
      <w:proofErr w:type="spellEnd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 לנשים יהודיות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"),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ארגון יהודי בינלאומי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ש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פועל ב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-26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מדינות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ועם מעל ל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- 200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ארגונים יהודים שונים ברחבי העולם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.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מטרת הארגון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-</w:t>
      </w:r>
      <w:r w:rsidRPr="00C22550">
        <w:rPr>
          <w:rFonts w:ascii="Tahoma" w:eastAsia="MS Mincho" w:hAnsi="Tahoma" w:cs="David"/>
          <w:b/>
          <w:bCs/>
          <w:sz w:val="24"/>
          <w:szCs w:val="24"/>
          <w:u w:val="single"/>
          <w:rtl/>
          <w:lang w:eastAsia="ja-JP"/>
        </w:rPr>
        <w:t>לחזק את הקשר של הקהילות היהודיות בעולם עם ערכים יהודים ועם מדינת ישראל</w:t>
      </w:r>
      <w:r w:rsidRPr="00C22550">
        <w:rPr>
          <w:rFonts w:ascii="Tahoma" w:eastAsia="MS Mincho" w:hAnsi="Tahoma" w:cs="David"/>
          <w:b/>
          <w:bCs/>
          <w:sz w:val="24"/>
          <w:szCs w:val="24"/>
          <w:u w:val="single"/>
          <w:rtl/>
          <w:lang w:eastAsia="ja-JP" w:bidi="ar-SA"/>
        </w:rPr>
        <w:t>.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 </w:t>
      </w:r>
    </w:p>
    <w:p w:rsidR="00C22550" w:rsidRPr="00C22550" w:rsidRDefault="00C22550" w:rsidP="00C22550">
      <w:pPr>
        <w:spacing w:line="360" w:lineRule="auto"/>
        <w:jc w:val="both"/>
        <w:rPr>
          <w:rFonts w:ascii="Tahoma" w:eastAsia="MS Mincho" w:hAnsi="Tahoma" w:cs="David"/>
          <w:sz w:val="24"/>
          <w:szCs w:val="24"/>
          <w:rtl/>
          <w:lang w:eastAsia="ja-JP" w:bidi="ar-SA"/>
        </w:rPr>
      </w:pP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קהל היעד של הארגון הוא </w:t>
      </w:r>
      <w:proofErr w:type="spellStart"/>
      <w:r w:rsidRPr="00C22550">
        <w:rPr>
          <w:rFonts w:ascii="Tahoma" w:eastAsia="MS Mincho" w:hAnsi="Tahoma" w:cs="David"/>
          <w:b/>
          <w:bCs/>
          <w:sz w:val="24"/>
          <w:szCs w:val="24"/>
          <w:rtl/>
          <w:lang w:eastAsia="ja-JP"/>
        </w:rPr>
        <w:t>אמהות</w:t>
      </w:r>
      <w:proofErr w:type="spellEnd"/>
      <w:r w:rsidRPr="00C22550">
        <w:rPr>
          <w:rFonts w:ascii="Tahoma" w:eastAsia="MS Mincho" w:hAnsi="Tahoma" w:cs="David"/>
          <w:b/>
          <w:bCs/>
          <w:sz w:val="24"/>
          <w:szCs w:val="24"/>
          <w:rtl/>
          <w:lang w:eastAsia="ja-JP"/>
        </w:rPr>
        <w:t xml:space="preserve"> יהודיות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 מכל העולם עם </w:t>
      </w:r>
      <w:r w:rsidRPr="00C22550">
        <w:rPr>
          <w:rFonts w:ascii="Tahoma" w:eastAsia="MS Mincho" w:hAnsi="Tahoma" w:cs="David"/>
          <w:b/>
          <w:bCs/>
          <w:sz w:val="24"/>
          <w:szCs w:val="24"/>
          <w:rtl/>
          <w:lang w:eastAsia="ja-JP"/>
        </w:rPr>
        <w:t>זיקה נמוכה ליהדות ולישראל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- 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/>
        </w:rPr>
        <w:t>מתוך ההנחה שנשים הן סוכנות השינוי במשפחה ובקהילה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.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מיקוד הארגון בקהל היעד של </w:t>
      </w:r>
      <w:proofErr w:type="spellStart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אמהות</w:t>
      </w:r>
      <w:proofErr w:type="spellEnd"/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 נובע מהתפיסה שבאמצעות השפעה על האם  נוכל להשפיע על עיצוב התא המשפחתי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ובאמצעות השפעה על מס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'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רב של משפחות 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–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נביא לשינוי לטובה בקהילה עצמה ולייצר שינוי חיובי בעולם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.</w:t>
      </w:r>
    </w:p>
    <w:p w:rsidR="00C22550" w:rsidRPr="00C22550" w:rsidRDefault="00C22550" w:rsidP="00C22550">
      <w:pPr>
        <w:spacing w:line="360" w:lineRule="auto"/>
        <w:jc w:val="both"/>
        <w:rPr>
          <w:rFonts w:ascii="Tahoma" w:eastAsia="MS Mincho" w:hAnsi="Tahoma" w:cs="David"/>
          <w:sz w:val="24"/>
          <w:szCs w:val="24"/>
          <w:rtl/>
          <w:lang w:eastAsia="ja-JP"/>
        </w:rPr>
      </w:pP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 w:bidi="ar-SA"/>
        </w:rPr>
        <w:t>"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/>
        </w:rPr>
        <w:t>מומנטום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 w:bidi="ar-SA"/>
        </w:rPr>
        <w:t>"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היא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תוכנית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הדגל של </w:t>
      </w:r>
      <w:r>
        <w:rPr>
          <w:rFonts w:ascii="Tahoma" w:eastAsia="MS Mincho" w:hAnsi="Tahoma" w:cs="David" w:hint="cs"/>
          <w:sz w:val="24"/>
          <w:szCs w:val="24"/>
          <w:rtl/>
          <w:lang w:eastAsia="ja-JP"/>
        </w:rPr>
        <w:t>משרד התפוצות ו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הארגון</w:t>
      </w:r>
      <w:r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</w:t>
      </w:r>
      <w:r>
        <w:rPr>
          <w:rFonts w:ascii="Tahoma" w:eastAsia="MS Mincho" w:hAnsi="Tahoma" w:cs="David"/>
          <w:sz w:val="24"/>
          <w:szCs w:val="24"/>
          <w:lang w:eastAsia="ja-JP"/>
        </w:rPr>
        <w:t>JWRP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.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זו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תוכנית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של שנה בקהילה שמתחילה 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/>
        </w:rPr>
        <w:t xml:space="preserve">במסע של 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 w:bidi="ar-SA"/>
        </w:rPr>
        <w:t xml:space="preserve">8 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rtl/>
          <w:lang w:eastAsia="ja-JP"/>
        </w:rPr>
        <w:t>ימים בישראל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למשתתפות מחו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"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.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מסע מומנטום נע בקבוצות של 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200 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>נשים בכל פעם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כאשר על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כל אוטובוס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נמצאת גם קבוצה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קטנה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של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ישראליות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.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השיח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במסע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הוא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מאוד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ציוני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ומכיל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הרבה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שיח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על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יהדות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(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כזהות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וכשיח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על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ערכים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).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לישראליות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במסע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תפקיד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מיוחד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כמהוות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גשר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חי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בין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ישראל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לנשים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בחו</w:t>
      </w:r>
      <w:proofErr w:type="spellEnd"/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>"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ומאפשרות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להן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הזדמנות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להכיר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ולהתאהב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בארץ</w:t>
      </w:r>
      <w:r w:rsidRPr="00C22550">
        <w:rPr>
          <w:rFonts w:ascii="Tahoma" w:eastAsia="MS Mincho" w:hAnsi="Tahoma" w:cs="David"/>
          <w:sz w:val="24"/>
          <w:szCs w:val="24"/>
          <w:rtl/>
          <w:lang w:eastAsia="ja-JP" w:bidi="ar-SA"/>
        </w:rPr>
        <w:t xml:space="preserve">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דרכן.</w:t>
      </w:r>
    </w:p>
    <w:p w:rsidR="00C22550" w:rsidRPr="00C22550" w:rsidRDefault="00C22550" w:rsidP="00C22550">
      <w:pPr>
        <w:spacing w:line="360" w:lineRule="auto"/>
        <w:jc w:val="both"/>
        <w:rPr>
          <w:rFonts w:ascii="Tahoma" w:eastAsia="MS Mincho" w:hAnsi="Tahoma" w:cs="David"/>
          <w:sz w:val="24"/>
          <w:szCs w:val="24"/>
          <w:rtl/>
          <w:lang w:eastAsia="ja-JP" w:bidi="ar-SA"/>
        </w:rPr>
      </w:pPr>
      <w:r w:rsidRPr="00C22550">
        <w:rPr>
          <w:rFonts w:ascii="Tahoma" w:eastAsia="MS Mincho" w:hAnsi="Tahoma" w:cs="David" w:hint="cs"/>
          <w:b/>
          <w:bCs/>
          <w:sz w:val="24"/>
          <w:szCs w:val="24"/>
          <w:u w:val="single"/>
          <w:rtl/>
          <w:lang w:eastAsia="ja-JP"/>
        </w:rPr>
        <w:t xml:space="preserve">הישגי הארגון עד כה מרשימים במיוחד 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u w:val="single"/>
          <w:rtl/>
          <w:lang w:eastAsia="ja-JP" w:bidi="ar-SA"/>
        </w:rPr>
        <w:t>(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u w:val="single"/>
          <w:rtl/>
          <w:lang w:eastAsia="ja-JP"/>
        </w:rPr>
        <w:t>מתוך מחקר שקיימו מכון הנרייטה סאלד אשתקד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u w:val="single"/>
          <w:rtl/>
          <w:lang w:eastAsia="ja-JP" w:bidi="ar-SA"/>
        </w:rPr>
        <w:t>):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 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88% מהנשים שלקחו חלק במסעות עד כה ציינו כי הקשרים שלהן עם נשים יהודיות בקהילה שלהן התחזקו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88% מהנשים ציינו כי ערכים יהודים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רלוונטים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יותר בחייהן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ניכרת עלייה מהותית בהיקף התרומות של אותן נשים לארגונים יהודים ומטרות ישראליות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,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89% מהנשים ציינו כי התוכנית סייעה להן בגידול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ילדהן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כיהודים ועוד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.</w:t>
      </w:r>
    </w:p>
    <w:p w:rsidR="00C22550" w:rsidRPr="00C22550" w:rsidRDefault="00C22550" w:rsidP="00C22550">
      <w:pPr>
        <w:spacing w:line="360" w:lineRule="auto"/>
        <w:jc w:val="both"/>
        <w:rPr>
          <w:rFonts w:ascii="Tahoma" w:eastAsia="MS Mincho" w:hAnsi="Tahoma" w:cs="David"/>
          <w:sz w:val="24"/>
          <w:szCs w:val="24"/>
          <w:rtl/>
          <w:lang w:eastAsia="ja-JP" w:bidi="ar-SA"/>
        </w:rPr>
      </w:pP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עד כה הגיעו לארץ למעלה </w:t>
      </w:r>
      <w:r w:rsidRPr="00C22550">
        <w:rPr>
          <w:rFonts w:ascii="Tahoma" w:eastAsia="MS Mincho" w:hAnsi="Tahoma" w:cs="David"/>
          <w:b/>
          <w:bCs/>
          <w:sz w:val="24"/>
          <w:szCs w:val="24"/>
          <w:u w:val="single"/>
          <w:rtl/>
          <w:lang w:eastAsia="ja-JP"/>
        </w:rPr>
        <w:t>מ</w:t>
      </w:r>
      <w:r w:rsidRPr="00C22550">
        <w:rPr>
          <w:rFonts w:ascii="Tahoma" w:eastAsia="MS Mincho" w:hAnsi="Tahoma" w:cs="David"/>
          <w:b/>
          <w:bCs/>
          <w:sz w:val="24"/>
          <w:szCs w:val="24"/>
          <w:u w:val="single"/>
          <w:rtl/>
          <w:lang w:eastAsia="ja-JP" w:bidi="ar-SA"/>
        </w:rPr>
        <w:t>-</w:t>
      </w:r>
      <w:r w:rsidRPr="00C22550">
        <w:rPr>
          <w:rFonts w:ascii="Tahoma" w:eastAsia="MS Mincho" w:hAnsi="Tahoma" w:cs="David" w:hint="cs"/>
          <w:b/>
          <w:bCs/>
          <w:sz w:val="24"/>
          <w:szCs w:val="24"/>
          <w:u w:val="single"/>
          <w:rtl/>
          <w:lang w:eastAsia="ja-JP"/>
        </w:rPr>
        <w:t>14,000</w:t>
      </w:r>
      <w:r w:rsidRPr="00C22550">
        <w:rPr>
          <w:rFonts w:ascii="Tahoma" w:eastAsia="MS Mincho" w:hAnsi="Tahoma" w:cs="David"/>
          <w:b/>
          <w:bCs/>
          <w:sz w:val="24"/>
          <w:szCs w:val="24"/>
          <w:u w:val="single"/>
          <w:rtl/>
          <w:lang w:eastAsia="ja-JP"/>
        </w:rPr>
        <w:t xml:space="preserve"> נשים</w:t>
      </w:r>
      <w:r w:rsidRPr="00C22550">
        <w:rPr>
          <w:rFonts w:ascii="Tahoma" w:eastAsia="MS Mincho" w:hAnsi="Tahoma" w:cs="David"/>
          <w:sz w:val="24"/>
          <w:szCs w:val="24"/>
          <w:rtl/>
          <w:lang w:eastAsia="ja-JP"/>
        </w:rPr>
        <w:t xml:space="preserve"> במסגרת התוכנית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שעובדת בשנתיים האחרונות בשיתוף פעולה עם משרד התפוצות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(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התוכנית פועלת בשנתיים האחרונות עם משרד התפוצות במיזם משותף של 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מאצ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'</w:t>
      </w:r>
      <w:proofErr w:type="spellStart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ינג</w:t>
      </w:r>
      <w:proofErr w:type="spellEnd"/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 על סך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 xml:space="preserve">2.5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>מיליון ש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"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/>
        </w:rPr>
        <w:t xml:space="preserve">ח שמסתיים בתחילת שנת </w:t>
      </w:r>
      <w:r w:rsidRPr="00C22550">
        <w:rPr>
          <w:rFonts w:ascii="Tahoma" w:eastAsia="MS Mincho" w:hAnsi="Tahoma" w:cs="David" w:hint="cs"/>
          <w:sz w:val="24"/>
          <w:szCs w:val="24"/>
          <w:rtl/>
          <w:lang w:eastAsia="ja-JP" w:bidi="ar-SA"/>
        </w:rPr>
        <w:t>2018).</w:t>
      </w:r>
    </w:p>
    <w:p w:rsidR="00C22550" w:rsidRPr="00C22550" w:rsidRDefault="00C22550" w:rsidP="00C22550">
      <w:pPr>
        <w:spacing w:after="0" w:line="360" w:lineRule="auto"/>
        <w:contextualSpacing/>
        <w:jc w:val="both"/>
        <w:rPr>
          <w:rFonts w:ascii="David" w:eastAsia="Calibri" w:hAnsi="David" w:cs="David"/>
          <w:b/>
          <w:bCs/>
          <w:sz w:val="24"/>
          <w:szCs w:val="24"/>
          <w:u w:val="single"/>
          <w:rtl/>
        </w:rPr>
      </w:pPr>
      <w:r w:rsidRPr="00C22550">
        <w:rPr>
          <w:rFonts w:ascii="David" w:eastAsia="Calibri" w:hAnsi="David" w:cs="David" w:hint="cs"/>
          <w:b/>
          <w:bCs/>
          <w:sz w:val="24"/>
          <w:szCs w:val="24"/>
          <w:u w:val="single"/>
          <w:rtl/>
        </w:rPr>
        <w:t>סדר הדיון המוצע ליום זה:</w:t>
      </w:r>
    </w:p>
    <w:p w:rsidR="00C22550" w:rsidRPr="00C22550" w:rsidRDefault="00C22550" w:rsidP="00C22550">
      <w:pPr>
        <w:numPr>
          <w:ilvl w:val="0"/>
          <w:numId w:val="5"/>
        </w:numPr>
        <w:spacing w:after="0" w:line="360" w:lineRule="auto"/>
        <w:ind w:left="419" w:hanging="357"/>
        <w:rPr>
          <w:rFonts w:ascii="Tahoma" w:eastAsia="Calibri" w:hAnsi="Tahoma" w:cs="David"/>
          <w:sz w:val="24"/>
          <w:szCs w:val="24"/>
        </w:rPr>
      </w:pPr>
      <w:r w:rsidRPr="00C22550">
        <w:rPr>
          <w:rFonts w:ascii="Tahoma" w:eastAsia="Calibri" w:hAnsi="Tahoma" w:cs="David" w:hint="cs"/>
          <w:sz w:val="24"/>
          <w:szCs w:val="24"/>
          <w:rtl/>
        </w:rPr>
        <w:t>דברי פתיחה ע"י מנכ"ל משרד התפוצות- מר דביר כהנא.</w:t>
      </w:r>
    </w:p>
    <w:p w:rsidR="00C22550" w:rsidRPr="00C22550" w:rsidRDefault="00C22550" w:rsidP="00C22550">
      <w:pPr>
        <w:numPr>
          <w:ilvl w:val="0"/>
          <w:numId w:val="5"/>
        </w:numPr>
        <w:spacing w:after="0" w:line="360" w:lineRule="auto"/>
        <w:ind w:left="419" w:hanging="357"/>
        <w:rPr>
          <w:rFonts w:ascii="Tahoma" w:eastAsia="Calibri" w:hAnsi="Tahoma" w:cs="David"/>
          <w:sz w:val="24"/>
          <w:szCs w:val="24"/>
        </w:rPr>
      </w:pPr>
      <w:r w:rsidRPr="00C22550">
        <w:rPr>
          <w:rFonts w:ascii="Tahoma" w:eastAsia="Calibri" w:hAnsi="Tahoma" w:cs="David"/>
          <w:sz w:val="24"/>
          <w:szCs w:val="24"/>
          <w:rtl/>
        </w:rPr>
        <w:t xml:space="preserve">הצגת סרטון </w:t>
      </w:r>
      <w:r w:rsidRPr="00C22550">
        <w:rPr>
          <w:rFonts w:ascii="Tahoma" w:eastAsia="Calibri" w:hAnsi="Tahoma" w:cs="David" w:hint="cs"/>
          <w:sz w:val="24"/>
          <w:szCs w:val="24"/>
          <w:rtl/>
        </w:rPr>
        <w:t xml:space="preserve">חוויתי קצר </w:t>
      </w:r>
      <w:r w:rsidRPr="00C22550">
        <w:rPr>
          <w:rFonts w:ascii="Tahoma" w:eastAsia="Calibri" w:hAnsi="Tahoma" w:cs="David"/>
          <w:sz w:val="24"/>
          <w:szCs w:val="24"/>
          <w:rtl/>
        </w:rPr>
        <w:t xml:space="preserve">אודות </w:t>
      </w:r>
      <w:r w:rsidRPr="00C22550">
        <w:rPr>
          <w:rFonts w:ascii="Tahoma" w:eastAsia="Calibri" w:hAnsi="Tahoma" w:cs="David" w:hint="cs"/>
          <w:sz w:val="24"/>
          <w:szCs w:val="24"/>
          <w:rtl/>
        </w:rPr>
        <w:t>מסע הנשים בארץ.</w:t>
      </w:r>
    </w:p>
    <w:p w:rsidR="00C22550" w:rsidRPr="00C22550" w:rsidRDefault="00C22550" w:rsidP="00C22550">
      <w:pPr>
        <w:numPr>
          <w:ilvl w:val="0"/>
          <w:numId w:val="5"/>
        </w:numPr>
        <w:spacing w:after="0" w:line="360" w:lineRule="auto"/>
        <w:ind w:left="419" w:hanging="357"/>
        <w:rPr>
          <w:rFonts w:ascii="Tahoma" w:eastAsia="Calibri" w:hAnsi="Tahoma" w:cs="David"/>
          <w:sz w:val="24"/>
          <w:szCs w:val="24"/>
        </w:rPr>
      </w:pPr>
      <w:r w:rsidRPr="00C22550">
        <w:rPr>
          <w:rFonts w:ascii="Tahoma" w:eastAsia="Calibri" w:hAnsi="Tahoma" w:cs="David" w:hint="cs"/>
          <w:sz w:val="24"/>
          <w:szCs w:val="24"/>
          <w:rtl/>
        </w:rPr>
        <w:t>הצגת מצגת קצרה אודות פעילות הארגון ע"י מנכ"ל הארגון- בן פרי.</w:t>
      </w:r>
    </w:p>
    <w:p w:rsidR="00C22550" w:rsidRPr="00C22550" w:rsidRDefault="00C22550" w:rsidP="00C22550">
      <w:pPr>
        <w:numPr>
          <w:ilvl w:val="0"/>
          <w:numId w:val="5"/>
        </w:numPr>
        <w:spacing w:after="0" w:line="360" w:lineRule="auto"/>
        <w:ind w:left="419" w:hanging="357"/>
        <w:rPr>
          <w:rFonts w:ascii="Tahoma" w:eastAsia="Calibri" w:hAnsi="Tahoma" w:cs="David"/>
          <w:sz w:val="24"/>
          <w:szCs w:val="24"/>
        </w:rPr>
      </w:pPr>
      <w:r w:rsidRPr="00C22550">
        <w:rPr>
          <w:rFonts w:ascii="Tahoma" w:eastAsia="Calibri" w:hAnsi="Tahoma" w:cs="David"/>
          <w:sz w:val="24"/>
          <w:szCs w:val="24"/>
          <w:rtl/>
        </w:rPr>
        <w:t xml:space="preserve">שיח של אחת הישראליות אודות התרשמותה </w:t>
      </w:r>
      <w:proofErr w:type="spellStart"/>
      <w:r w:rsidRPr="00C22550">
        <w:rPr>
          <w:rFonts w:ascii="Tahoma" w:eastAsia="Calibri" w:hAnsi="Tahoma" w:cs="David"/>
          <w:sz w:val="24"/>
          <w:szCs w:val="24"/>
          <w:rtl/>
        </w:rPr>
        <w:t>מחווית</w:t>
      </w:r>
      <w:proofErr w:type="spellEnd"/>
      <w:r w:rsidRPr="00C22550">
        <w:rPr>
          <w:rFonts w:ascii="Tahoma" w:eastAsia="Calibri" w:hAnsi="Tahoma" w:cs="David"/>
          <w:sz w:val="24"/>
          <w:szCs w:val="24"/>
          <w:rtl/>
        </w:rPr>
        <w:t xml:space="preserve"> המסע</w:t>
      </w:r>
      <w:r w:rsidRPr="00C22550">
        <w:rPr>
          <w:rFonts w:ascii="Tahoma" w:eastAsia="Calibri" w:hAnsi="Tahoma" w:cs="David" w:hint="cs"/>
          <w:sz w:val="24"/>
          <w:szCs w:val="24"/>
          <w:rtl/>
        </w:rPr>
        <w:t>.</w:t>
      </w:r>
    </w:p>
    <w:p w:rsidR="00C22550" w:rsidRPr="00C22550" w:rsidRDefault="00C22550" w:rsidP="00C22550">
      <w:pPr>
        <w:spacing w:line="240" w:lineRule="auto"/>
        <w:jc w:val="both"/>
        <w:rPr>
          <w:rFonts w:ascii="David" w:eastAsia="MS Mincho" w:hAnsi="David" w:cs="David"/>
          <w:sz w:val="24"/>
          <w:szCs w:val="24"/>
          <w:u w:val="single"/>
          <w:rtl/>
          <w:lang w:eastAsia="ja-JP" w:bidi="ar-SA"/>
        </w:rPr>
      </w:pPr>
    </w:p>
    <w:p w:rsidR="00C22550" w:rsidRPr="00DD67B8" w:rsidRDefault="00C22550" w:rsidP="00DD67B8">
      <w:pPr>
        <w:rPr>
          <w:rFonts w:ascii="David" w:eastAsia="MS Mincho" w:hAnsi="David" w:cs="David"/>
          <w:b/>
          <w:bCs/>
          <w:sz w:val="24"/>
          <w:szCs w:val="24"/>
          <w:u w:val="single"/>
          <w:rtl/>
          <w:lang w:eastAsia="ja-JP" w:bidi="ar-SA"/>
        </w:rPr>
      </w:pPr>
    </w:p>
    <w:sectPr w:rsidR="00C22550" w:rsidRPr="00DD67B8" w:rsidSect="005C0FA6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E89" w:rsidRDefault="00E75E89" w:rsidP="009A37A2">
      <w:pPr>
        <w:spacing w:after="0" w:line="240" w:lineRule="auto"/>
      </w:pPr>
      <w:r>
        <w:separator/>
      </w:r>
    </w:p>
  </w:endnote>
  <w:endnote w:type="continuationSeparator" w:id="0">
    <w:p w:rsidR="00E75E89" w:rsidRDefault="00E75E89" w:rsidP="009A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A2" w:rsidRDefault="009A37A2" w:rsidP="009A37A2">
    <w:pPr>
      <w:pStyle w:val="a5"/>
      <w:jc w:val="center"/>
    </w:pPr>
    <w:r>
      <w:rPr>
        <w:rFonts w:hint="cs"/>
        <w:noProof/>
      </w:rPr>
      <w:drawing>
        <wp:inline distT="0" distB="0" distL="0" distR="0" wp14:anchorId="7F8B5891" wp14:editId="1FD1A817">
          <wp:extent cx="3811219" cy="561167"/>
          <wp:effectExtent l="0" t="0" r="0" b="0"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5724" cy="56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E89" w:rsidRDefault="00E75E89" w:rsidP="009A37A2">
      <w:pPr>
        <w:spacing w:after="0" w:line="240" w:lineRule="auto"/>
      </w:pPr>
      <w:r>
        <w:separator/>
      </w:r>
    </w:p>
  </w:footnote>
  <w:footnote w:type="continuationSeparator" w:id="0">
    <w:p w:rsidR="00E75E89" w:rsidRDefault="00E75E89" w:rsidP="009A3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A2" w:rsidRDefault="001B0139">
    <w:pPr>
      <w:pStyle w:val="a3"/>
      <w:rPr>
        <w:rtl/>
      </w:rPr>
    </w:pPr>
    <w:r>
      <w:rPr>
        <w:rFonts w:hint="cs"/>
        <w:noProof/>
      </w:rPr>
      <w:drawing>
        <wp:anchor distT="0" distB="0" distL="114300" distR="114300" simplePos="0" relativeHeight="251658240" behindDoc="1" locked="0" layoutInCell="1" allowOverlap="1" wp14:anchorId="76D203E1" wp14:editId="71EBD65B">
          <wp:simplePos x="0" y="0"/>
          <wp:positionH relativeFrom="column">
            <wp:posOffset>2803970</wp:posOffset>
          </wp:positionH>
          <wp:positionV relativeFrom="paragraph">
            <wp:posOffset>-158115</wp:posOffset>
          </wp:positionV>
          <wp:extent cx="3645724" cy="719239"/>
          <wp:effectExtent l="0" t="0" r="0" b="5080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5724" cy="71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A37A2" w:rsidRDefault="009A37A2" w:rsidP="000034C1">
    <w:pPr>
      <w:pStyle w:val="a3"/>
      <w:ind w:firstLine="720"/>
      <w:rPr>
        <w:rtl/>
      </w:rPr>
    </w:pPr>
  </w:p>
  <w:p w:rsidR="009A37A2" w:rsidRPr="009A37A2" w:rsidRDefault="009A37A2" w:rsidP="000034C1">
    <w:pPr>
      <w:pStyle w:val="a3"/>
      <w:ind w:firstLine="720"/>
      <w:rPr>
        <w:b/>
        <w:bCs/>
        <w:color w:val="0F243E" w:themeColor="text2" w:themeShade="80"/>
        <w:sz w:val="16"/>
        <w:szCs w:val="1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F1539"/>
    <w:multiLevelType w:val="hybridMultilevel"/>
    <w:tmpl w:val="A5227574"/>
    <w:lvl w:ilvl="0" w:tplc="EB2205F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41C64"/>
    <w:multiLevelType w:val="hybridMultilevel"/>
    <w:tmpl w:val="AC42FC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64EAD"/>
    <w:multiLevelType w:val="hybridMultilevel"/>
    <w:tmpl w:val="79308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4690B"/>
    <w:multiLevelType w:val="hybridMultilevel"/>
    <w:tmpl w:val="96A6C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14BD7"/>
    <w:multiLevelType w:val="hybridMultilevel"/>
    <w:tmpl w:val="5260B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B7587"/>
    <w:multiLevelType w:val="hybridMultilevel"/>
    <w:tmpl w:val="14ECF734"/>
    <w:lvl w:ilvl="0" w:tplc="FE943FCE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7A2"/>
    <w:rsid w:val="000034C1"/>
    <w:rsid w:val="000115FF"/>
    <w:rsid w:val="00087985"/>
    <w:rsid w:val="000E69AE"/>
    <w:rsid w:val="000F7044"/>
    <w:rsid w:val="001B0139"/>
    <w:rsid w:val="00236A5D"/>
    <w:rsid w:val="00323857"/>
    <w:rsid w:val="00373A14"/>
    <w:rsid w:val="003B1430"/>
    <w:rsid w:val="003B15AD"/>
    <w:rsid w:val="003D6DE7"/>
    <w:rsid w:val="00440103"/>
    <w:rsid w:val="004B5337"/>
    <w:rsid w:val="00584A65"/>
    <w:rsid w:val="005C0FA6"/>
    <w:rsid w:val="0065109C"/>
    <w:rsid w:val="00652AE6"/>
    <w:rsid w:val="007078DA"/>
    <w:rsid w:val="007D2619"/>
    <w:rsid w:val="00880B6E"/>
    <w:rsid w:val="008911AB"/>
    <w:rsid w:val="008B5EA3"/>
    <w:rsid w:val="009A37A2"/>
    <w:rsid w:val="00B070CB"/>
    <w:rsid w:val="00B83C67"/>
    <w:rsid w:val="00B97829"/>
    <w:rsid w:val="00C22550"/>
    <w:rsid w:val="00C60B72"/>
    <w:rsid w:val="00C86F21"/>
    <w:rsid w:val="00CC45DC"/>
    <w:rsid w:val="00CF725D"/>
    <w:rsid w:val="00D03577"/>
    <w:rsid w:val="00DD67B8"/>
    <w:rsid w:val="00DE6860"/>
    <w:rsid w:val="00E00F6E"/>
    <w:rsid w:val="00E4313F"/>
    <w:rsid w:val="00E75E89"/>
    <w:rsid w:val="00F075FB"/>
    <w:rsid w:val="00FD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E0E9CD0-3F9D-403E-833C-4CDE4FE2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78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37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A37A2"/>
  </w:style>
  <w:style w:type="paragraph" w:styleId="a5">
    <w:name w:val="footer"/>
    <w:basedOn w:val="a"/>
    <w:link w:val="a6"/>
    <w:uiPriority w:val="99"/>
    <w:unhideWhenUsed/>
    <w:rsid w:val="009A37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A37A2"/>
  </w:style>
  <w:style w:type="paragraph" w:styleId="a7">
    <w:name w:val="Balloon Text"/>
    <w:basedOn w:val="a"/>
    <w:link w:val="a8"/>
    <w:uiPriority w:val="99"/>
    <w:semiHidden/>
    <w:unhideWhenUsed/>
    <w:rsid w:val="009A3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9A37A2"/>
    <w:rPr>
      <w:rFonts w:ascii="Tahoma" w:hAnsi="Tahoma" w:cs="Tahoma"/>
      <w:sz w:val="16"/>
      <w:szCs w:val="16"/>
    </w:rPr>
  </w:style>
  <w:style w:type="character" w:styleId="a9">
    <w:name w:val="annotation reference"/>
    <w:uiPriority w:val="99"/>
    <w:semiHidden/>
    <w:unhideWhenUsed/>
    <w:rsid w:val="003B143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B1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3B143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7078DA"/>
    <w:pPr>
      <w:ind w:left="720"/>
      <w:contextualSpacing/>
    </w:pPr>
  </w:style>
  <w:style w:type="character" w:customStyle="1" w:styleId="20">
    <w:name w:val="כותרת 2 תו"/>
    <w:basedOn w:val="a0"/>
    <w:link w:val="2"/>
    <w:uiPriority w:val="9"/>
    <w:semiHidden/>
    <w:rsid w:val="00707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02AD3E-AD37-42E8-9599-826377916579}"/>
</file>

<file path=customXml/itemProps2.xml><?xml version="1.0" encoding="utf-8"?>
<ds:datastoreItem xmlns:ds="http://schemas.openxmlformats.org/officeDocument/2006/customXml" ds:itemID="{B867FC26-7FE5-47A4-A50F-295CAB535CF2}"/>
</file>

<file path=customXml/itemProps3.xml><?xml version="1.0" encoding="utf-8"?>
<ds:datastoreItem xmlns:ds="http://schemas.openxmlformats.org/officeDocument/2006/customXml" ds:itemID="{3B58ABB3-E040-4D8B-959E-552DA1585C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1680</Characters>
  <Application>Microsoft Office Word</Application>
  <DocSecurity>4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רעות מושונוב</dc:creator>
  <cp:lastModifiedBy>דולי הודיה שמעוני</cp:lastModifiedBy>
  <cp:revision>2</cp:revision>
  <cp:lastPrinted>2016-06-23T08:34:00Z</cp:lastPrinted>
  <dcterms:created xsi:type="dcterms:W3CDTF">2017-11-30T06:13:00Z</dcterms:created>
  <dcterms:modified xsi:type="dcterms:W3CDTF">2017-11-30T06:13:00Z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2024155</vt:r8>
  </property>
</Properties>
</file>