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70E" w:rsidRDefault="00DB470E" w:rsidP="009F7754">
      <w:pPr>
        <w:jc w:val="right"/>
        <w:rPr>
          <w:rFonts w:ascii="David" w:hAnsi="David" w:cs="David"/>
          <w:sz w:val="24"/>
          <w:szCs w:val="24"/>
          <w:rtl/>
        </w:rPr>
      </w:pPr>
    </w:p>
    <w:p w:rsidR="009F7754" w:rsidRDefault="00352897" w:rsidP="009F7754">
      <w:pPr>
        <w:jc w:val="right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30 </w:t>
      </w:r>
      <w:r w:rsidR="00DB470E">
        <w:rPr>
          <w:rFonts w:ascii="David" w:hAnsi="David" w:cs="David" w:hint="cs"/>
          <w:sz w:val="24"/>
          <w:szCs w:val="24"/>
          <w:rtl/>
        </w:rPr>
        <w:t>לנובמבר 2017</w:t>
      </w:r>
    </w:p>
    <w:p w:rsidR="00DB470E" w:rsidRDefault="00DB470E" w:rsidP="009F7754">
      <w:pPr>
        <w:jc w:val="right"/>
        <w:rPr>
          <w:rFonts w:ascii="David" w:hAnsi="David" w:cs="David"/>
          <w:sz w:val="24"/>
          <w:szCs w:val="24"/>
        </w:rPr>
      </w:pPr>
    </w:p>
    <w:p w:rsidR="00467FCD" w:rsidRDefault="00467FCD" w:rsidP="00770C34">
      <w:pPr>
        <w:rPr>
          <w:rFonts w:ascii="David" w:hAnsi="David" w:cs="David"/>
          <w:sz w:val="24"/>
          <w:szCs w:val="24"/>
          <w:rtl/>
        </w:rPr>
      </w:pPr>
      <w:bookmarkStart w:id="0" w:name="_GoBack"/>
      <w:bookmarkEnd w:id="0"/>
    </w:p>
    <w:p w:rsidR="00590182" w:rsidRPr="00590182" w:rsidRDefault="00590182" w:rsidP="00590182">
      <w:pPr>
        <w:jc w:val="center"/>
        <w:rPr>
          <w:rFonts w:ascii="David" w:hAnsi="David" w:cs="David"/>
          <w:b/>
          <w:bCs/>
          <w:sz w:val="30"/>
          <w:szCs w:val="30"/>
          <w:u w:val="single"/>
          <w:rtl/>
        </w:rPr>
      </w:pPr>
      <w:r>
        <w:rPr>
          <w:rFonts w:ascii="David" w:hAnsi="David" w:cs="David" w:hint="cs"/>
          <w:b/>
          <w:bCs/>
          <w:sz w:val="30"/>
          <w:szCs w:val="30"/>
          <w:u w:val="single"/>
          <w:rtl/>
        </w:rPr>
        <w:t>נייר עמדה:</w:t>
      </w:r>
      <w:r w:rsidR="00DB470E" w:rsidRPr="00590182">
        <w:rPr>
          <w:rFonts w:ascii="David" w:hAnsi="David" w:cs="David" w:hint="cs"/>
          <w:b/>
          <w:bCs/>
          <w:sz w:val="30"/>
          <w:szCs w:val="30"/>
          <w:u w:val="single"/>
          <w:rtl/>
        </w:rPr>
        <w:t xml:space="preserve"> </w:t>
      </w:r>
      <w:r w:rsidR="00E552FF" w:rsidRPr="00590182">
        <w:rPr>
          <w:rFonts w:ascii="David" w:hAnsi="David" w:cs="David" w:hint="cs"/>
          <w:b/>
          <w:bCs/>
          <w:sz w:val="30"/>
          <w:szCs w:val="30"/>
          <w:u w:val="single"/>
          <w:rtl/>
        </w:rPr>
        <w:t xml:space="preserve"> </w:t>
      </w:r>
      <w:r w:rsidRPr="00590182">
        <w:rPr>
          <w:rFonts w:ascii="David" w:hAnsi="David" w:cs="David" w:hint="cs"/>
          <w:b/>
          <w:bCs/>
          <w:sz w:val="30"/>
          <w:szCs w:val="30"/>
          <w:u w:val="single"/>
          <w:rtl/>
        </w:rPr>
        <w:t>נוכחים נפקדים</w:t>
      </w:r>
    </w:p>
    <w:p w:rsidR="00E552FF" w:rsidRPr="00590182" w:rsidRDefault="00DB470E" w:rsidP="00DB470E">
      <w:pPr>
        <w:jc w:val="center"/>
        <w:rPr>
          <w:rFonts w:ascii="David" w:hAnsi="David" w:cs="David"/>
          <w:b/>
          <w:bCs/>
          <w:sz w:val="24"/>
          <w:szCs w:val="24"/>
        </w:rPr>
      </w:pPr>
      <w:r w:rsidRPr="00590182">
        <w:rPr>
          <w:rFonts w:ascii="David" w:hAnsi="David" w:cs="David"/>
          <w:b/>
          <w:bCs/>
          <w:sz w:val="24"/>
          <w:szCs w:val="24"/>
          <w:rtl/>
        </w:rPr>
        <w:t>מקומם של אנשים עם מוגבלויות בקבלת החלטות על חייהם ובפרט שמיעתם בבתי המשפט ובוועדות השונות</w:t>
      </w:r>
    </w:p>
    <w:p w:rsidR="00E552FF" w:rsidRPr="00590182" w:rsidRDefault="00E552FF" w:rsidP="00DB470E">
      <w:pPr>
        <w:jc w:val="center"/>
        <w:rPr>
          <w:rFonts w:ascii="David" w:hAnsi="David" w:cs="David"/>
          <w:sz w:val="28"/>
          <w:szCs w:val="28"/>
          <w:rtl/>
        </w:rPr>
      </w:pPr>
    </w:p>
    <w:p w:rsidR="00383C24" w:rsidRDefault="00383C24" w:rsidP="00FC0D24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DB470E" w:rsidRPr="00DB470E" w:rsidRDefault="00DB470E" w:rsidP="00FC0D24">
      <w:pPr>
        <w:spacing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DB470E">
        <w:rPr>
          <w:rFonts w:ascii="David" w:hAnsi="David" w:cs="David" w:hint="cs"/>
          <w:b/>
          <w:bCs/>
          <w:sz w:val="24"/>
          <w:szCs w:val="24"/>
          <w:u w:val="single"/>
          <w:rtl/>
        </w:rPr>
        <w:t>רקע</w:t>
      </w:r>
    </w:p>
    <w:p w:rsidR="00DB470E" w:rsidRDefault="00DB470E" w:rsidP="00212995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הקואליציה לכשרות משפטית מונה </w:t>
      </w:r>
      <w:r w:rsidR="00F4553E">
        <w:rPr>
          <w:rFonts w:ascii="David" w:hAnsi="David" w:cs="David" w:hint="cs"/>
          <w:sz w:val="24"/>
          <w:szCs w:val="24"/>
          <w:rtl/>
        </w:rPr>
        <w:t xml:space="preserve">18 ארגונים המייצגים אנשים עם </w:t>
      </w:r>
      <w:r w:rsidR="00AD33BC">
        <w:rPr>
          <w:rFonts w:ascii="David" w:hAnsi="David" w:cs="David" w:hint="cs"/>
          <w:sz w:val="24"/>
          <w:szCs w:val="24"/>
          <w:rtl/>
        </w:rPr>
        <w:t>כל סוגי ה</w:t>
      </w:r>
      <w:r w:rsidR="00F4553E">
        <w:rPr>
          <w:rFonts w:ascii="David" w:hAnsi="David" w:cs="David" w:hint="cs"/>
          <w:sz w:val="24"/>
          <w:szCs w:val="24"/>
          <w:rtl/>
        </w:rPr>
        <w:t>מוגבלו</w:t>
      </w:r>
      <w:r w:rsidR="00AD33BC">
        <w:rPr>
          <w:rFonts w:ascii="David" w:hAnsi="David" w:cs="David" w:hint="cs"/>
          <w:sz w:val="24"/>
          <w:szCs w:val="24"/>
          <w:rtl/>
        </w:rPr>
        <w:t>יו</w:t>
      </w:r>
      <w:r w:rsidR="00F4553E">
        <w:rPr>
          <w:rFonts w:ascii="David" w:hAnsi="David" w:cs="David" w:hint="cs"/>
          <w:sz w:val="24"/>
          <w:szCs w:val="24"/>
          <w:rtl/>
        </w:rPr>
        <w:t xml:space="preserve">ת, </w:t>
      </w:r>
      <w:r w:rsidR="00E91426">
        <w:rPr>
          <w:rFonts w:ascii="David" w:hAnsi="David" w:cs="David" w:hint="cs"/>
          <w:sz w:val="24"/>
          <w:szCs w:val="24"/>
          <w:rtl/>
        </w:rPr>
        <w:t>אזרחים ותיקים</w:t>
      </w:r>
      <w:r w:rsidR="00F4553E">
        <w:rPr>
          <w:rFonts w:ascii="David" w:hAnsi="David" w:cs="David" w:hint="cs"/>
          <w:sz w:val="24"/>
          <w:szCs w:val="24"/>
          <w:rtl/>
        </w:rPr>
        <w:t>, בני משפחה וארגוני זכויות אדם</w:t>
      </w:r>
      <w:r>
        <w:rPr>
          <w:rFonts w:ascii="David" w:hAnsi="David" w:cs="David" w:hint="cs"/>
          <w:sz w:val="24"/>
          <w:szCs w:val="24"/>
          <w:rtl/>
        </w:rPr>
        <w:t xml:space="preserve">. בנייר </w:t>
      </w:r>
      <w:r w:rsidR="00212995">
        <w:rPr>
          <w:rFonts w:ascii="David" w:hAnsi="David" w:cs="David" w:hint="cs"/>
          <w:sz w:val="24"/>
          <w:szCs w:val="24"/>
          <w:rtl/>
        </w:rPr>
        <w:t xml:space="preserve">עמדה </w:t>
      </w:r>
      <w:r>
        <w:rPr>
          <w:rFonts w:ascii="David" w:hAnsi="David" w:cs="David" w:hint="cs"/>
          <w:sz w:val="24"/>
          <w:szCs w:val="24"/>
          <w:rtl/>
        </w:rPr>
        <w:t>זה ביקשנו להביא תמונת מצב תמציתית של מקומם של אנשים עם מוגבלות בקבלת החלטות על חייהם.</w:t>
      </w:r>
      <w:r w:rsidR="00467FCD">
        <w:rPr>
          <w:rFonts w:ascii="David" w:hAnsi="David" w:cs="David" w:hint="cs"/>
          <w:sz w:val="24"/>
          <w:szCs w:val="24"/>
          <w:rtl/>
        </w:rPr>
        <w:t xml:space="preserve"> 'שמיעת האדם' אינה אלא חלק מדרישה עקרונית ויסודית יותר </w:t>
      </w:r>
      <w:r w:rsidR="00467FCD">
        <w:rPr>
          <w:rFonts w:ascii="David" w:hAnsi="David" w:cs="David"/>
          <w:sz w:val="24"/>
          <w:szCs w:val="24"/>
          <w:rtl/>
        </w:rPr>
        <w:t>–</w:t>
      </w:r>
      <w:r w:rsidR="00467FCD">
        <w:rPr>
          <w:rFonts w:ascii="David" w:hAnsi="David" w:cs="David" w:hint="cs"/>
          <w:sz w:val="24"/>
          <w:szCs w:val="24"/>
          <w:rtl/>
        </w:rPr>
        <w:t xml:space="preserve"> האדם הוא שצריך להחזיק במושכות חייו.</w:t>
      </w:r>
    </w:p>
    <w:p w:rsidR="00DB470E" w:rsidRDefault="00DB470E" w:rsidP="00DB470E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590182" w:rsidRDefault="00DB470E" w:rsidP="00352897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האמנה הבינלאומית בדבר זכויות אנשים עם מוגבלות מונה כעקרון ראשון את הזכות של אנשים עם מוגבלות לאוטונומיה, חירות ובחירה בנוגע לחייהם. נדמה כי מדובר באחד העקרונות הכי משמעותיים ו</w:t>
      </w:r>
      <w:r w:rsidR="00590182">
        <w:rPr>
          <w:rFonts w:ascii="David" w:hAnsi="David" w:cs="David" w:hint="cs"/>
          <w:sz w:val="24"/>
          <w:szCs w:val="24"/>
          <w:rtl/>
        </w:rPr>
        <w:t xml:space="preserve">עם זאת </w:t>
      </w:r>
      <w:r>
        <w:rPr>
          <w:rFonts w:ascii="David" w:hAnsi="David" w:cs="David" w:hint="cs"/>
          <w:sz w:val="24"/>
          <w:szCs w:val="24"/>
          <w:rtl/>
        </w:rPr>
        <w:t xml:space="preserve">הכי מופרים </w:t>
      </w:r>
      <w:r w:rsidR="00590182">
        <w:rPr>
          <w:rFonts w:ascii="David" w:hAnsi="David" w:cs="David" w:hint="cs"/>
          <w:sz w:val="24"/>
          <w:szCs w:val="24"/>
          <w:rtl/>
        </w:rPr>
        <w:t xml:space="preserve">בחייהם של אנשים עם מוגבלות </w:t>
      </w:r>
      <w:r>
        <w:rPr>
          <w:rFonts w:ascii="David" w:hAnsi="David" w:cs="David" w:hint="cs"/>
          <w:sz w:val="24"/>
          <w:szCs w:val="24"/>
          <w:rtl/>
        </w:rPr>
        <w:t xml:space="preserve">ובכלל זאת אנשים זקנים עם מוגבלות. </w:t>
      </w:r>
    </w:p>
    <w:p w:rsidR="00590182" w:rsidRDefault="00590182" w:rsidP="00590182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DB470E" w:rsidRDefault="00DB470E" w:rsidP="004C1DFF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תיקון 18 לחוק הכשרות המשפטית והאפוטרופסות סולל דרך חדשה.</w:t>
      </w:r>
      <w:r w:rsidR="00212995">
        <w:rPr>
          <w:rFonts w:ascii="David" w:hAnsi="David" w:cs="David" w:hint="cs"/>
          <w:sz w:val="24"/>
          <w:szCs w:val="24"/>
          <w:rtl/>
        </w:rPr>
        <w:t xml:space="preserve"> </w:t>
      </w:r>
      <w:r w:rsidR="004C1DFF">
        <w:rPr>
          <w:rFonts w:ascii="David" w:hAnsi="David" w:cs="David" w:hint="cs"/>
          <w:sz w:val="24"/>
          <w:szCs w:val="24"/>
          <w:rtl/>
        </w:rPr>
        <w:t xml:space="preserve">אולם </w:t>
      </w:r>
      <w:r>
        <w:rPr>
          <w:rFonts w:ascii="David" w:hAnsi="David" w:cs="David" w:hint="cs"/>
          <w:sz w:val="24"/>
          <w:szCs w:val="24"/>
          <w:rtl/>
        </w:rPr>
        <w:t>כפי שנפרט כאן</w:t>
      </w:r>
      <w:r w:rsidR="00212995">
        <w:rPr>
          <w:rFonts w:ascii="David" w:hAnsi="David" w:cs="David" w:hint="cs"/>
          <w:sz w:val="24"/>
          <w:szCs w:val="24"/>
          <w:rtl/>
        </w:rPr>
        <w:t>,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590182">
        <w:rPr>
          <w:rFonts w:ascii="David" w:hAnsi="David" w:cs="David" w:hint="cs"/>
          <w:sz w:val="24"/>
          <w:szCs w:val="24"/>
          <w:rtl/>
        </w:rPr>
        <w:t xml:space="preserve">העקרונות שבבסיס </w:t>
      </w:r>
      <w:r w:rsidR="00212995">
        <w:rPr>
          <w:rFonts w:ascii="David" w:hAnsi="David" w:cs="David" w:hint="cs"/>
          <w:sz w:val="24"/>
          <w:szCs w:val="24"/>
          <w:rtl/>
        </w:rPr>
        <w:t>ה</w:t>
      </w:r>
      <w:r w:rsidR="00590182">
        <w:rPr>
          <w:rFonts w:ascii="David" w:hAnsi="David" w:cs="David" w:hint="cs"/>
          <w:sz w:val="24"/>
          <w:szCs w:val="24"/>
          <w:rtl/>
        </w:rPr>
        <w:t>תיקון חייבים ל</w:t>
      </w:r>
      <w:r w:rsidR="00212995">
        <w:rPr>
          <w:rFonts w:ascii="David" w:hAnsi="David" w:cs="David" w:hint="cs"/>
          <w:sz w:val="24"/>
          <w:szCs w:val="24"/>
          <w:rtl/>
        </w:rPr>
        <w:t>השפיע ולחלחל</w:t>
      </w:r>
      <w:r w:rsidR="00352897">
        <w:rPr>
          <w:rFonts w:ascii="David" w:hAnsi="David" w:cs="David" w:hint="cs"/>
          <w:sz w:val="24"/>
          <w:szCs w:val="24"/>
          <w:rtl/>
        </w:rPr>
        <w:t xml:space="preserve"> אל</w:t>
      </w:r>
      <w:r w:rsidR="00590182">
        <w:rPr>
          <w:rFonts w:ascii="David" w:hAnsi="David" w:cs="David" w:hint="cs"/>
          <w:sz w:val="24"/>
          <w:szCs w:val="24"/>
          <w:rtl/>
        </w:rPr>
        <w:t xml:space="preserve"> חוקים, שירותים </w:t>
      </w:r>
      <w:proofErr w:type="spellStart"/>
      <w:r w:rsidR="00590182">
        <w:rPr>
          <w:rFonts w:ascii="David" w:hAnsi="David" w:cs="David" w:hint="cs"/>
          <w:sz w:val="24"/>
          <w:szCs w:val="24"/>
          <w:rtl/>
        </w:rPr>
        <w:t>ופרקטיקות</w:t>
      </w:r>
      <w:proofErr w:type="spellEnd"/>
      <w:r w:rsidR="00590182">
        <w:rPr>
          <w:rFonts w:ascii="David" w:hAnsi="David" w:cs="David" w:hint="cs"/>
          <w:sz w:val="24"/>
          <w:szCs w:val="24"/>
          <w:rtl/>
        </w:rPr>
        <w:t xml:space="preserve"> </w:t>
      </w:r>
      <w:r w:rsidR="00212995">
        <w:rPr>
          <w:rFonts w:ascii="David" w:hAnsi="David" w:cs="David" w:hint="cs"/>
          <w:sz w:val="24"/>
          <w:szCs w:val="24"/>
          <w:rtl/>
        </w:rPr>
        <w:t xml:space="preserve">נוהגות. </w:t>
      </w:r>
    </w:p>
    <w:p w:rsidR="00B07CE6" w:rsidRPr="00B07CE6" w:rsidRDefault="00B07CE6" w:rsidP="004C1DFF">
      <w:pPr>
        <w:spacing w:line="360" w:lineRule="auto"/>
        <w:jc w:val="both"/>
        <w:rPr>
          <w:rFonts w:ascii="David" w:hAnsi="David" w:cs="David"/>
          <w:sz w:val="12"/>
          <w:szCs w:val="12"/>
          <w:rtl/>
        </w:rPr>
      </w:pPr>
    </w:p>
    <w:p w:rsidR="00590182" w:rsidRPr="004C1DFF" w:rsidRDefault="00B07CE6" w:rsidP="004C1DFF">
      <w:pPr>
        <w:spacing w:line="360" w:lineRule="auto"/>
        <w:jc w:val="both"/>
        <w:rPr>
          <w:rFonts w:ascii="David" w:hAnsi="David" w:cs="David"/>
          <w:b/>
          <w:bCs/>
          <w:sz w:val="24"/>
          <w:szCs w:val="24"/>
          <w:rtl/>
        </w:rPr>
      </w:pPr>
      <w:r w:rsidRPr="00B07CE6">
        <w:rPr>
          <w:rFonts w:ascii="David" w:hAnsi="David" w:cs="David" w:hint="cs"/>
          <w:b/>
          <w:bCs/>
          <w:sz w:val="24"/>
          <w:szCs w:val="24"/>
          <w:rtl/>
        </w:rPr>
        <w:t>בתו</w:t>
      </w:r>
      <w:r w:rsidR="004C1DFF" w:rsidRPr="00B07CE6">
        <w:rPr>
          <w:rFonts w:ascii="David" w:hAnsi="David" w:cs="David" w:hint="cs"/>
          <w:b/>
          <w:bCs/>
          <w:sz w:val="24"/>
          <w:szCs w:val="24"/>
          <w:rtl/>
        </w:rPr>
        <w:t>ך כך, אנו שבים ודורשים את הסדרת מעמד האדם בהליכי אפוטרופסות תוך הבטחת נוכחותו,</w:t>
      </w:r>
      <w:r w:rsidR="004C1DFF">
        <w:rPr>
          <w:rFonts w:ascii="David" w:hAnsi="David" w:cs="David" w:hint="cs"/>
          <w:b/>
          <w:bCs/>
          <w:sz w:val="24"/>
          <w:szCs w:val="24"/>
          <w:rtl/>
        </w:rPr>
        <w:t xml:space="preserve"> שמיעתו</w:t>
      </w:r>
      <w:r w:rsidR="004C1DFF" w:rsidRPr="004C1DFF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4C1DFF">
        <w:rPr>
          <w:rFonts w:ascii="David" w:hAnsi="David" w:cs="David" w:hint="cs"/>
          <w:b/>
          <w:bCs/>
          <w:sz w:val="24"/>
          <w:szCs w:val="24"/>
          <w:rtl/>
        </w:rPr>
        <w:t>ו</w:t>
      </w:r>
      <w:r w:rsidR="004C1DFF" w:rsidRPr="004C1DFF">
        <w:rPr>
          <w:rFonts w:ascii="David" w:hAnsi="David" w:cs="David" w:hint="cs"/>
          <w:b/>
          <w:bCs/>
          <w:sz w:val="24"/>
          <w:szCs w:val="24"/>
          <w:rtl/>
        </w:rPr>
        <w:t xml:space="preserve">ייצוגו בדיונים </w:t>
      </w:r>
      <w:r w:rsidR="004C1DFF">
        <w:rPr>
          <w:rFonts w:ascii="David" w:hAnsi="David" w:cs="David" w:hint="cs"/>
          <w:b/>
          <w:bCs/>
          <w:sz w:val="24"/>
          <w:szCs w:val="24"/>
          <w:rtl/>
        </w:rPr>
        <w:t>מכוח חוק הכשרות המשפטית והאפוטרופסות</w:t>
      </w:r>
      <w:r w:rsidR="004C1DFF" w:rsidRPr="004C1DFF">
        <w:rPr>
          <w:rFonts w:ascii="David" w:hAnsi="David" w:cs="David" w:hint="cs"/>
          <w:b/>
          <w:bCs/>
          <w:sz w:val="24"/>
          <w:szCs w:val="24"/>
          <w:rtl/>
        </w:rPr>
        <w:t>.</w:t>
      </w:r>
    </w:p>
    <w:p w:rsidR="00590182" w:rsidRDefault="00590182" w:rsidP="00590182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590182" w:rsidRPr="00590182" w:rsidRDefault="00590182" w:rsidP="00590182">
      <w:pPr>
        <w:spacing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>
        <w:rPr>
          <w:rFonts w:ascii="David" w:hAnsi="David" w:cs="David" w:hint="cs"/>
          <w:b/>
          <w:bCs/>
          <w:sz w:val="24"/>
          <w:szCs w:val="24"/>
          <w:u w:val="single"/>
          <w:rtl/>
        </w:rPr>
        <w:t>שלילה והגבלה של הזכות לקבל החלטות על החיים</w:t>
      </w:r>
    </w:p>
    <w:p w:rsidR="00590182" w:rsidRDefault="00590182" w:rsidP="00590182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590182" w:rsidRDefault="00590182" w:rsidP="00B9579C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המגמה השלטת </w:t>
      </w:r>
      <w:r w:rsidR="00212995">
        <w:rPr>
          <w:rFonts w:ascii="David" w:hAnsi="David" w:cs="David" w:hint="cs"/>
          <w:sz w:val="24"/>
          <w:szCs w:val="24"/>
          <w:rtl/>
        </w:rPr>
        <w:t>עדיין</w:t>
      </w:r>
      <w:r>
        <w:rPr>
          <w:rFonts w:ascii="David" w:hAnsi="David" w:cs="David" w:hint="cs"/>
          <w:sz w:val="24"/>
          <w:szCs w:val="24"/>
          <w:rtl/>
        </w:rPr>
        <w:t xml:space="preserve"> בישראל</w:t>
      </w:r>
      <w:r w:rsidR="00212995">
        <w:rPr>
          <w:rFonts w:ascii="David" w:hAnsi="David" w:cs="David" w:hint="cs"/>
          <w:sz w:val="24"/>
          <w:szCs w:val="24"/>
          <w:rtl/>
        </w:rPr>
        <w:t>, בייחוד בנו</w:t>
      </w:r>
      <w:r w:rsidR="00B9579C">
        <w:rPr>
          <w:rFonts w:ascii="David" w:hAnsi="David" w:cs="David" w:hint="cs"/>
          <w:sz w:val="24"/>
          <w:szCs w:val="24"/>
          <w:rtl/>
        </w:rPr>
        <w:t>גע לאנשים עם מוגבלויות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212995">
        <w:rPr>
          <w:rFonts w:ascii="David" w:hAnsi="David" w:cs="David" w:hint="cs"/>
          <w:sz w:val="24"/>
          <w:szCs w:val="24"/>
          <w:rtl/>
        </w:rPr>
        <w:t>היא קבלת החלטות עליהם, עבורם ובמקומם</w:t>
      </w:r>
      <w:r>
        <w:rPr>
          <w:rFonts w:ascii="David" w:hAnsi="David" w:cs="David" w:hint="cs"/>
          <w:sz w:val="24"/>
          <w:szCs w:val="24"/>
          <w:rtl/>
        </w:rPr>
        <w:t xml:space="preserve">. </w:t>
      </w:r>
      <w:r w:rsidR="00056F99">
        <w:rPr>
          <w:rFonts w:ascii="David" w:hAnsi="David" w:cs="David" w:hint="cs"/>
          <w:sz w:val="24"/>
          <w:szCs w:val="24"/>
          <w:rtl/>
        </w:rPr>
        <w:t>מגמה זו משקפת תפיסה ר</w:t>
      </w:r>
      <w:r w:rsidR="00212995">
        <w:rPr>
          <w:rFonts w:ascii="David" w:hAnsi="David" w:cs="David" w:hint="cs"/>
          <w:sz w:val="24"/>
          <w:szCs w:val="24"/>
          <w:rtl/>
        </w:rPr>
        <w:t>ווחת</w:t>
      </w:r>
      <w:r w:rsidR="00056F99">
        <w:rPr>
          <w:rFonts w:ascii="David" w:hAnsi="David" w:cs="David" w:hint="cs"/>
          <w:sz w:val="24"/>
          <w:szCs w:val="24"/>
          <w:rtl/>
        </w:rPr>
        <w:t xml:space="preserve"> כי האחריות </w:t>
      </w:r>
      <w:r w:rsidR="00B9579C">
        <w:rPr>
          <w:rFonts w:ascii="David" w:hAnsi="David" w:cs="David" w:hint="cs"/>
          <w:sz w:val="24"/>
          <w:szCs w:val="24"/>
          <w:rtl/>
        </w:rPr>
        <w:t xml:space="preserve">החברתית כלפי </w:t>
      </w:r>
      <w:r w:rsidR="00056F99">
        <w:rPr>
          <w:rFonts w:ascii="David" w:hAnsi="David" w:cs="David" w:hint="cs"/>
          <w:sz w:val="24"/>
          <w:szCs w:val="24"/>
          <w:rtl/>
        </w:rPr>
        <w:t>אנשים עם מוגבלות</w:t>
      </w:r>
      <w:r w:rsidR="00B9579C">
        <w:rPr>
          <w:rFonts w:ascii="David" w:hAnsi="David" w:cs="David" w:hint="cs"/>
          <w:sz w:val="24"/>
          <w:szCs w:val="24"/>
          <w:rtl/>
        </w:rPr>
        <w:t xml:space="preserve"> מצדיקה שלילת אוטונומיה ובחירה</w:t>
      </w:r>
      <w:r w:rsidR="00056F99">
        <w:rPr>
          <w:rFonts w:ascii="David" w:hAnsi="David" w:cs="David" w:hint="cs"/>
          <w:sz w:val="24"/>
          <w:szCs w:val="24"/>
          <w:rtl/>
        </w:rPr>
        <w:t>. ניתן להצביע על 3 ביטויים שונים למגמה הזו:</w:t>
      </w:r>
    </w:p>
    <w:p w:rsidR="00467FCD" w:rsidRDefault="00467FCD" w:rsidP="00212995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056F99" w:rsidRDefault="00590182" w:rsidP="00056F99">
      <w:pPr>
        <w:pStyle w:val="a7"/>
        <w:numPr>
          <w:ilvl w:val="0"/>
          <w:numId w:val="7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212995">
        <w:rPr>
          <w:rFonts w:ascii="David" w:hAnsi="David" w:cs="David" w:hint="cs"/>
          <w:sz w:val="24"/>
          <w:szCs w:val="24"/>
          <w:u w:val="single"/>
          <w:rtl/>
        </w:rPr>
        <w:t xml:space="preserve">שלילת הזכות </w:t>
      </w:r>
      <w:r w:rsidR="00056F99" w:rsidRPr="00212995">
        <w:rPr>
          <w:rFonts w:ascii="David" w:hAnsi="David" w:cs="David" w:hint="cs"/>
          <w:sz w:val="24"/>
          <w:szCs w:val="24"/>
          <w:u w:val="single"/>
          <w:rtl/>
        </w:rPr>
        <w:t>לאוטונומיה</w:t>
      </w:r>
      <w:r w:rsidR="00056F99">
        <w:rPr>
          <w:rFonts w:ascii="David" w:hAnsi="David" w:cs="David" w:hint="cs"/>
          <w:sz w:val="24"/>
          <w:szCs w:val="24"/>
          <w:rtl/>
        </w:rPr>
        <w:t>:</w:t>
      </w:r>
    </w:p>
    <w:p w:rsidR="00056F99" w:rsidRDefault="00056F99" w:rsidP="00ED13DC">
      <w:pPr>
        <w:pStyle w:val="a7"/>
        <w:numPr>
          <w:ilvl w:val="0"/>
          <w:numId w:val="8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מינויי אפו</w:t>
      </w:r>
      <w:r w:rsidR="00ED13DC">
        <w:rPr>
          <w:rFonts w:ascii="David" w:hAnsi="David" w:cs="David" w:hint="cs"/>
          <w:sz w:val="24"/>
          <w:szCs w:val="24"/>
          <w:rtl/>
        </w:rPr>
        <w:t xml:space="preserve">טרופסות המביאים להגבלה חמורה של כשרותו המשפטית </w:t>
      </w:r>
      <w:r>
        <w:rPr>
          <w:rFonts w:ascii="David" w:hAnsi="David" w:cs="David" w:hint="cs"/>
          <w:sz w:val="24"/>
          <w:szCs w:val="24"/>
          <w:rtl/>
        </w:rPr>
        <w:t>של האדם.</w:t>
      </w:r>
    </w:p>
    <w:p w:rsidR="00056F99" w:rsidRDefault="00056F99" w:rsidP="00ED13DC">
      <w:pPr>
        <w:pStyle w:val="a7"/>
        <w:numPr>
          <w:ilvl w:val="0"/>
          <w:numId w:val="8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אשפוז בכפייה תוך מתן סמכות גורפת </w:t>
      </w:r>
      <w:r w:rsidR="00ED13DC">
        <w:rPr>
          <w:rFonts w:ascii="David" w:hAnsi="David" w:cs="David" w:hint="cs"/>
          <w:sz w:val="24"/>
          <w:szCs w:val="24"/>
          <w:rtl/>
        </w:rPr>
        <w:t xml:space="preserve">לצוותים המקצועיים </w:t>
      </w:r>
      <w:r>
        <w:rPr>
          <w:rFonts w:ascii="David" w:hAnsi="David" w:cs="David" w:hint="cs"/>
          <w:sz w:val="24"/>
          <w:szCs w:val="24"/>
          <w:rtl/>
        </w:rPr>
        <w:t xml:space="preserve">הן במתן תרופות והן בשלילת חירות </w:t>
      </w:r>
      <w:r w:rsidR="00212995">
        <w:rPr>
          <w:rFonts w:ascii="David" w:hAnsi="David" w:cs="David" w:hint="cs"/>
          <w:sz w:val="24"/>
          <w:szCs w:val="24"/>
          <w:rtl/>
        </w:rPr>
        <w:t>(</w:t>
      </w:r>
      <w:r>
        <w:rPr>
          <w:rFonts w:ascii="David" w:hAnsi="David" w:cs="David" w:hint="cs"/>
          <w:sz w:val="24"/>
          <w:szCs w:val="24"/>
          <w:rtl/>
        </w:rPr>
        <w:t xml:space="preserve">קשירות </w:t>
      </w:r>
      <w:proofErr w:type="spellStart"/>
      <w:r>
        <w:rPr>
          <w:rFonts w:ascii="David" w:hAnsi="David" w:cs="David" w:hint="cs"/>
          <w:sz w:val="24"/>
          <w:szCs w:val="24"/>
          <w:rtl/>
        </w:rPr>
        <w:t>ובידודים</w:t>
      </w:r>
      <w:proofErr w:type="spellEnd"/>
      <w:r w:rsidR="00212995">
        <w:rPr>
          <w:rFonts w:ascii="David" w:hAnsi="David" w:cs="David" w:hint="cs"/>
          <w:sz w:val="24"/>
          <w:szCs w:val="24"/>
          <w:rtl/>
        </w:rPr>
        <w:t>)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056F99" w:rsidRDefault="00AB38E5" w:rsidP="00AB38E5">
      <w:pPr>
        <w:pStyle w:val="a7"/>
        <w:numPr>
          <w:ilvl w:val="0"/>
          <w:numId w:val="8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השמה במוסדות </w:t>
      </w:r>
      <w:r w:rsidR="00056F99">
        <w:rPr>
          <w:rFonts w:ascii="David" w:hAnsi="David" w:cs="David" w:hint="cs"/>
          <w:sz w:val="24"/>
          <w:szCs w:val="24"/>
          <w:rtl/>
        </w:rPr>
        <w:t xml:space="preserve">תוך הגבלה חמורה של החירות </w:t>
      </w:r>
      <w:r w:rsidR="00352897">
        <w:rPr>
          <w:rFonts w:ascii="David" w:hAnsi="David" w:cs="David" w:hint="cs"/>
          <w:sz w:val="24"/>
          <w:szCs w:val="24"/>
          <w:rtl/>
        </w:rPr>
        <w:t>והאוטונומיה</w:t>
      </w:r>
      <w:r w:rsidR="00056F99">
        <w:rPr>
          <w:rFonts w:ascii="David" w:hAnsi="David" w:cs="David" w:hint="cs"/>
          <w:sz w:val="24"/>
          <w:szCs w:val="24"/>
          <w:rtl/>
        </w:rPr>
        <w:t xml:space="preserve"> של הדיירים (הנקראים 'חוסים').</w:t>
      </w:r>
    </w:p>
    <w:p w:rsidR="00056F99" w:rsidRDefault="00056F99" w:rsidP="00212995">
      <w:pPr>
        <w:pStyle w:val="a7"/>
        <w:numPr>
          <w:ilvl w:val="0"/>
          <w:numId w:val="8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סמכויות שלילת חירות</w:t>
      </w:r>
      <w:r w:rsidR="00212995">
        <w:rPr>
          <w:rFonts w:ascii="David" w:hAnsi="David" w:cs="David" w:hint="cs"/>
          <w:sz w:val="24"/>
          <w:szCs w:val="24"/>
          <w:rtl/>
        </w:rPr>
        <w:t>, כפייה</w:t>
      </w:r>
      <w:r w:rsidR="006135AE">
        <w:rPr>
          <w:rFonts w:ascii="David" w:hAnsi="David" w:cs="David" w:hint="cs"/>
          <w:sz w:val="24"/>
          <w:szCs w:val="24"/>
          <w:rtl/>
        </w:rPr>
        <w:t xml:space="preserve"> ופגיעה בפרטיות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="00212995">
        <w:rPr>
          <w:rFonts w:ascii="David" w:hAnsi="David" w:cs="David" w:hint="cs"/>
          <w:sz w:val="24"/>
          <w:szCs w:val="24"/>
          <w:rtl/>
        </w:rPr>
        <w:t>מכוח</w:t>
      </w:r>
      <w:r>
        <w:rPr>
          <w:rFonts w:ascii="David" w:hAnsi="David" w:cs="David" w:hint="cs"/>
          <w:sz w:val="24"/>
          <w:szCs w:val="24"/>
          <w:rtl/>
        </w:rPr>
        <w:t xml:space="preserve"> חוק הסעד (טיפול באנשים עם מוגבלות שכלית התפתחותית) וחוק הסעד (סדרי דין </w:t>
      </w:r>
      <w:proofErr w:type="spellStart"/>
      <w:r>
        <w:rPr>
          <w:rFonts w:ascii="David" w:hAnsi="David" w:cs="David" w:hint="cs"/>
          <w:sz w:val="24"/>
          <w:szCs w:val="24"/>
          <w:rtl/>
        </w:rPr>
        <w:t>בעניני</w:t>
      </w:r>
      <w:proofErr w:type="spellEnd"/>
      <w:r>
        <w:rPr>
          <w:rFonts w:ascii="David" w:hAnsi="David" w:cs="David" w:hint="cs"/>
          <w:sz w:val="24"/>
          <w:szCs w:val="24"/>
          <w:rtl/>
        </w:rPr>
        <w:t xml:space="preserve"> קטינים, חולי נפש ונעדרים)</w:t>
      </w:r>
      <w:r w:rsidR="006135AE">
        <w:rPr>
          <w:rFonts w:ascii="David" w:hAnsi="David" w:cs="David" w:hint="cs"/>
          <w:sz w:val="24"/>
          <w:szCs w:val="24"/>
          <w:rtl/>
        </w:rPr>
        <w:t>.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</w:p>
    <w:p w:rsidR="00056F99" w:rsidRDefault="00ED13DC" w:rsidP="00352897">
      <w:pPr>
        <w:pStyle w:val="a7"/>
        <w:numPr>
          <w:ilvl w:val="0"/>
          <w:numId w:val="7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u w:val="single"/>
          <w:rtl/>
        </w:rPr>
        <w:lastRenderedPageBreak/>
        <w:t>אופי השירותים והתמיכות שניתנים לאדם</w:t>
      </w:r>
      <w:r w:rsidR="00DE75D9">
        <w:rPr>
          <w:rFonts w:ascii="David" w:hAnsi="David" w:cs="David" w:hint="cs"/>
          <w:sz w:val="24"/>
          <w:szCs w:val="24"/>
          <w:rtl/>
        </w:rPr>
        <w:t>:</w:t>
      </w:r>
    </w:p>
    <w:p w:rsidR="00056F99" w:rsidRDefault="00352897" w:rsidP="00EA1DDB">
      <w:pPr>
        <w:pStyle w:val="a7"/>
        <w:numPr>
          <w:ilvl w:val="0"/>
          <w:numId w:val="9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ועדות מקצועיות </w:t>
      </w:r>
      <w:r w:rsidR="00AB38E5">
        <w:rPr>
          <w:rFonts w:ascii="David" w:hAnsi="David" w:cs="David" w:hint="cs"/>
          <w:sz w:val="24"/>
          <w:szCs w:val="24"/>
          <w:rtl/>
        </w:rPr>
        <w:t xml:space="preserve">מכריעות </w:t>
      </w:r>
      <w:r w:rsidR="00ED13DC">
        <w:rPr>
          <w:rFonts w:ascii="David" w:hAnsi="David" w:cs="David" w:hint="cs"/>
          <w:sz w:val="24"/>
          <w:szCs w:val="24"/>
          <w:rtl/>
        </w:rPr>
        <w:t>את סוגי השירותים שהאדם יקבל וכפועל יוצא כיצד ייראו חייו</w:t>
      </w:r>
      <w:r w:rsidR="006135AE">
        <w:rPr>
          <w:rFonts w:ascii="David" w:hAnsi="David" w:cs="David" w:hint="cs"/>
          <w:sz w:val="24"/>
          <w:szCs w:val="24"/>
          <w:rtl/>
        </w:rPr>
        <w:t xml:space="preserve">. כך לדוגמה חוק הסעד (טיפול באנשים עם מוגבלות שכלית התפתחותית) וחוק שיקום נכי נפש בקהילה נותנים </w:t>
      </w:r>
      <w:r w:rsidR="00212995">
        <w:rPr>
          <w:rFonts w:ascii="David" w:hAnsi="David" w:cs="David" w:hint="cs"/>
          <w:sz w:val="24"/>
          <w:szCs w:val="24"/>
          <w:rtl/>
        </w:rPr>
        <w:t>לו</w:t>
      </w:r>
      <w:r w:rsidR="006135AE">
        <w:rPr>
          <w:rFonts w:ascii="David" w:hAnsi="David" w:cs="David" w:hint="cs"/>
          <w:sz w:val="24"/>
          <w:szCs w:val="24"/>
          <w:rtl/>
        </w:rPr>
        <w:t>ועדה מקצועית את מלוא הסמכות ל</w:t>
      </w:r>
      <w:r w:rsidR="00ED13DC">
        <w:rPr>
          <w:rFonts w:ascii="David" w:hAnsi="David" w:cs="David" w:hint="cs"/>
          <w:sz w:val="24"/>
          <w:szCs w:val="24"/>
          <w:rtl/>
        </w:rPr>
        <w:t>הכריע בדבר</w:t>
      </w:r>
      <w:r w:rsidR="00212995">
        <w:rPr>
          <w:rFonts w:ascii="David" w:hAnsi="David" w:cs="David" w:hint="cs"/>
          <w:sz w:val="24"/>
          <w:szCs w:val="24"/>
          <w:rtl/>
        </w:rPr>
        <w:t xml:space="preserve"> </w:t>
      </w:r>
      <w:r w:rsidR="00AB38E5">
        <w:rPr>
          <w:rFonts w:ascii="David" w:hAnsi="David" w:cs="David" w:hint="cs"/>
          <w:sz w:val="24"/>
          <w:szCs w:val="24"/>
          <w:rtl/>
        </w:rPr>
        <w:t>זכאות לס</w:t>
      </w:r>
      <w:r w:rsidR="00212995">
        <w:rPr>
          <w:rFonts w:ascii="David" w:hAnsi="David" w:cs="David" w:hint="cs"/>
          <w:sz w:val="24"/>
          <w:szCs w:val="24"/>
          <w:rtl/>
        </w:rPr>
        <w:t xml:space="preserve">וג </w:t>
      </w:r>
      <w:r w:rsidR="00AB38E5">
        <w:rPr>
          <w:rFonts w:ascii="David" w:hAnsi="David" w:cs="David" w:hint="cs"/>
          <w:sz w:val="24"/>
          <w:szCs w:val="24"/>
          <w:rtl/>
        </w:rPr>
        <w:t>מסגרת המגורים או התעסוקה.</w:t>
      </w:r>
      <w:r w:rsidR="00EA1DDB">
        <w:rPr>
          <w:rFonts w:ascii="David" w:hAnsi="David" w:cs="David" w:hint="cs"/>
          <w:sz w:val="24"/>
          <w:szCs w:val="24"/>
          <w:rtl/>
        </w:rPr>
        <w:t xml:space="preserve"> כך גם אביזרי שיקום ניתנים על בסיס מפרט מצומצם המותיר מעט בחירה אצל האדם. </w:t>
      </w:r>
    </w:p>
    <w:p w:rsidR="006135AE" w:rsidRDefault="00AB38E5" w:rsidP="00ED13DC">
      <w:pPr>
        <w:pStyle w:val="a7"/>
        <w:numPr>
          <w:ilvl w:val="0"/>
          <w:numId w:val="9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הנחיות הפיקוח לצד פרקטיקה מהשטח, מביאות ל</w:t>
      </w:r>
      <w:r w:rsidR="00352897">
        <w:rPr>
          <w:rFonts w:ascii="David" w:hAnsi="David" w:cs="David" w:hint="cs"/>
          <w:sz w:val="24"/>
          <w:szCs w:val="24"/>
          <w:rtl/>
        </w:rPr>
        <w:t xml:space="preserve">הגבלת </w:t>
      </w:r>
      <w:r>
        <w:rPr>
          <w:rFonts w:ascii="David" w:hAnsi="David" w:cs="David" w:hint="cs"/>
          <w:sz w:val="24"/>
          <w:szCs w:val="24"/>
          <w:rtl/>
        </w:rPr>
        <w:t xml:space="preserve">האוטונומיה של אנשים עם מוגבלות </w:t>
      </w:r>
      <w:r w:rsidR="00352897">
        <w:rPr>
          <w:rFonts w:ascii="David" w:hAnsi="David" w:cs="David" w:hint="cs"/>
          <w:sz w:val="24"/>
          <w:szCs w:val="24"/>
          <w:rtl/>
        </w:rPr>
        <w:t>בלא מעט מסגרות תעסוקה ודיור</w:t>
      </w:r>
      <w:r>
        <w:rPr>
          <w:rFonts w:ascii="David" w:hAnsi="David" w:cs="David" w:hint="cs"/>
          <w:sz w:val="24"/>
          <w:szCs w:val="24"/>
          <w:rtl/>
        </w:rPr>
        <w:t xml:space="preserve">. </w:t>
      </w:r>
      <w:r w:rsidR="00352897">
        <w:rPr>
          <w:rFonts w:ascii="David" w:hAnsi="David" w:cs="David" w:hint="cs"/>
          <w:sz w:val="24"/>
          <w:szCs w:val="24"/>
          <w:rtl/>
        </w:rPr>
        <w:t>כ</w:t>
      </w:r>
      <w:r w:rsidR="006135AE">
        <w:rPr>
          <w:rFonts w:ascii="David" w:hAnsi="David" w:cs="David" w:hint="cs"/>
          <w:sz w:val="24"/>
          <w:szCs w:val="24"/>
          <w:rtl/>
        </w:rPr>
        <w:t>ך למשל הגבלת הזוגיות, הגבלה על מבקרים, חיוב לצאת לעבודה, חיוב לקחת תרופות</w:t>
      </w:r>
      <w:r w:rsidR="00ED13DC">
        <w:rPr>
          <w:rFonts w:ascii="David" w:hAnsi="David" w:cs="David" w:hint="cs"/>
          <w:sz w:val="24"/>
          <w:szCs w:val="24"/>
          <w:rtl/>
        </w:rPr>
        <w:t>, חיוב מינוי אפוטרופוס</w:t>
      </w:r>
      <w:r w:rsidR="006135AE">
        <w:rPr>
          <w:rFonts w:ascii="David" w:hAnsi="David" w:cs="David" w:hint="cs"/>
          <w:sz w:val="24"/>
          <w:szCs w:val="24"/>
          <w:rtl/>
        </w:rPr>
        <w:t xml:space="preserve"> ועוד.</w:t>
      </w:r>
    </w:p>
    <w:p w:rsidR="00DE75D9" w:rsidRDefault="00DE75D9" w:rsidP="00756097">
      <w:pPr>
        <w:pStyle w:val="a7"/>
        <w:numPr>
          <w:ilvl w:val="0"/>
          <w:numId w:val="9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מיעוט </w:t>
      </w:r>
      <w:r w:rsidR="00756097">
        <w:rPr>
          <w:rFonts w:ascii="David" w:hAnsi="David" w:cs="David" w:hint="cs"/>
          <w:sz w:val="24"/>
          <w:szCs w:val="24"/>
          <w:rtl/>
        </w:rPr>
        <w:t xml:space="preserve">שירותים (בייחוד בפריפריה) וחוסר גמישות של השירותים </w:t>
      </w:r>
      <w:r>
        <w:rPr>
          <w:rFonts w:ascii="David" w:hAnsi="David" w:cs="David" w:hint="cs"/>
          <w:sz w:val="24"/>
          <w:szCs w:val="24"/>
          <w:rtl/>
        </w:rPr>
        <w:t>מביאה דה פקטו לשלילת בחירה בחיים של אנשים</w:t>
      </w:r>
      <w:r w:rsidR="00ED13DC">
        <w:rPr>
          <w:rFonts w:ascii="David" w:hAnsi="David" w:cs="David" w:hint="cs"/>
          <w:sz w:val="24"/>
          <w:szCs w:val="24"/>
          <w:rtl/>
        </w:rPr>
        <w:t>.</w:t>
      </w:r>
      <w:r w:rsidR="00352897">
        <w:rPr>
          <w:rFonts w:ascii="David" w:hAnsi="David" w:cs="David" w:hint="cs"/>
          <w:sz w:val="24"/>
          <w:szCs w:val="24"/>
          <w:rtl/>
        </w:rPr>
        <w:t xml:space="preserve"> כך למשל מעבר </w:t>
      </w:r>
      <w:r w:rsidR="00ED13DC">
        <w:rPr>
          <w:rFonts w:ascii="David" w:hAnsi="David" w:cs="David" w:hint="cs"/>
          <w:sz w:val="24"/>
          <w:szCs w:val="24"/>
          <w:rtl/>
        </w:rPr>
        <w:t>למסגרת חוץ ביתית בשל היעדר תמיכות</w:t>
      </w:r>
      <w:r w:rsidR="00352897">
        <w:rPr>
          <w:rFonts w:ascii="David" w:hAnsi="David" w:cs="David" w:hint="cs"/>
          <w:sz w:val="24"/>
          <w:szCs w:val="24"/>
          <w:rtl/>
        </w:rPr>
        <w:t xml:space="preserve"> בקהילה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590182" w:rsidRDefault="00590182" w:rsidP="00056F99">
      <w:pPr>
        <w:pStyle w:val="a7"/>
        <w:numPr>
          <w:ilvl w:val="0"/>
          <w:numId w:val="7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756097">
        <w:rPr>
          <w:rFonts w:ascii="David" w:hAnsi="David" w:cs="David" w:hint="cs"/>
          <w:sz w:val="24"/>
          <w:szCs w:val="24"/>
          <w:u w:val="single"/>
          <w:rtl/>
        </w:rPr>
        <w:t>הליך הוגן</w:t>
      </w:r>
      <w:r w:rsidR="00DE75D9">
        <w:rPr>
          <w:rFonts w:ascii="David" w:hAnsi="David" w:cs="David"/>
          <w:sz w:val="24"/>
          <w:szCs w:val="24"/>
        </w:rPr>
        <w:t>:</w:t>
      </w:r>
    </w:p>
    <w:p w:rsidR="006135AE" w:rsidRDefault="006135AE" w:rsidP="00ED13DC">
      <w:pPr>
        <w:pStyle w:val="a7"/>
        <w:numPr>
          <w:ilvl w:val="0"/>
          <w:numId w:val="11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הליכי אפוטרופסות מתקיימים לרוב</w:t>
      </w:r>
      <w:r w:rsidR="00BF6FEF">
        <w:rPr>
          <w:rFonts w:ascii="David" w:hAnsi="David" w:cs="David" w:hint="cs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ללא דיון, ללא המצאת מסמכים לאדם, ללא שמיעתו בבית משפט וללא ייצוגו על ידי עורך דין.</w:t>
      </w:r>
      <w:r w:rsidR="00352897">
        <w:rPr>
          <w:rFonts w:ascii="David" w:hAnsi="David" w:cs="David" w:hint="cs"/>
          <w:sz w:val="24"/>
          <w:szCs w:val="24"/>
          <w:rtl/>
        </w:rPr>
        <w:t xml:space="preserve"> היקף ומשך המינוי אף הם גורפים. </w:t>
      </w:r>
    </w:p>
    <w:p w:rsidR="006135AE" w:rsidRDefault="006135AE" w:rsidP="00BF6FEF">
      <w:pPr>
        <w:pStyle w:val="a7"/>
        <w:numPr>
          <w:ilvl w:val="0"/>
          <w:numId w:val="11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קביעה של ביטוח לאומי כי אדם לא יקבל את קצבת הנכות לידיו </w:t>
      </w:r>
      <w:r w:rsidR="00BF6FEF">
        <w:rPr>
          <w:rFonts w:ascii="David" w:hAnsi="David" w:cs="David" w:hint="cs"/>
          <w:sz w:val="24"/>
          <w:szCs w:val="24"/>
          <w:rtl/>
        </w:rPr>
        <w:t xml:space="preserve">(מנגנון 'מקבלי גמלה') </w:t>
      </w:r>
      <w:r w:rsidR="00756097">
        <w:rPr>
          <w:rFonts w:ascii="David" w:hAnsi="David" w:cs="David" w:hint="cs"/>
          <w:sz w:val="24"/>
          <w:szCs w:val="24"/>
          <w:rtl/>
        </w:rPr>
        <w:t xml:space="preserve">מתקבלת </w:t>
      </w:r>
      <w:r>
        <w:rPr>
          <w:rFonts w:ascii="David" w:hAnsi="David" w:cs="David" w:hint="cs"/>
          <w:sz w:val="24"/>
          <w:szCs w:val="24"/>
          <w:rtl/>
        </w:rPr>
        <w:t xml:space="preserve">פעמים רבות ללא שהאדם </w:t>
      </w:r>
      <w:r w:rsidR="00BF6FEF">
        <w:rPr>
          <w:rFonts w:ascii="David" w:hAnsi="David" w:cs="David" w:hint="cs"/>
          <w:sz w:val="24"/>
          <w:szCs w:val="24"/>
          <w:rtl/>
        </w:rPr>
        <w:t>היה נוכח בפני הועדה הרפואית</w:t>
      </w:r>
      <w:r>
        <w:rPr>
          <w:rFonts w:ascii="David" w:hAnsi="David" w:cs="David" w:hint="cs"/>
          <w:sz w:val="24"/>
          <w:szCs w:val="24"/>
          <w:rtl/>
        </w:rPr>
        <w:t xml:space="preserve"> וללא מנגנון ערעור נגיש.</w:t>
      </w:r>
    </w:p>
    <w:p w:rsidR="006135AE" w:rsidRDefault="006135AE" w:rsidP="00BF6FEF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756097" w:rsidRDefault="00DE75D9" w:rsidP="00ED13DC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כל אלו יחדיו מביאים ל</w:t>
      </w:r>
      <w:r w:rsidR="00756097">
        <w:rPr>
          <w:rFonts w:ascii="David" w:hAnsi="David" w:cs="David" w:hint="cs"/>
          <w:sz w:val="24"/>
          <w:szCs w:val="24"/>
          <w:rtl/>
        </w:rPr>
        <w:t xml:space="preserve">תמונת מצב עגומה של 'נוכחים נפקדים'. </w:t>
      </w:r>
      <w:r>
        <w:rPr>
          <w:rFonts w:ascii="David" w:hAnsi="David" w:cs="David" w:hint="cs"/>
          <w:sz w:val="24"/>
          <w:szCs w:val="24"/>
          <w:rtl/>
        </w:rPr>
        <w:t xml:space="preserve">עניינם </w:t>
      </w:r>
      <w:r w:rsidR="00756097">
        <w:rPr>
          <w:rFonts w:ascii="David" w:hAnsi="David" w:cs="David" w:hint="cs"/>
          <w:sz w:val="24"/>
          <w:szCs w:val="24"/>
          <w:rtl/>
        </w:rPr>
        <w:t xml:space="preserve">של אנשים עם מוגבלות </w:t>
      </w:r>
      <w:r>
        <w:rPr>
          <w:rFonts w:ascii="David" w:hAnsi="David" w:cs="David" w:hint="cs"/>
          <w:sz w:val="24"/>
          <w:szCs w:val="24"/>
          <w:rtl/>
        </w:rPr>
        <w:t>נדון ומוכרע על ידי אחרים, שירותים ניתנים במחיר של שלילת חירות</w:t>
      </w:r>
      <w:r w:rsidR="00756097"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 xml:space="preserve">מוגבלותם נזקפת לחובתם במקום שהיא תהווה בסיס לחובת מתן ההתאמות. </w:t>
      </w:r>
    </w:p>
    <w:p w:rsidR="00756097" w:rsidRDefault="00756097" w:rsidP="00756097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BF6FEF" w:rsidRDefault="00DE75D9" w:rsidP="00756097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בנוסף בישראל, בשונה ממדינות</w:t>
      </w:r>
      <w:r w:rsidR="00AB38E5">
        <w:rPr>
          <w:rFonts w:ascii="David" w:hAnsi="David" w:cs="David" w:hint="cs"/>
          <w:sz w:val="24"/>
          <w:szCs w:val="24"/>
          <w:rtl/>
        </w:rPr>
        <w:t xml:space="preserve"> רבות בעולם, אין ניט</w:t>
      </w:r>
      <w:r>
        <w:rPr>
          <w:rFonts w:ascii="David" w:hAnsi="David" w:cs="David" w:hint="cs"/>
          <w:sz w:val="24"/>
          <w:szCs w:val="24"/>
          <w:rtl/>
        </w:rPr>
        <w:t xml:space="preserve">ור ומדידה של מידת האוטונומיה והבחירה של אנשים עם מוגבלות ולמעשה הסוגיה אינה מטופלת בראייה רחבה </w:t>
      </w:r>
      <w:r w:rsidR="00756097">
        <w:rPr>
          <w:rFonts w:ascii="David" w:hAnsi="David" w:cs="David" w:hint="cs"/>
          <w:sz w:val="24"/>
          <w:szCs w:val="24"/>
          <w:rtl/>
        </w:rPr>
        <w:t>וכוללת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DE75D9" w:rsidRDefault="00DE75D9" w:rsidP="00DE75D9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DE75D9" w:rsidRPr="00DE75D9" w:rsidRDefault="00DE75D9" w:rsidP="00DE75D9">
      <w:pPr>
        <w:spacing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DE75D9">
        <w:rPr>
          <w:rFonts w:ascii="David" w:hAnsi="David" w:cs="David" w:hint="cs"/>
          <w:b/>
          <w:bCs/>
          <w:sz w:val="24"/>
          <w:szCs w:val="24"/>
          <w:u w:val="single"/>
          <w:rtl/>
        </w:rPr>
        <w:t>עקרונות נדרשים</w:t>
      </w:r>
    </w:p>
    <w:p w:rsidR="00DE75D9" w:rsidRDefault="00756097" w:rsidP="00756097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ה</w:t>
      </w:r>
      <w:r w:rsidR="00DE75D9">
        <w:rPr>
          <w:rFonts w:ascii="David" w:hAnsi="David" w:cs="David" w:hint="cs"/>
          <w:sz w:val="24"/>
          <w:szCs w:val="24"/>
          <w:rtl/>
        </w:rPr>
        <w:t xml:space="preserve">תיקון </w:t>
      </w:r>
      <w:r>
        <w:rPr>
          <w:rFonts w:ascii="David" w:hAnsi="David" w:cs="David" w:hint="cs"/>
          <w:sz w:val="24"/>
          <w:szCs w:val="24"/>
          <w:rtl/>
        </w:rPr>
        <w:t>ל</w:t>
      </w:r>
      <w:r w:rsidR="00DE75D9">
        <w:rPr>
          <w:rFonts w:ascii="David" w:hAnsi="David" w:cs="David" w:hint="cs"/>
          <w:sz w:val="24"/>
          <w:szCs w:val="24"/>
          <w:rtl/>
        </w:rPr>
        <w:t xml:space="preserve">חוק הכשרות המשפטית חייב להיות </w:t>
      </w:r>
      <w:r>
        <w:rPr>
          <w:rFonts w:ascii="David" w:hAnsi="David" w:cs="David" w:hint="cs"/>
          <w:sz w:val="24"/>
          <w:szCs w:val="24"/>
          <w:rtl/>
        </w:rPr>
        <w:t>ה</w:t>
      </w:r>
      <w:r w:rsidR="00DE75D9">
        <w:rPr>
          <w:rFonts w:ascii="David" w:hAnsi="David" w:cs="David" w:hint="cs"/>
          <w:sz w:val="24"/>
          <w:szCs w:val="24"/>
          <w:rtl/>
        </w:rPr>
        <w:t xml:space="preserve">צעד </w:t>
      </w:r>
      <w:r>
        <w:rPr>
          <w:rFonts w:ascii="David" w:hAnsi="David" w:cs="David" w:hint="cs"/>
          <w:sz w:val="24"/>
          <w:szCs w:val="24"/>
          <w:rtl/>
        </w:rPr>
        <w:t>ה</w:t>
      </w:r>
      <w:r w:rsidR="00DE75D9">
        <w:rPr>
          <w:rFonts w:ascii="David" w:hAnsi="David" w:cs="David" w:hint="cs"/>
          <w:sz w:val="24"/>
          <w:szCs w:val="24"/>
          <w:rtl/>
        </w:rPr>
        <w:t>ראשון במהלך כולל של תיקון חקיקה, שינוי מדיניות, שינוי אופי השירותים ובעיקר שינוי גישה. העקרונות שצריכים להנחות מדיניות חדשה בתחום הינם:</w:t>
      </w:r>
    </w:p>
    <w:p w:rsidR="00DE75D9" w:rsidRDefault="00DE75D9" w:rsidP="00ED13DC">
      <w:pPr>
        <w:pStyle w:val="a7"/>
        <w:numPr>
          <w:ilvl w:val="0"/>
          <w:numId w:val="12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אוטונומיה ובחירה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הצבת אוטונומיה ובחירה כעקרונות </w:t>
      </w:r>
      <w:r w:rsidR="00ED13DC">
        <w:rPr>
          <w:rFonts w:ascii="David" w:hAnsi="David" w:cs="David" w:hint="cs"/>
          <w:sz w:val="24"/>
          <w:szCs w:val="24"/>
          <w:rtl/>
        </w:rPr>
        <w:t>מנחים בקביעת מדיניות</w:t>
      </w:r>
      <w:r w:rsidR="00756097">
        <w:rPr>
          <w:rFonts w:ascii="David" w:hAnsi="David" w:cs="David" w:hint="cs"/>
          <w:sz w:val="24"/>
          <w:szCs w:val="24"/>
          <w:rtl/>
        </w:rPr>
        <w:t>.</w:t>
      </w:r>
    </w:p>
    <w:p w:rsidR="00DE75D9" w:rsidRDefault="00DE75D9" w:rsidP="00756097">
      <w:pPr>
        <w:pStyle w:val="a7"/>
        <w:numPr>
          <w:ilvl w:val="0"/>
          <w:numId w:val="12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תמיכה והתאמות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הכרה </w:t>
      </w:r>
      <w:r w:rsidR="00756097">
        <w:rPr>
          <w:rFonts w:ascii="David" w:hAnsi="David" w:cs="David" w:hint="cs"/>
          <w:sz w:val="24"/>
          <w:szCs w:val="24"/>
          <w:rtl/>
        </w:rPr>
        <w:t xml:space="preserve">בחובה לספק </w:t>
      </w:r>
      <w:r>
        <w:rPr>
          <w:rFonts w:ascii="David" w:hAnsi="David" w:cs="David" w:hint="cs"/>
          <w:sz w:val="24"/>
          <w:szCs w:val="24"/>
          <w:rtl/>
        </w:rPr>
        <w:t xml:space="preserve">תמיכות והתאמות </w:t>
      </w:r>
      <w:r w:rsidR="00ED13DC">
        <w:rPr>
          <w:rFonts w:ascii="David" w:hAnsi="David" w:cs="David" w:hint="cs"/>
          <w:sz w:val="24"/>
          <w:szCs w:val="24"/>
          <w:rtl/>
        </w:rPr>
        <w:t>למימוש האוטונומיה של האדם</w:t>
      </w:r>
      <w:r w:rsidR="00756097">
        <w:rPr>
          <w:rFonts w:ascii="David" w:hAnsi="David" w:cs="David" w:hint="cs"/>
          <w:sz w:val="24"/>
          <w:szCs w:val="24"/>
          <w:rtl/>
        </w:rPr>
        <w:t xml:space="preserve">. </w:t>
      </w:r>
    </w:p>
    <w:p w:rsidR="00AB38E5" w:rsidRDefault="00AB38E5" w:rsidP="00AB38E5">
      <w:pPr>
        <w:pStyle w:val="a7"/>
        <w:numPr>
          <w:ilvl w:val="0"/>
          <w:numId w:val="12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AB38E5">
        <w:rPr>
          <w:rFonts w:ascii="David" w:hAnsi="David" w:cs="David" w:hint="cs"/>
          <w:sz w:val="24"/>
          <w:szCs w:val="24"/>
          <w:rtl/>
        </w:rPr>
        <w:t>סיוע אישי - פיתוח</w:t>
      </w:r>
      <w:r>
        <w:rPr>
          <w:rFonts w:ascii="David" w:hAnsi="David" w:cs="David" w:hint="cs"/>
          <w:sz w:val="24"/>
          <w:szCs w:val="24"/>
          <w:rtl/>
        </w:rPr>
        <w:t xml:space="preserve"> שירותים </w:t>
      </w:r>
      <w:r w:rsidRPr="00AB38E5">
        <w:rPr>
          <w:rFonts w:ascii="David" w:hAnsi="David" w:cs="David" w:hint="cs"/>
          <w:sz w:val="24"/>
          <w:szCs w:val="24"/>
          <w:rtl/>
        </w:rPr>
        <w:t>לתמיכה בחיים עצמאיים בסיוע אישי בכל מעגלי החיים</w:t>
      </w:r>
      <w:r>
        <w:rPr>
          <w:rFonts w:ascii="David" w:hAnsi="David" w:cs="David" w:hint="cs"/>
          <w:sz w:val="24"/>
          <w:szCs w:val="24"/>
          <w:rtl/>
        </w:rPr>
        <w:t xml:space="preserve">. </w:t>
      </w:r>
    </w:p>
    <w:p w:rsidR="00212995" w:rsidRDefault="00212995" w:rsidP="00212995">
      <w:pPr>
        <w:pStyle w:val="a7"/>
        <w:numPr>
          <w:ilvl w:val="0"/>
          <w:numId w:val="12"/>
        </w:numPr>
        <w:spacing w:line="360" w:lineRule="auto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הליך הוגן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הבטחת המעמד של האדם בהליכים הנוגעים לחייו</w:t>
      </w:r>
      <w:r w:rsidR="00AB38E5">
        <w:rPr>
          <w:rFonts w:ascii="David" w:hAnsi="David" w:cs="David" w:hint="cs"/>
          <w:sz w:val="24"/>
          <w:szCs w:val="24"/>
          <w:rtl/>
        </w:rPr>
        <w:t xml:space="preserve"> תוך הנגשה וייצוג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212995" w:rsidRPr="00DE75D9" w:rsidRDefault="00756097" w:rsidP="00ED13DC">
      <w:pPr>
        <w:pStyle w:val="a7"/>
        <w:numPr>
          <w:ilvl w:val="0"/>
          <w:numId w:val="12"/>
        </w:num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צמצום אמצעי כפייה</w:t>
      </w:r>
      <w:r w:rsidR="007D6331">
        <w:rPr>
          <w:rFonts w:ascii="David" w:hAnsi="David" w:cs="David" w:hint="cs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 xml:space="preserve">- </w:t>
      </w:r>
      <w:r w:rsidR="00212995">
        <w:rPr>
          <w:rFonts w:ascii="David" w:hAnsi="David" w:cs="David" w:hint="cs"/>
          <w:sz w:val="24"/>
          <w:szCs w:val="24"/>
          <w:rtl/>
        </w:rPr>
        <w:t>צמצום למינימום</w:t>
      </w:r>
      <w:r w:rsidR="00ED13DC">
        <w:rPr>
          <w:rFonts w:ascii="David" w:hAnsi="David" w:cs="David" w:hint="cs"/>
          <w:sz w:val="24"/>
          <w:szCs w:val="24"/>
          <w:rtl/>
        </w:rPr>
        <w:t xml:space="preserve"> את השימוש באמצעי כפייה </w:t>
      </w:r>
      <w:r w:rsidR="00352897">
        <w:rPr>
          <w:rFonts w:ascii="David" w:hAnsi="David" w:cs="David" w:hint="cs"/>
          <w:sz w:val="24"/>
          <w:szCs w:val="24"/>
          <w:rtl/>
        </w:rPr>
        <w:t xml:space="preserve">תוך </w:t>
      </w:r>
      <w:r>
        <w:rPr>
          <w:rFonts w:ascii="David" w:hAnsi="David" w:cs="David" w:hint="cs"/>
          <w:sz w:val="24"/>
          <w:szCs w:val="24"/>
          <w:rtl/>
        </w:rPr>
        <w:t>הגברת 'כלבי השמירה'</w:t>
      </w:r>
      <w:r w:rsidR="00ED13DC">
        <w:rPr>
          <w:rFonts w:ascii="David" w:hAnsi="David" w:cs="David" w:hint="cs"/>
          <w:sz w:val="24"/>
          <w:szCs w:val="24"/>
          <w:rtl/>
        </w:rPr>
        <w:t xml:space="preserve"> במצבים של הגבלה וכפייה</w:t>
      </w:r>
      <w:r>
        <w:rPr>
          <w:rFonts w:ascii="David" w:hAnsi="David" w:cs="David" w:hint="cs"/>
          <w:sz w:val="24"/>
          <w:szCs w:val="24"/>
          <w:rtl/>
        </w:rPr>
        <w:t xml:space="preserve"> (כגון אומבודסמן)</w:t>
      </w:r>
      <w:r w:rsidR="00352897">
        <w:rPr>
          <w:rFonts w:ascii="David" w:hAnsi="David" w:cs="David" w:hint="cs"/>
          <w:sz w:val="24"/>
          <w:szCs w:val="24"/>
          <w:rtl/>
        </w:rPr>
        <w:t>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8"/>
      </w:tblGrid>
      <w:tr w:rsidR="00F4553E" w:rsidRPr="00F4553E" w:rsidTr="00F4553E">
        <w:trPr>
          <w:tblCellSpacing w:w="0" w:type="dxa"/>
        </w:trPr>
        <w:tc>
          <w:tcPr>
            <w:tcW w:w="0" w:type="auto"/>
            <w:hideMark/>
          </w:tcPr>
          <w:p w:rsidR="00F4553E" w:rsidRPr="00F4553E" w:rsidRDefault="00F4553E" w:rsidP="00F4553E">
            <w:pPr>
              <w:spacing w:line="360" w:lineRule="auto"/>
              <w:jc w:val="both"/>
              <w:rPr>
                <w:rFonts w:ascii="David" w:hAnsi="David" w:cs="David"/>
                <w:sz w:val="24"/>
                <w:szCs w:val="24"/>
              </w:rPr>
            </w:pPr>
            <w:bookmarkStart w:id="1" w:name="cont"/>
          </w:p>
        </w:tc>
      </w:tr>
      <w:bookmarkEnd w:id="1"/>
    </w:tbl>
    <w:p w:rsidR="00F4553E" w:rsidRPr="00770C34" w:rsidRDefault="00F4553E" w:rsidP="00F4553E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sectPr w:rsidR="00F4553E" w:rsidRPr="00770C34" w:rsidSect="00ED13DC">
      <w:headerReference w:type="default" r:id="rId7"/>
      <w:footerReference w:type="default" r:id="rId8"/>
      <w:pgSz w:w="11906" w:h="16838"/>
      <w:pgMar w:top="1440" w:right="1644" w:bottom="1440" w:left="164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70A" w:rsidRDefault="0058770A" w:rsidP="00E552FF">
      <w:r>
        <w:separator/>
      </w:r>
    </w:p>
  </w:endnote>
  <w:endnote w:type="continuationSeparator" w:id="0">
    <w:p w:rsidR="0058770A" w:rsidRDefault="0058770A" w:rsidP="00E55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DFF" w:rsidRPr="00A712D3" w:rsidRDefault="004C1DFF" w:rsidP="00AB38E5">
    <w:pPr>
      <w:jc w:val="both"/>
      <w:rPr>
        <w:color w:val="7F7F7F" w:themeColor="text1" w:themeTint="80"/>
        <w:sz w:val="20"/>
        <w:szCs w:val="20"/>
      </w:rPr>
    </w:pP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 xml:space="preserve">בזכות- המרכז לזכויות אדם של אנשים עם מוגבלויות, אס"י - פעילי הקהילה האוטיסטית בישראל, </w:t>
    </w:r>
    <w:r w:rsidRPr="00A712D3">
      <w:rPr>
        <w:rFonts w:ascii="David" w:hAnsi="David" w:cs="David" w:hint="cs"/>
        <w:color w:val="7F7F7F" w:themeColor="text1" w:themeTint="80"/>
        <w:sz w:val="20"/>
        <w:szCs w:val="20"/>
        <w:rtl/>
      </w:rPr>
      <w:t xml:space="preserve">האגודה לזכויות האזרח בישראל, 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>אנוש – העמותה הישראלית לבריאות הנפש, אקים</w:t>
    </w:r>
    <w:r>
      <w:rPr>
        <w:rFonts w:ascii="David" w:hAnsi="David" w:cs="David" w:hint="cs"/>
        <w:color w:val="7F7F7F" w:themeColor="text1" w:themeTint="80"/>
        <w:sz w:val="20"/>
        <w:szCs w:val="20"/>
        <w:rtl/>
      </w:rPr>
      <w:t xml:space="preserve"> ישראל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 xml:space="preserve"> – </w:t>
    </w:r>
    <w:r>
      <w:rPr>
        <w:rFonts w:ascii="David" w:hAnsi="David" w:cs="David" w:hint="cs"/>
        <w:color w:val="7F7F7F" w:themeColor="text1" w:themeTint="80"/>
        <w:sz w:val="20"/>
        <w:szCs w:val="20"/>
        <w:rtl/>
      </w:rPr>
      <w:t>הארגון הארצי לאנשים עם מוגבלות שכלית ומשפחותיהם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 xml:space="preserve">, בית איזי שפירא, המרכז לחיים עצמאיים ירושלים, המשפט </w:t>
    </w:r>
    <w:r>
      <w:rPr>
        <w:rFonts w:ascii="David" w:hAnsi="David" w:cs="David" w:hint="cs"/>
        <w:color w:val="7F7F7F" w:themeColor="text1" w:themeTint="80"/>
        <w:sz w:val="20"/>
        <w:szCs w:val="20"/>
        <w:rtl/>
      </w:rPr>
      <w:t xml:space="preserve">בשירות 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 xml:space="preserve">הזיקנה, ועד ההורים המשלבים לילדים עם אוטיזם, יד ריבה – סיוע משפטי לקשיש, </w:t>
    </w:r>
    <w:r w:rsidRPr="00A712D3">
      <w:rPr>
        <w:rFonts w:ascii="David" w:hAnsi="David" w:cs="David" w:hint="cs"/>
        <w:color w:val="7F7F7F" w:themeColor="text1" w:themeTint="80"/>
        <w:sz w:val="20"/>
        <w:szCs w:val="20"/>
        <w:rtl/>
      </w:rPr>
      <w:t>"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>ידיד</w:t>
    </w:r>
    <w:r w:rsidRPr="00A712D3">
      <w:rPr>
        <w:rFonts w:ascii="David" w:hAnsi="David" w:cs="David" w:hint="cs"/>
        <w:color w:val="7F7F7F" w:themeColor="text1" w:themeTint="80"/>
        <w:sz w:val="20"/>
        <w:szCs w:val="20"/>
        <w:rtl/>
      </w:rPr>
      <w:t>"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 xml:space="preserve"> – מרכזי זכויות בקהילה, </w:t>
    </w:r>
    <w:r w:rsidRPr="00A712D3">
      <w:rPr>
        <w:rFonts w:ascii="David" w:hAnsi="David" w:cs="David" w:hint="cs"/>
        <w:color w:val="7F7F7F" w:themeColor="text1" w:themeTint="80"/>
        <w:sz w:val="20"/>
        <w:szCs w:val="20"/>
        <w:rtl/>
      </w:rPr>
      <w:t xml:space="preserve">לשמ"ה 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>–</w:t>
    </w:r>
    <w:r w:rsidRPr="00A712D3">
      <w:rPr>
        <w:rFonts w:ascii="David" w:hAnsi="David" w:cs="David" w:hint="cs"/>
        <w:color w:val="7F7F7F" w:themeColor="text1" w:themeTint="80"/>
        <w:sz w:val="20"/>
        <w:szCs w:val="20"/>
        <w:rtl/>
      </w:rPr>
      <w:t xml:space="preserve"> לשילוב מתמודדים והעצמה בבריאות הנפש, </w:t>
    </w:r>
    <w:r>
      <w:rPr>
        <w:rFonts w:ascii="David" w:hAnsi="David" w:cs="David" w:hint="cs"/>
        <w:color w:val="7F7F7F" w:themeColor="text1" w:themeTint="80"/>
        <w:sz w:val="20"/>
        <w:szCs w:val="20"/>
        <w:rtl/>
      </w:rPr>
      <w:t xml:space="preserve">משתלבים ברצף </w:t>
    </w:r>
    <w:r>
      <w:rPr>
        <w:rFonts w:ascii="David" w:hAnsi="David" w:cs="David"/>
        <w:color w:val="7F7F7F" w:themeColor="text1" w:themeTint="80"/>
        <w:sz w:val="20"/>
        <w:szCs w:val="20"/>
        <w:rtl/>
      </w:rPr>
      <w:t>–</w:t>
    </w:r>
    <w:r>
      <w:rPr>
        <w:rFonts w:ascii="David" w:hAnsi="David" w:cs="David" w:hint="cs"/>
        <w:color w:val="7F7F7F" w:themeColor="text1" w:themeTint="80"/>
        <w:sz w:val="20"/>
        <w:szCs w:val="20"/>
        <w:rtl/>
      </w:rPr>
      <w:t xml:space="preserve"> לשילוב </w:t>
    </w:r>
    <w:proofErr w:type="spellStart"/>
    <w:r>
      <w:rPr>
        <w:rFonts w:ascii="David" w:hAnsi="David" w:cs="David" w:hint="cs"/>
        <w:color w:val="7F7F7F" w:themeColor="text1" w:themeTint="80"/>
        <w:sz w:val="20"/>
        <w:szCs w:val="20"/>
        <w:rtl/>
      </w:rPr>
      <w:t>האוכלוסיה</w:t>
    </w:r>
    <w:proofErr w:type="spellEnd"/>
    <w:r>
      <w:rPr>
        <w:rFonts w:ascii="David" w:hAnsi="David" w:cs="David" w:hint="cs"/>
        <w:color w:val="7F7F7F" w:themeColor="text1" w:themeTint="80"/>
        <w:sz w:val="20"/>
        <w:szCs w:val="20"/>
        <w:rtl/>
      </w:rPr>
      <w:t xml:space="preserve"> בספקטרום האוטיסטי, 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>הקליניקות המשפטיות, המרכז האקדמי למשפט ולעסקים, הקליניקה לזכויות זקנים וניצולי שואה והקליניקה לזכויות אנשים עם מוגבלויות באוניברסיטת בר אילן, הקליניקה לזכויות אנשים עם מוגבלויות ב</w:t>
    </w:r>
    <w:r w:rsidRPr="00A712D3">
      <w:rPr>
        <w:rFonts w:ascii="David" w:hAnsi="David" w:cs="David" w:hint="cs"/>
        <w:color w:val="7F7F7F" w:themeColor="text1" w:themeTint="80"/>
        <w:sz w:val="20"/>
        <w:szCs w:val="20"/>
        <w:rtl/>
      </w:rPr>
      <w:t>א</w:t>
    </w:r>
    <w:r w:rsidRPr="00A712D3">
      <w:rPr>
        <w:rFonts w:ascii="David" w:hAnsi="David" w:cs="David"/>
        <w:color w:val="7F7F7F" w:themeColor="text1" w:themeTint="80"/>
        <w:sz w:val="20"/>
        <w:szCs w:val="20"/>
        <w:rtl/>
      </w:rPr>
      <w:t>וניברסיטה העברית, קשר – הבית של המשפחות המיוחדות, קואליציית הורים לילדים עם צרכים מיוחדים</w:t>
    </w:r>
    <w:r w:rsidRPr="00A712D3">
      <w:rPr>
        <w:rFonts w:ascii="David" w:hAnsi="David" w:cs="David" w:hint="cs"/>
        <w:color w:val="7F7F7F" w:themeColor="text1" w:themeTint="80"/>
        <w:sz w:val="20"/>
        <w:szCs w:val="20"/>
        <w:rtl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70A" w:rsidRDefault="0058770A" w:rsidP="00E552FF">
      <w:r>
        <w:separator/>
      </w:r>
    </w:p>
  </w:footnote>
  <w:footnote w:type="continuationSeparator" w:id="0">
    <w:p w:rsidR="0058770A" w:rsidRDefault="0058770A" w:rsidP="00E55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DFF" w:rsidRPr="003D59E8" w:rsidRDefault="004C1DFF" w:rsidP="003D59E8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2273300</wp:posOffset>
          </wp:positionH>
          <wp:positionV relativeFrom="paragraph">
            <wp:posOffset>-535940</wp:posOffset>
          </wp:positionV>
          <wp:extent cx="1197610" cy="1197610"/>
          <wp:effectExtent l="0" t="0" r="2540" b="2540"/>
          <wp:wrapNone/>
          <wp:docPr id="10" name="תמונה 10" descr="legal_coalition_logo_final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egal_coalition_logo_final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47F61"/>
    <w:multiLevelType w:val="hybridMultilevel"/>
    <w:tmpl w:val="6CAEF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762AD"/>
    <w:multiLevelType w:val="hybridMultilevel"/>
    <w:tmpl w:val="D7102AD0"/>
    <w:lvl w:ilvl="0" w:tplc="1CC877FE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133777"/>
    <w:multiLevelType w:val="hybridMultilevel"/>
    <w:tmpl w:val="19F2DC38"/>
    <w:lvl w:ilvl="0" w:tplc="7150766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F4D33"/>
    <w:multiLevelType w:val="hybridMultilevel"/>
    <w:tmpl w:val="C5C48E46"/>
    <w:lvl w:ilvl="0" w:tplc="5FAE1EE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9B7AE2"/>
    <w:multiLevelType w:val="hybridMultilevel"/>
    <w:tmpl w:val="2774F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96A82"/>
    <w:multiLevelType w:val="hybridMultilevel"/>
    <w:tmpl w:val="FC6E9C58"/>
    <w:lvl w:ilvl="0" w:tplc="8E420DA6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377C60"/>
    <w:multiLevelType w:val="hybridMultilevel"/>
    <w:tmpl w:val="67ACBA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534CE4"/>
    <w:multiLevelType w:val="hybridMultilevel"/>
    <w:tmpl w:val="0B4A5558"/>
    <w:lvl w:ilvl="0" w:tplc="7AFCB9C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1B644D6"/>
    <w:multiLevelType w:val="hybridMultilevel"/>
    <w:tmpl w:val="81E014EC"/>
    <w:lvl w:ilvl="0" w:tplc="6D52604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2933BC6"/>
    <w:multiLevelType w:val="hybridMultilevel"/>
    <w:tmpl w:val="B25AD1CC"/>
    <w:lvl w:ilvl="0" w:tplc="BA1676B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D0A3AD3"/>
    <w:multiLevelType w:val="hybridMultilevel"/>
    <w:tmpl w:val="6250F322"/>
    <w:lvl w:ilvl="0" w:tplc="CEA4E3C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660155"/>
    <w:multiLevelType w:val="hybridMultilevel"/>
    <w:tmpl w:val="0CFEE120"/>
    <w:lvl w:ilvl="0" w:tplc="20AEF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4"/>
  </w:num>
  <w:num w:numId="7">
    <w:abstractNumId w:val="11"/>
  </w:num>
  <w:num w:numId="8">
    <w:abstractNumId w:val="1"/>
  </w:num>
  <w:num w:numId="9">
    <w:abstractNumId w:val="8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8CA"/>
    <w:rsid w:val="000018CA"/>
    <w:rsid w:val="00011306"/>
    <w:rsid w:val="00056F99"/>
    <w:rsid w:val="00077C26"/>
    <w:rsid w:val="000B3CA4"/>
    <w:rsid w:val="000B3FAB"/>
    <w:rsid w:val="000E5896"/>
    <w:rsid w:val="000F3948"/>
    <w:rsid w:val="00113BD8"/>
    <w:rsid w:val="00137218"/>
    <w:rsid w:val="001755F8"/>
    <w:rsid w:val="00192A8E"/>
    <w:rsid w:val="001B4819"/>
    <w:rsid w:val="001B6C02"/>
    <w:rsid w:val="001D285E"/>
    <w:rsid w:val="001E30D1"/>
    <w:rsid w:val="00212995"/>
    <w:rsid w:val="002310EB"/>
    <w:rsid w:val="0024012F"/>
    <w:rsid w:val="00270678"/>
    <w:rsid w:val="00281D52"/>
    <w:rsid w:val="00282582"/>
    <w:rsid w:val="00285989"/>
    <w:rsid w:val="002F48FF"/>
    <w:rsid w:val="00333CDE"/>
    <w:rsid w:val="00344F43"/>
    <w:rsid w:val="003525E5"/>
    <w:rsid w:val="00352897"/>
    <w:rsid w:val="00383C24"/>
    <w:rsid w:val="003B6DCC"/>
    <w:rsid w:val="003D59E8"/>
    <w:rsid w:val="0045154E"/>
    <w:rsid w:val="00467FCD"/>
    <w:rsid w:val="004B2E7E"/>
    <w:rsid w:val="004B7879"/>
    <w:rsid w:val="004C1DFF"/>
    <w:rsid w:val="004C3CE6"/>
    <w:rsid w:val="004D53A2"/>
    <w:rsid w:val="004E2F9E"/>
    <w:rsid w:val="0058770A"/>
    <w:rsid w:val="00590182"/>
    <w:rsid w:val="005B501C"/>
    <w:rsid w:val="005D1AAC"/>
    <w:rsid w:val="006135AE"/>
    <w:rsid w:val="006171E5"/>
    <w:rsid w:val="006E3A0A"/>
    <w:rsid w:val="00727A24"/>
    <w:rsid w:val="00756097"/>
    <w:rsid w:val="00757137"/>
    <w:rsid w:val="00770C34"/>
    <w:rsid w:val="007C36F0"/>
    <w:rsid w:val="007D6331"/>
    <w:rsid w:val="008967F1"/>
    <w:rsid w:val="008B62F8"/>
    <w:rsid w:val="008C4ADD"/>
    <w:rsid w:val="0095565D"/>
    <w:rsid w:val="009574AA"/>
    <w:rsid w:val="009647FB"/>
    <w:rsid w:val="009649EE"/>
    <w:rsid w:val="00965ED0"/>
    <w:rsid w:val="009C4384"/>
    <w:rsid w:val="009F3354"/>
    <w:rsid w:val="009F7754"/>
    <w:rsid w:val="00A534AC"/>
    <w:rsid w:val="00A55004"/>
    <w:rsid w:val="00A712D3"/>
    <w:rsid w:val="00AB38E5"/>
    <w:rsid w:val="00AD33BC"/>
    <w:rsid w:val="00AF42D6"/>
    <w:rsid w:val="00B07CE6"/>
    <w:rsid w:val="00B07FDB"/>
    <w:rsid w:val="00B254A3"/>
    <w:rsid w:val="00B25837"/>
    <w:rsid w:val="00B9579C"/>
    <w:rsid w:val="00BD60F0"/>
    <w:rsid w:val="00BE6BF9"/>
    <w:rsid w:val="00BF6FEF"/>
    <w:rsid w:val="00C04757"/>
    <w:rsid w:val="00C7012D"/>
    <w:rsid w:val="00CB7C44"/>
    <w:rsid w:val="00CD715F"/>
    <w:rsid w:val="00D65ABC"/>
    <w:rsid w:val="00D933B0"/>
    <w:rsid w:val="00DB470E"/>
    <w:rsid w:val="00DE75D9"/>
    <w:rsid w:val="00E12D50"/>
    <w:rsid w:val="00E3679F"/>
    <w:rsid w:val="00E552FF"/>
    <w:rsid w:val="00E567F1"/>
    <w:rsid w:val="00E83D8C"/>
    <w:rsid w:val="00E91426"/>
    <w:rsid w:val="00EA1DDB"/>
    <w:rsid w:val="00EA4DC2"/>
    <w:rsid w:val="00EC2E6A"/>
    <w:rsid w:val="00ED13DC"/>
    <w:rsid w:val="00EE0257"/>
    <w:rsid w:val="00F03851"/>
    <w:rsid w:val="00F31C25"/>
    <w:rsid w:val="00F44D74"/>
    <w:rsid w:val="00F4553E"/>
    <w:rsid w:val="00F71235"/>
    <w:rsid w:val="00F749AD"/>
    <w:rsid w:val="00FA6A56"/>
    <w:rsid w:val="00FB0D11"/>
    <w:rsid w:val="00FC0D24"/>
    <w:rsid w:val="00FE3003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D223EC-4560-4033-9569-3C8EF15E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2FF"/>
    <w:pPr>
      <w:bidi/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2FF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a4">
    <w:name w:val="כותרת עליונה תו"/>
    <w:basedOn w:val="a0"/>
    <w:link w:val="a3"/>
    <w:uiPriority w:val="99"/>
    <w:rsid w:val="00E552FF"/>
  </w:style>
  <w:style w:type="paragraph" w:styleId="a5">
    <w:name w:val="footer"/>
    <w:basedOn w:val="a"/>
    <w:link w:val="a6"/>
    <w:uiPriority w:val="99"/>
    <w:unhideWhenUsed/>
    <w:rsid w:val="00E552FF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a6">
    <w:name w:val="כותרת תחתונה תו"/>
    <w:basedOn w:val="a0"/>
    <w:link w:val="a5"/>
    <w:uiPriority w:val="99"/>
    <w:rsid w:val="00E552FF"/>
  </w:style>
  <w:style w:type="paragraph" w:styleId="a7">
    <w:name w:val="List Paragraph"/>
    <w:basedOn w:val="a"/>
    <w:uiPriority w:val="34"/>
    <w:qFormat/>
    <w:rsid w:val="00C7012D"/>
    <w:pPr>
      <w:ind w:left="720"/>
      <w:contextualSpacing/>
    </w:pPr>
  </w:style>
  <w:style w:type="paragraph" w:customStyle="1" w:styleId="TableBlock">
    <w:name w:val="Table Block"/>
    <w:basedOn w:val="a"/>
    <w:link w:val="TableBlock0"/>
    <w:rsid w:val="003D59E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link w:val="TableBlock"/>
    <w:rsid w:val="003D59E8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8">
    <w:name w:val="annotation reference"/>
    <w:basedOn w:val="a0"/>
    <w:uiPriority w:val="99"/>
    <w:semiHidden/>
    <w:unhideWhenUsed/>
    <w:rsid w:val="002310E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310EB"/>
    <w:rPr>
      <w:sz w:val="20"/>
      <w:szCs w:val="20"/>
    </w:rPr>
  </w:style>
  <w:style w:type="character" w:customStyle="1" w:styleId="aa">
    <w:name w:val="טקסט הערה תו"/>
    <w:basedOn w:val="a0"/>
    <w:link w:val="a9"/>
    <w:uiPriority w:val="99"/>
    <w:semiHidden/>
    <w:rsid w:val="002310EB"/>
    <w:rPr>
      <w:rFonts w:ascii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310EB"/>
    <w:rPr>
      <w:b/>
      <w:bCs/>
    </w:rPr>
  </w:style>
  <w:style w:type="character" w:customStyle="1" w:styleId="ac">
    <w:name w:val="נושא הערה תו"/>
    <w:basedOn w:val="aa"/>
    <w:link w:val="ab"/>
    <w:uiPriority w:val="99"/>
    <w:semiHidden/>
    <w:rsid w:val="002310EB"/>
    <w:rPr>
      <w:rFonts w:ascii="Calibri" w:hAnsi="Calibri" w:cs="Times New Roman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310EB"/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uiPriority w:val="99"/>
    <w:semiHidden/>
    <w:rsid w:val="002310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8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4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2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9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0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4A80B8-CC08-4BBB-83A0-5F36838006DD}"/>
</file>

<file path=customXml/itemProps2.xml><?xml version="1.0" encoding="utf-8"?>
<ds:datastoreItem xmlns:ds="http://schemas.openxmlformats.org/officeDocument/2006/customXml" ds:itemID="{5385A549-3714-4189-AEB6-BC31036AA3DE}"/>
</file>

<file path=customXml/itemProps3.xml><?xml version="1.0" encoding="utf-8"?>
<ds:datastoreItem xmlns:ds="http://schemas.openxmlformats.org/officeDocument/2006/customXml" ds:itemID="{98DAD004-CE95-4136-93B2-6CB1A1D0F9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624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Yad-Sarah</Company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yotamtolub</dc:creator>
  <cp:lastModifiedBy>yotamtolub</cp:lastModifiedBy>
  <cp:revision>5</cp:revision>
  <dcterms:created xsi:type="dcterms:W3CDTF">2017-11-30T21:53:00Z</dcterms:created>
  <dcterms:modified xsi:type="dcterms:W3CDTF">2017-12-02T21:34:00Z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2024033</vt:r8>
  </property>
</Properties>
</file>