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24DA4" w14:textId="77777777" w:rsidR="009B0BC7" w:rsidRDefault="009B0BC7" w:rsidP="009B0BC7">
      <w:pPr>
        <w:rPr>
          <w:rtl/>
        </w:rPr>
      </w:pPr>
      <w:bookmarkStart w:id="0" w:name="start"/>
      <w:bookmarkStart w:id="1" w:name="_GoBack"/>
      <w:bookmarkEnd w:id="0"/>
      <w:bookmarkEnd w:id="1"/>
    </w:p>
    <w:p w14:paraId="4AA96152" w14:textId="56DFA858" w:rsidR="003776F3" w:rsidRPr="003776F3" w:rsidRDefault="003776F3" w:rsidP="00243D0B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center"/>
        <w:textAlignment w:val="center"/>
        <w:rPr>
          <w:rFonts w:ascii="Arial" w:eastAsia="Arial Unicode MS" w:hAnsi="Arial" w:cs="David"/>
          <w:b/>
          <w:bCs/>
          <w:snapToGrid w:val="0"/>
          <w:color w:val="000000"/>
          <w:sz w:val="20"/>
          <w:rtl/>
          <w:lang w:eastAsia="ja-JP"/>
        </w:rPr>
      </w:pPr>
      <w:r w:rsidRPr="003776F3">
        <w:rPr>
          <w:rFonts w:ascii="Arial" w:eastAsia="Arial Unicode MS" w:hAnsi="Arial" w:cs="David"/>
          <w:b/>
          <w:bCs/>
          <w:snapToGrid w:val="0"/>
          <w:color w:val="000000"/>
          <w:sz w:val="20"/>
          <w:rtl/>
          <w:lang w:eastAsia="ja-JP"/>
        </w:rPr>
        <w:t>תקנות מס הכנסה (כללים לאישור ו</w:t>
      </w:r>
      <w:r w:rsidR="001C401B">
        <w:rPr>
          <w:rFonts w:ascii="Arial" w:eastAsia="Arial Unicode MS" w:hAnsi="Arial" w:cs="David"/>
          <w:b/>
          <w:bCs/>
          <w:snapToGrid w:val="0"/>
          <w:color w:val="000000"/>
          <w:sz w:val="20"/>
          <w:rtl/>
          <w:lang w:eastAsia="ja-JP"/>
        </w:rPr>
        <w:t>לניהול קופות גמל)(תיקון), התשע"</w:t>
      </w:r>
      <w:r w:rsidR="00243D0B">
        <w:rPr>
          <w:rFonts w:ascii="Arial" w:eastAsia="Arial Unicode MS" w:hAnsi="Arial" w:cs="David" w:hint="cs"/>
          <w:b/>
          <w:bCs/>
          <w:snapToGrid w:val="0"/>
          <w:color w:val="000000"/>
          <w:sz w:val="20"/>
          <w:rtl/>
          <w:lang w:eastAsia="ja-JP"/>
        </w:rPr>
        <w:t>ח</w:t>
      </w:r>
      <w:r w:rsidRPr="003776F3">
        <w:rPr>
          <w:rFonts w:ascii="Arial" w:eastAsia="Arial Unicode MS" w:hAnsi="Arial" w:cs="David"/>
          <w:b/>
          <w:bCs/>
          <w:snapToGrid w:val="0"/>
          <w:color w:val="000000"/>
          <w:sz w:val="20"/>
          <w:rtl/>
          <w:lang w:eastAsia="ja-JP"/>
        </w:rPr>
        <w:t>-</w:t>
      </w:r>
      <w:r w:rsidR="00532167">
        <w:rPr>
          <w:rFonts w:ascii="Arial" w:eastAsia="Arial Unicode MS" w:hAnsi="Arial" w:cs="David" w:hint="cs"/>
          <w:b/>
          <w:bCs/>
          <w:snapToGrid w:val="0"/>
          <w:color w:val="000000"/>
          <w:sz w:val="20"/>
          <w:rtl/>
          <w:lang w:eastAsia="ja-JP"/>
        </w:rPr>
        <w:t>2017</w:t>
      </w:r>
    </w:p>
    <w:p w14:paraId="5F077156" w14:textId="1000CDA0" w:rsidR="003776F3" w:rsidRPr="003776F3" w:rsidRDefault="003776F3" w:rsidP="007D4065">
      <w:pPr>
        <w:widowControl w:val="0"/>
        <w:autoSpaceDE w:val="0"/>
        <w:autoSpaceDN w:val="0"/>
        <w:adjustRightInd w:val="0"/>
        <w:snapToGrid w:val="0"/>
        <w:spacing w:before="240" w:line="360" w:lineRule="auto"/>
        <w:jc w:val="both"/>
        <w:textAlignment w:val="center"/>
        <w:rPr>
          <w:rFonts w:ascii="Arial" w:eastAsia="Arial Unicode MS" w:hAnsi="Arial" w:cs="David"/>
          <w:snapToGrid w:val="0"/>
          <w:color w:val="000000"/>
          <w:sz w:val="20"/>
          <w:rtl/>
          <w:lang w:eastAsia="ja-JP"/>
        </w:rPr>
      </w:pPr>
      <w:r w:rsidRPr="003776F3">
        <w:rPr>
          <w:rFonts w:ascii="Arial" w:eastAsia="Arial Unicode MS" w:hAnsi="Arial" w:cs="David" w:hint="cs"/>
          <w:snapToGrid w:val="0"/>
          <w:color w:val="000000"/>
          <w:sz w:val="20"/>
          <w:rtl/>
          <w:lang w:eastAsia="ja-JP"/>
        </w:rPr>
        <w:t>בתוקף סמכותי מכוח סעיפים 22(א) ו-60 לחוק הפיקוח על שירותים פיננסיים (קופות</w:t>
      </w:r>
      <w:r w:rsidR="00532167">
        <w:rPr>
          <w:rFonts w:ascii="Arial" w:eastAsia="Arial Unicode MS" w:hAnsi="Arial" w:cs="David" w:hint="cs"/>
          <w:snapToGrid w:val="0"/>
          <w:color w:val="000000"/>
          <w:sz w:val="20"/>
          <w:rtl/>
          <w:lang w:eastAsia="ja-JP"/>
        </w:rPr>
        <w:t xml:space="preserve"> </w:t>
      </w:r>
      <w:r w:rsidRPr="003776F3">
        <w:rPr>
          <w:rFonts w:ascii="Arial" w:eastAsia="Arial Unicode MS" w:hAnsi="Arial" w:cs="David" w:hint="cs"/>
          <w:snapToGrid w:val="0"/>
          <w:color w:val="000000"/>
          <w:sz w:val="20"/>
          <w:rtl/>
          <w:lang w:eastAsia="ja-JP"/>
        </w:rPr>
        <w:t>גמל), התשס"ה-2005</w:t>
      </w:r>
      <w:r w:rsidRPr="003776F3">
        <w:rPr>
          <w:rFonts w:ascii="Arial" w:eastAsia="Arial Unicode MS" w:hAnsi="Arial" w:cs="David"/>
          <w:snapToGrid w:val="0"/>
          <w:color w:val="000000"/>
          <w:sz w:val="20"/>
          <w:vertAlign w:val="superscript"/>
          <w:rtl/>
          <w:lang w:eastAsia="ja-JP"/>
        </w:rPr>
        <w:footnoteReference w:id="1"/>
      </w:r>
      <w:r w:rsidRPr="003776F3">
        <w:rPr>
          <w:rFonts w:ascii="Arial" w:eastAsia="Arial Unicode MS" w:hAnsi="Arial" w:cs="David" w:hint="cs"/>
          <w:snapToGrid w:val="0"/>
          <w:color w:val="000000"/>
          <w:sz w:val="20"/>
          <w:rtl/>
          <w:lang w:eastAsia="ja-JP"/>
        </w:rPr>
        <w:t>, ובאישור ועדת הכספים של הכנסת, אני מתקין תקנות אלה:</w:t>
      </w:r>
    </w:p>
    <w:tbl>
      <w:tblPr>
        <w:tblStyle w:val="af2"/>
        <w:bidiVisual/>
        <w:tblW w:w="96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766"/>
        <w:gridCol w:w="850"/>
        <w:gridCol w:w="4906"/>
      </w:tblGrid>
      <w:tr w:rsidR="003776F3" w:rsidRPr="003776F3" w14:paraId="6FF6946C" w14:textId="77777777" w:rsidTr="00D35677">
        <w:trPr>
          <w:trHeight w:val="60"/>
        </w:trPr>
        <w:tc>
          <w:tcPr>
            <w:tcW w:w="1871" w:type="dxa"/>
          </w:tcPr>
          <w:p w14:paraId="3B93D552" w14:textId="77777777" w:rsidR="003776F3" w:rsidRPr="003776F3" w:rsidRDefault="003776F3" w:rsidP="003776F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תיקון תקנה 19</w:t>
            </w:r>
          </w:p>
        </w:tc>
        <w:tc>
          <w:tcPr>
            <w:tcW w:w="624" w:type="dxa"/>
          </w:tcPr>
          <w:p w14:paraId="316B85E7" w14:textId="77777777" w:rsidR="003776F3" w:rsidRPr="003776F3" w:rsidRDefault="003776F3" w:rsidP="003776F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1.</w:t>
            </w:r>
          </w:p>
        </w:tc>
        <w:tc>
          <w:tcPr>
            <w:tcW w:w="7146" w:type="dxa"/>
            <w:gridSpan w:val="4"/>
          </w:tcPr>
          <w:p w14:paraId="04FCC3F7" w14:textId="77777777" w:rsidR="003776F3" w:rsidRPr="003776F3" w:rsidRDefault="003776F3" w:rsidP="00891AD8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בתקנ</w:t>
            </w:r>
            <w:r w:rsidR="000D5687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ה</w:t>
            </w: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19</w:t>
            </w:r>
            <w:r w:rsidR="00C84C8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7B1F20"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לתקנות מס הכנסה (כללים לאישור ולניהול קופות גמל), התשכ"ד-1964</w:t>
            </w:r>
            <w:r w:rsidR="009A0EE4">
              <w:rPr>
                <w:rStyle w:val="af"/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footnoteReference w:id="2"/>
            </w:r>
            <w:r w:rsidR="00AD5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- </w:t>
            </w:r>
          </w:p>
        </w:tc>
      </w:tr>
      <w:tr w:rsidR="003776F3" w:rsidRPr="003776F3" w14:paraId="2961F87D" w14:textId="77777777" w:rsidTr="00D35677">
        <w:trPr>
          <w:trHeight w:val="60"/>
        </w:trPr>
        <w:tc>
          <w:tcPr>
            <w:tcW w:w="1871" w:type="dxa"/>
          </w:tcPr>
          <w:p w14:paraId="61A8EE31" w14:textId="77777777" w:rsidR="003776F3" w:rsidRPr="003776F3" w:rsidRDefault="003776F3" w:rsidP="003776F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624" w:type="dxa"/>
          </w:tcPr>
          <w:p w14:paraId="28C6AA7D" w14:textId="77777777" w:rsidR="003776F3" w:rsidRPr="003776F3" w:rsidRDefault="003776F3" w:rsidP="003776F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7146" w:type="dxa"/>
            <w:gridSpan w:val="4"/>
          </w:tcPr>
          <w:p w14:paraId="68874B55" w14:textId="0F53945F" w:rsidR="003776F3" w:rsidRPr="003776F3" w:rsidRDefault="003776F3" w:rsidP="00891AD8">
            <w:pPr>
              <w:pStyle w:val="a7"/>
              <w:keepLines/>
              <w:widowControl w:val="0"/>
              <w:numPr>
                <w:ilvl w:val="0"/>
                <w:numId w:val="9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בתקנ</w:t>
            </w:r>
            <w:r w:rsidR="00AD5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ת משנה</w:t>
            </w: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(א)</w:t>
            </w:r>
            <w:r w:rsidR="00AF0F16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, בפסקה </w:t>
            </w:r>
            <w:r w:rsidRPr="003776F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(1)</w:t>
            </w:r>
            <w:r w:rsidR="00AD5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- </w:t>
            </w:r>
          </w:p>
        </w:tc>
      </w:tr>
      <w:tr w:rsidR="00F01483" w:rsidRPr="003776F3" w14:paraId="3A4B34F0" w14:textId="77777777" w:rsidTr="00F5123B">
        <w:trPr>
          <w:trHeight w:val="60"/>
        </w:trPr>
        <w:tc>
          <w:tcPr>
            <w:tcW w:w="1871" w:type="dxa"/>
          </w:tcPr>
          <w:p w14:paraId="2E868983" w14:textId="77777777" w:rsidR="00F01483" w:rsidRPr="003776F3" w:rsidRDefault="00F0148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7A561F9B" w14:textId="77777777" w:rsidR="00F01483" w:rsidRPr="003776F3" w:rsidRDefault="00F0148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55078647" w14:textId="77777777" w:rsidR="00F01483" w:rsidRPr="003776F3" w:rsidRDefault="00F0148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522" w:type="dxa"/>
            <w:gridSpan w:val="3"/>
          </w:tcPr>
          <w:p w14:paraId="1CB72D22" w14:textId="1E3F7A65" w:rsidR="0073592F" w:rsidRPr="0073592F" w:rsidRDefault="00F01483" w:rsidP="007D4065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בפסקת משנה (א)</w:t>
            </w:r>
            <w:r w:rsidR="003D2A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(1)</w:t>
            </w: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, המ</w:t>
            </w:r>
            <w:r w:rsidR="007D4065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י</w:t>
            </w: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לים "אצל אותו מבטח" </w:t>
            </w:r>
            <w:r w:rsidR="0073592F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–</w:t>
            </w: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יימחקו</w:t>
            </w:r>
            <w:r w:rsidR="00FB76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;</w:t>
            </w:r>
          </w:p>
        </w:tc>
      </w:tr>
      <w:tr w:rsidR="003D2A20" w:rsidRPr="003776F3" w14:paraId="07E04AF7" w14:textId="77777777" w:rsidTr="00F5123B">
        <w:trPr>
          <w:trHeight w:val="60"/>
        </w:trPr>
        <w:tc>
          <w:tcPr>
            <w:tcW w:w="1871" w:type="dxa"/>
          </w:tcPr>
          <w:p w14:paraId="7DE9C570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0C484F8E" w14:textId="77777777" w:rsidR="003D2A20" w:rsidRPr="003776F3" w:rsidRDefault="003D2A20" w:rsidP="0047212E">
            <w:pPr>
              <w:pStyle w:val="TableText"/>
            </w:pPr>
          </w:p>
        </w:tc>
        <w:tc>
          <w:tcPr>
            <w:tcW w:w="624" w:type="dxa"/>
          </w:tcPr>
          <w:p w14:paraId="4D20A36C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522" w:type="dxa"/>
            <w:gridSpan w:val="3"/>
          </w:tcPr>
          <w:p w14:paraId="782A3FD8" w14:textId="245BFE9C" w:rsidR="003D2A20" w:rsidRPr="00543E4D" w:rsidRDefault="003D2A20" w:rsidP="00F11BD0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בפסקת משנה (א)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(2), </w:t>
            </w:r>
            <w:r w:rsidR="00F11BD0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במקום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"באותה קופת גמל ולאותה מטרה" </w:t>
            </w:r>
            <w:r w:rsidR="00F11BD0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יבוא "לאותה מטרה"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;</w:t>
            </w:r>
          </w:p>
        </w:tc>
      </w:tr>
      <w:tr w:rsidR="003D2A20" w:rsidRPr="003776F3" w14:paraId="2259B32F" w14:textId="77777777" w:rsidTr="00F5123B">
        <w:trPr>
          <w:trHeight w:val="60"/>
        </w:trPr>
        <w:tc>
          <w:tcPr>
            <w:tcW w:w="1871" w:type="dxa"/>
          </w:tcPr>
          <w:p w14:paraId="53DE425E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10A500C5" w14:textId="77777777" w:rsidR="003D2A20" w:rsidRPr="003776F3" w:rsidRDefault="003D2A20" w:rsidP="003D2A20">
            <w:pPr>
              <w:pStyle w:val="TableText"/>
            </w:pPr>
          </w:p>
        </w:tc>
        <w:tc>
          <w:tcPr>
            <w:tcW w:w="624" w:type="dxa"/>
          </w:tcPr>
          <w:p w14:paraId="251B3945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522" w:type="dxa"/>
            <w:gridSpan w:val="3"/>
          </w:tcPr>
          <w:p w14:paraId="2070CC48" w14:textId="4E898B93" w:rsidR="003D2A20" w:rsidRPr="00543E4D" w:rsidRDefault="003D2A20" w:rsidP="00F11BD0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בפסקת משנה (א)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(3), המילים "</w:t>
            </w:r>
            <w:r w:rsidRPr="00543E4D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אצל אותו מבטח"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יימחקו;</w:t>
            </w:r>
          </w:p>
        </w:tc>
      </w:tr>
      <w:tr w:rsidR="003D2A20" w:rsidRPr="003776F3" w14:paraId="234C8EBD" w14:textId="77777777" w:rsidTr="00F5123B">
        <w:trPr>
          <w:trHeight w:val="60"/>
        </w:trPr>
        <w:tc>
          <w:tcPr>
            <w:tcW w:w="1871" w:type="dxa"/>
          </w:tcPr>
          <w:p w14:paraId="470FD39D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45360C38" w14:textId="77777777" w:rsidR="003D2A20" w:rsidRPr="003776F3" w:rsidRDefault="003D2A20" w:rsidP="0052160D">
            <w:pPr>
              <w:pStyle w:val="TableText"/>
            </w:pPr>
          </w:p>
        </w:tc>
        <w:tc>
          <w:tcPr>
            <w:tcW w:w="624" w:type="dxa"/>
          </w:tcPr>
          <w:p w14:paraId="457FA68C" w14:textId="77777777" w:rsidR="003D2A20" w:rsidRPr="003776F3" w:rsidRDefault="003D2A20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522" w:type="dxa"/>
            <w:gridSpan w:val="3"/>
          </w:tcPr>
          <w:p w14:paraId="4D251968" w14:textId="55E289CD" w:rsidR="003D2A20" w:rsidRPr="00543E4D" w:rsidRDefault="00D76D38" w:rsidP="00F11BD0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בפסקת משנה (א)(4</w:t>
            </w:r>
            <w:r w:rsidR="003D2A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), המילים "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אצל אותו מבטח"</w:t>
            </w:r>
            <w:r w:rsidR="00F03C6F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F03C6F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–</w:t>
            </w:r>
            <w:r w:rsidR="00F03C6F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יימחקו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.</w:t>
            </w:r>
          </w:p>
        </w:tc>
      </w:tr>
      <w:tr w:rsidR="00312273" w:rsidRPr="003776F3" w14:paraId="501DD610" w14:textId="77777777" w:rsidTr="00CC73EA">
        <w:trPr>
          <w:trHeight w:val="60"/>
        </w:trPr>
        <w:tc>
          <w:tcPr>
            <w:tcW w:w="1871" w:type="dxa"/>
          </w:tcPr>
          <w:p w14:paraId="70B3024A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1E6BC71F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7146" w:type="dxa"/>
            <w:gridSpan w:val="4"/>
          </w:tcPr>
          <w:p w14:paraId="74ADF1B0" w14:textId="6B79833D" w:rsidR="00312273" w:rsidRDefault="00312273" w:rsidP="0015593C">
            <w:pPr>
              <w:pStyle w:val="a7"/>
              <w:keepLines/>
              <w:widowControl w:val="0"/>
              <w:numPr>
                <w:ilvl w:val="0"/>
                <w:numId w:val="9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בתקנת משנה (ב) -</w:t>
            </w:r>
          </w:p>
        </w:tc>
      </w:tr>
      <w:tr w:rsidR="00312273" w:rsidRPr="003776F3" w14:paraId="19A0DB83" w14:textId="77777777" w:rsidTr="0015593C">
        <w:trPr>
          <w:trHeight w:val="60"/>
        </w:trPr>
        <w:tc>
          <w:tcPr>
            <w:tcW w:w="1871" w:type="dxa"/>
          </w:tcPr>
          <w:p w14:paraId="437C1B81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0B380DBE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0073D864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519461BA" w14:textId="77777777" w:rsidR="00312273" w:rsidRDefault="00312273" w:rsidP="0015593C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5756" w:type="dxa"/>
            <w:gridSpan w:val="2"/>
          </w:tcPr>
          <w:p w14:paraId="774127CD" w14:textId="5FC98038" w:rsidR="00312273" w:rsidRDefault="00312273" w:rsidP="00CD534C">
            <w:pPr>
              <w:keepLines/>
              <w:widowControl w:val="0"/>
              <w:numPr>
                <w:ilvl w:val="0"/>
                <w:numId w:val="19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בפסקה (1)</w:t>
            </w:r>
            <w:r w:rsidR="009C36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, </w:t>
            </w:r>
            <w:proofErr w:type="spellStart"/>
            <w:r w:rsidR="009C36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בסיפה</w:t>
            </w:r>
            <w:proofErr w:type="spellEnd"/>
            <w:r w:rsidR="009C36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 יבוא "למעט במקרים שמפורטים בפסקת משנה (4)".</w:t>
            </w:r>
          </w:p>
        </w:tc>
      </w:tr>
      <w:tr w:rsidR="00312273" w:rsidRPr="003776F3" w14:paraId="3CBA1270" w14:textId="77777777" w:rsidTr="00956A65">
        <w:trPr>
          <w:trHeight w:val="60"/>
        </w:trPr>
        <w:tc>
          <w:tcPr>
            <w:tcW w:w="1871" w:type="dxa"/>
          </w:tcPr>
          <w:p w14:paraId="004932F1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1333E4ED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48E2135E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240DD8FE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5756" w:type="dxa"/>
            <w:gridSpan w:val="2"/>
          </w:tcPr>
          <w:p w14:paraId="3A0A6B10" w14:textId="3DFB26F9" w:rsidR="00312273" w:rsidRDefault="00737CBE" w:rsidP="0015593C">
            <w:pPr>
              <w:keepLines/>
              <w:widowControl w:val="0"/>
              <w:numPr>
                <w:ilvl w:val="0"/>
                <w:numId w:val="19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 xml:space="preserve">בפסקה (4) - </w:t>
            </w:r>
          </w:p>
        </w:tc>
      </w:tr>
      <w:tr w:rsidR="00312273" w:rsidRPr="003776F3" w14:paraId="0EC78902" w14:textId="77777777" w:rsidTr="00312273">
        <w:trPr>
          <w:trHeight w:val="60"/>
        </w:trPr>
        <w:tc>
          <w:tcPr>
            <w:tcW w:w="1871" w:type="dxa"/>
          </w:tcPr>
          <w:p w14:paraId="1A7F5CEB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231C62D6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13087FD1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481C20C2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850" w:type="dxa"/>
          </w:tcPr>
          <w:p w14:paraId="7A219647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4906" w:type="dxa"/>
          </w:tcPr>
          <w:p w14:paraId="758F1FE5" w14:textId="7C7970DD" w:rsidR="00312273" w:rsidRPr="0015593C" w:rsidRDefault="00737CBE" w:rsidP="0015593C">
            <w:pPr>
              <w:pStyle w:val="a7"/>
              <w:keepLines/>
              <w:widowControl w:val="0"/>
              <w:numPr>
                <w:ilvl w:val="0"/>
                <w:numId w:val="2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0" w:after="0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rtl/>
                <w:lang w:eastAsia="ja-JP"/>
              </w:rPr>
              <w:t>ב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פסקת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משנה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(1),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במקום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"בתכנית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לאותה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מטרה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אצל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אותו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מבטח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"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יבוא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"בקופת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גמל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שיבחר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המבוטח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לאותה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="00312273"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מטרה</w:t>
            </w:r>
            <w:r w:rsidR="00312273"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";</w:t>
            </w:r>
          </w:p>
        </w:tc>
      </w:tr>
      <w:tr w:rsidR="00312273" w:rsidRPr="003776F3" w14:paraId="127EA9DB" w14:textId="77777777" w:rsidTr="00312273">
        <w:trPr>
          <w:trHeight w:val="60"/>
        </w:trPr>
        <w:tc>
          <w:tcPr>
            <w:tcW w:w="1871" w:type="dxa"/>
          </w:tcPr>
          <w:p w14:paraId="74DE13D1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06AB1DDC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6DA527CF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73F51473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850" w:type="dxa"/>
          </w:tcPr>
          <w:p w14:paraId="1C1E8155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4906" w:type="dxa"/>
          </w:tcPr>
          <w:p w14:paraId="59544F9A" w14:textId="65EE5C3D" w:rsidR="00312273" w:rsidRPr="0015593C" w:rsidRDefault="00312273" w:rsidP="0015593C">
            <w:pPr>
              <w:pStyle w:val="a7"/>
              <w:keepLines/>
              <w:widowControl w:val="0"/>
              <w:numPr>
                <w:ilvl w:val="0"/>
                <w:numId w:val="20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בפסקת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משנה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(2),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במקום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"באותה קופת גמל ולאותה מטרה"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יבוא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"בקופת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גמל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שיבחר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המבוטח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לאותה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 xml:space="preserve"> </w:t>
            </w:r>
            <w:r w:rsidRPr="0015593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rtl/>
                <w:lang w:eastAsia="ja-JP"/>
              </w:rPr>
              <w:t>מטרה</w:t>
            </w: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";</w:t>
            </w:r>
          </w:p>
        </w:tc>
      </w:tr>
      <w:tr w:rsidR="00312273" w:rsidRPr="003776F3" w14:paraId="04B28D6E" w14:textId="77777777" w:rsidTr="00312273">
        <w:trPr>
          <w:trHeight w:val="60"/>
        </w:trPr>
        <w:tc>
          <w:tcPr>
            <w:tcW w:w="1871" w:type="dxa"/>
          </w:tcPr>
          <w:p w14:paraId="3BCFEB20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327BEDD6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576001F5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1937FE54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850" w:type="dxa"/>
          </w:tcPr>
          <w:p w14:paraId="1424ACB1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4906" w:type="dxa"/>
          </w:tcPr>
          <w:p w14:paraId="5E01C369" w14:textId="0455861A" w:rsidR="00312273" w:rsidRPr="0015593C" w:rsidRDefault="00312273" w:rsidP="0015593C">
            <w:pPr>
              <w:pStyle w:val="a7"/>
              <w:keepLines/>
              <w:widowControl w:val="0"/>
              <w:numPr>
                <w:ilvl w:val="0"/>
                <w:numId w:val="20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בפסקת משנה (3), במקום "בתכנית לאותה מטרה אצל אותו מבטח" יבוא "בקופת גמל שיבחר המבוטח לאותה מטרה";</w:t>
            </w:r>
          </w:p>
        </w:tc>
      </w:tr>
      <w:tr w:rsidR="00312273" w:rsidRPr="003776F3" w14:paraId="2309CAED" w14:textId="77777777" w:rsidTr="00312273">
        <w:trPr>
          <w:trHeight w:val="60"/>
        </w:trPr>
        <w:tc>
          <w:tcPr>
            <w:tcW w:w="1871" w:type="dxa"/>
          </w:tcPr>
          <w:p w14:paraId="6ECB2542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624" w:type="dxa"/>
          </w:tcPr>
          <w:p w14:paraId="0261575B" w14:textId="77777777" w:rsidR="00312273" w:rsidRPr="003776F3" w:rsidRDefault="00312273" w:rsidP="00312273">
            <w:pPr>
              <w:pStyle w:val="TableText"/>
            </w:pPr>
          </w:p>
        </w:tc>
        <w:tc>
          <w:tcPr>
            <w:tcW w:w="624" w:type="dxa"/>
          </w:tcPr>
          <w:p w14:paraId="6B60F3A1" w14:textId="77777777" w:rsidR="00312273" w:rsidRPr="003776F3" w:rsidRDefault="00312273" w:rsidP="00F5123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lang w:eastAsia="ja-JP"/>
              </w:rPr>
            </w:pPr>
          </w:p>
        </w:tc>
        <w:tc>
          <w:tcPr>
            <w:tcW w:w="766" w:type="dxa"/>
          </w:tcPr>
          <w:p w14:paraId="016F62D4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850" w:type="dxa"/>
          </w:tcPr>
          <w:p w14:paraId="292F024F" w14:textId="77777777" w:rsidR="00312273" w:rsidRDefault="00312273" w:rsidP="0031227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</w:p>
        </w:tc>
        <w:tc>
          <w:tcPr>
            <w:tcW w:w="4906" w:type="dxa"/>
          </w:tcPr>
          <w:p w14:paraId="0B785962" w14:textId="6006518F" w:rsidR="00312273" w:rsidRPr="0015593C" w:rsidRDefault="00312273" w:rsidP="0015593C">
            <w:pPr>
              <w:pStyle w:val="a7"/>
              <w:keepLines/>
              <w:widowControl w:val="0"/>
              <w:numPr>
                <w:ilvl w:val="0"/>
                <w:numId w:val="20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</w:pPr>
            <w:r w:rsidRPr="0015593C">
              <w:rPr>
                <w:rFonts w:ascii="Arial" w:eastAsia="Arial Unicode MS" w:hAnsi="Arial" w:cs="David"/>
                <w:snapToGrid w:val="0"/>
                <w:color w:val="000000"/>
                <w:sz w:val="20"/>
                <w:rtl/>
                <w:lang w:eastAsia="ja-JP"/>
              </w:rPr>
              <w:t>בפסקת משנה (4), במקום "בתכנית לאותה מטרה אצל אותו מבטח" יבוא "בקופת גמל שיבחר המבוטח לאותה מטרה".</w:t>
            </w:r>
          </w:p>
        </w:tc>
      </w:tr>
    </w:tbl>
    <w:p w14:paraId="1DC00139" w14:textId="77777777" w:rsidR="003776F3" w:rsidRPr="003776F3" w:rsidRDefault="003776F3" w:rsidP="003776F3">
      <w:pPr>
        <w:widowControl w:val="0"/>
        <w:autoSpaceDE w:val="0"/>
        <w:autoSpaceDN w:val="0"/>
        <w:adjustRightInd w:val="0"/>
        <w:snapToGrid w:val="0"/>
        <w:spacing w:before="360" w:after="120" w:line="360" w:lineRule="auto"/>
        <w:jc w:val="center"/>
        <w:textAlignment w:val="center"/>
        <w:rPr>
          <w:rFonts w:ascii="Arial" w:eastAsia="Arial Unicode MS" w:hAnsi="Arial" w:cs="David"/>
          <w:b/>
          <w:snapToGrid w:val="0"/>
          <w:color w:val="000000"/>
          <w:spacing w:val="40"/>
          <w:sz w:val="20"/>
          <w:rtl/>
          <w:lang w:eastAsia="ja-JP"/>
        </w:rPr>
      </w:pPr>
      <w:r w:rsidRPr="003776F3">
        <w:rPr>
          <w:rFonts w:ascii="Arial" w:eastAsia="Arial Unicode MS" w:hAnsi="Arial" w:cs="David"/>
          <w:b/>
          <w:bCs/>
          <w:snapToGrid w:val="0"/>
          <w:color w:val="FF0000"/>
          <w:w w:val="80"/>
          <w:sz w:val="20"/>
          <w:rtl/>
          <w:lang w:eastAsia="ja-JP"/>
        </w:rPr>
        <w:br w:type="page"/>
      </w:r>
      <w:r w:rsidRPr="003776F3">
        <w:rPr>
          <w:rFonts w:ascii="Arial" w:eastAsia="Arial Unicode MS" w:hAnsi="Arial" w:cs="David" w:hint="cs"/>
          <w:b/>
          <w:snapToGrid w:val="0"/>
          <w:color w:val="000000"/>
          <w:spacing w:val="40"/>
          <w:sz w:val="20"/>
          <w:rtl/>
          <w:lang w:eastAsia="ja-JP"/>
        </w:rPr>
        <w:lastRenderedPageBreak/>
        <w:t>דברי הסבר</w:t>
      </w:r>
    </w:p>
    <w:p w14:paraId="33A66507" w14:textId="093317D0" w:rsidR="00987FD9" w:rsidRDefault="006B13C4" w:rsidP="00300916">
      <w:pPr>
        <w:widowControl w:val="0"/>
        <w:overflowPunct w:val="0"/>
        <w:autoSpaceDE w:val="0"/>
        <w:autoSpaceDN w:val="0"/>
        <w:adjustRightInd w:val="0"/>
        <w:spacing w:before="102" w:line="360" w:lineRule="auto"/>
        <w:jc w:val="both"/>
        <w:textAlignment w:val="baseline"/>
        <w:rPr>
          <w:rFonts w:ascii="Hadasa Roso SL" w:eastAsia="MS Mincho" w:hAnsi="Hadasa Roso SL" w:cs="David"/>
          <w:color w:val="000000"/>
          <w:spacing w:val="1"/>
          <w:szCs w:val="24"/>
          <w:rtl/>
          <w:lang w:eastAsia="ja-JP"/>
        </w:rPr>
      </w:pP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תקנה </w:t>
      </w:r>
      <w:r w:rsidRPr="003776F3">
        <w:rPr>
          <w:rFonts w:ascii="Hadasa Roso SL" w:eastAsia="MS Mincho" w:hAnsi="Hadasa Roso SL" w:cs="David"/>
          <w:color w:val="000000"/>
          <w:spacing w:val="1"/>
          <w:sz w:val="25"/>
          <w:szCs w:val="24"/>
          <w:rtl/>
          <w:lang w:eastAsia="ja-JP"/>
        </w:rPr>
        <w:t>19</w:t>
      </w:r>
      <w:r w:rsidRPr="003776F3">
        <w:rPr>
          <w:rFonts w:ascii="Hadasa Roso SL" w:eastAsia="MS Mincho" w:hAnsi="Hadasa Roso SL" w:cs="David"/>
          <w:color w:val="000000"/>
          <w:spacing w:val="1"/>
          <w:sz w:val="32"/>
          <w:szCs w:val="38"/>
          <w:rtl/>
          <w:lang w:eastAsia="ja-JP"/>
        </w:rPr>
        <w:t xml:space="preserve"> 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לתקנות מס הכנסה 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(כללים לאישור ולניהו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 קופות גמל), התשכ"ד-1964 (להלן </w:t>
      </w:r>
      <w:r w:rsidR="00DD4B85">
        <w:rPr>
          <w:rFonts w:ascii="Hadasa Roso SL" w:eastAsia="MS Mincho" w:hAnsi="Hadasa Roso SL" w:cs="David"/>
          <w:color w:val="000000"/>
          <w:spacing w:val="1"/>
          <w:szCs w:val="24"/>
          <w:rtl/>
          <w:lang w:eastAsia="ja-JP"/>
        </w:rPr>
        <w:t>–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תקנות מס הכנסה)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קובעת כי לעניין אישור לפי תקנה 6 לתקנות מס הכנסה, 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קיימת חובה 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ש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ה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ה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פקד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ות 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לקופת 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ה</w:t>
      </w:r>
      <w:r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גמל 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לרכיבים השונים יהיו כמפורט בתקנה ובשיעורים המפורטים בה. </w:t>
      </w:r>
      <w:r w:rsidR="00D329B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בהתאם להוראות התקנה עמית או מבוטח שמעוניין להגדיל הפקדות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יו</w:t>
      </w:r>
      <w:r w:rsidR="00D329B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בקופת גמל או בפוליסת ביטוח שלא ניתן להגדיל 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בהן </w:t>
      </w:r>
      <w:r w:rsidR="00D329B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את ההפקדות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,</w:t>
      </w:r>
      <w:r w:rsidR="00D329B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נדרש לפתוח קופת גמל או פוליסת ביטוח אחרת אצל אותו גוף מוסדי ואינו יכול לבחור לנהל את החיסכון אצל גוף מוסדי אחר.</w:t>
      </w:r>
    </w:p>
    <w:p w14:paraId="7815025C" w14:textId="01343634" w:rsidR="003776F3" w:rsidRPr="003776F3" w:rsidRDefault="00D329B3" w:rsidP="008F28AC">
      <w:pPr>
        <w:widowControl w:val="0"/>
        <w:overflowPunct w:val="0"/>
        <w:autoSpaceDE w:val="0"/>
        <w:autoSpaceDN w:val="0"/>
        <w:adjustRightInd w:val="0"/>
        <w:spacing w:before="102" w:line="360" w:lineRule="auto"/>
        <w:jc w:val="both"/>
        <w:textAlignment w:val="baseline"/>
        <w:rPr>
          <w:rFonts w:ascii="Arial" w:eastAsia="Arial Unicode MS" w:hAnsi="Arial" w:cs="David"/>
          <w:b/>
          <w:bCs/>
          <w:snapToGrid w:val="0"/>
          <w:color w:val="000000"/>
          <w:sz w:val="20"/>
          <w:rtl/>
          <w:lang w:eastAsia="ja-JP"/>
        </w:rPr>
      </w:pP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לאור זאת ו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על מנת 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לאפשר 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לעמית 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בחירה של 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קופת גמל 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המתאי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מה</w:t>
      </w:r>
      <w:r w:rsidR="00DD4B85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</w:t>
      </w:r>
      <w:r w:rsidR="00DD4B8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לו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ולמנוע מצב שבו עמית הופך ל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'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לקוח שבוי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'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ב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גוף מוסדי מסוים, מוצע</w:t>
      </w:r>
      <w:r w:rsidR="003776F3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לבטל את ההתני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ות</w:t>
      </w:r>
      <w:r w:rsidR="003776F3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הקבוע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ות</w:t>
      </w:r>
      <w:r w:rsidR="003776F3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כיום </w:t>
      </w:r>
      <w:r w:rsidR="00987FD9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בתקנה 19(א)(1) ובתקנה 19(ב)(4) </w:t>
      </w:r>
      <w:r w:rsidR="003776F3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לתקנות מס הכנסה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ולאפשר לעמית או </w:t>
      </w:r>
      <w:r w:rsidR="00D25B91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ל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מבוטח להגדיל את הפקדותיו גם </w:t>
      </w:r>
      <w:r w:rsidR="008F28A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בקופת גמל אחרת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, בתנאי שקופת הגמל או פוליסת הביטוח ה'חדשות' הן לאותה מטרה </w:t>
      </w:r>
      <w:r w:rsidR="009330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של הקופה המקורית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(קופת גמל לקצבה, קרן השתלמות </w:t>
      </w:r>
      <w:proofErr w:type="spellStart"/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וכיוב</w:t>
      </w:r>
      <w:proofErr w:type="spellEnd"/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')</w:t>
      </w:r>
      <w:r w:rsidR="003776F3" w:rsidRPr="003776F3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. </w:t>
      </w:r>
    </w:p>
    <w:p w14:paraId="4F371CB8" w14:textId="4ED7C47B" w:rsidR="00F975CB" w:rsidRPr="002D7789" w:rsidRDefault="00A974A2" w:rsidP="008F28AC">
      <w:pPr>
        <w:widowControl w:val="0"/>
        <w:overflowPunct w:val="0"/>
        <w:autoSpaceDE w:val="0"/>
        <w:autoSpaceDN w:val="0"/>
        <w:adjustRightInd w:val="0"/>
        <w:spacing w:before="102" w:line="360" w:lineRule="auto"/>
        <w:jc w:val="both"/>
        <w:textAlignment w:val="baseline"/>
        <w:rPr>
          <w:rtl/>
        </w:rPr>
      </w:pP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נוכח האמור וכצעד משלים</w:t>
      </w:r>
      <w:r w:rsidR="0015593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, </w:t>
      </w:r>
      <w:r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מוצע ל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תקן את התקנה כך ש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סכום ההפקדה ל</w:t>
      </w:r>
      <w:r w:rsidR="00450DB5" w:rsidRPr="006376E3">
        <w:rPr>
          <w:rFonts w:ascii="Hadasa Roso SL" w:eastAsia="MS Mincho" w:hAnsi="Hadasa Roso SL" w:cs="David"/>
          <w:color w:val="000000"/>
          <w:spacing w:val="1"/>
          <w:szCs w:val="24"/>
          <w:rtl/>
          <w:lang w:eastAsia="ja-JP"/>
        </w:rPr>
        <w:t>מרכיב תגמולי העובד באותו חשבון קופת גמל</w:t>
      </w:r>
      <w:r w:rsidR="00450DB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או פוליסת ביטוח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,</w:t>
      </w:r>
      <w:r w:rsidR="00450DB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לפי העניין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,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יידרש להיות 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שווה ל</w:t>
      </w:r>
      <w:r w:rsidR="00450DB5" w:rsidRPr="006376E3">
        <w:rPr>
          <w:rFonts w:ascii="Hadasa Roso SL" w:eastAsia="MS Mincho" w:hAnsi="Hadasa Roso SL" w:cs="David"/>
          <w:color w:val="000000"/>
          <w:spacing w:val="1"/>
          <w:szCs w:val="24"/>
          <w:rtl/>
          <w:lang w:eastAsia="ja-JP"/>
        </w:rPr>
        <w:t>סכום ששילם המעביד עד שיעור של 5% ממשכורתו של ה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עמית או המבוטח לפי העניין, 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בכל מקרה למעט ב</w:t>
      </w:r>
      <w:r w:rsidR="00721E5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מקרים המפורטים בתקנה 19(ב)(</w:t>
      </w:r>
      <w:r w:rsidR="005D05B4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4)</w:t>
      </w:r>
      <w:r w:rsidR="00450DB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</w:t>
      </w:r>
      <w:r w:rsidR="00300916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לתקנות, שבהן </w:t>
      </w:r>
      <w:r w:rsidR="00243D0B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לא תהיה חובת להפקיד סכום שווה. זאת, </w:t>
      </w:r>
      <w:r w:rsidR="005319F0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על מנת לאפשר לעמית או למבוטח</w:t>
      </w:r>
      <w:r w:rsidR="00243D0B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,</w:t>
      </w:r>
      <w:r w:rsidR="00450DB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לפי העניין</w:t>
      </w:r>
      <w:r w:rsidR="00243D0B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,</w:t>
      </w:r>
      <w:r w:rsidR="00450DB5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 לבחור </w:t>
      </w:r>
      <w:r w:rsidR="005319F0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להגדיל הפקדות בחשבון או בפוליסה, </w:t>
      </w:r>
      <w:r w:rsidR="008F28AC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>בקופת גמל אחרת</w:t>
      </w:r>
      <w:r w:rsidR="00776B22">
        <w:rPr>
          <w:rFonts w:ascii="Hadasa Roso SL" w:eastAsia="MS Mincho" w:hAnsi="Hadasa Roso SL" w:cs="David" w:hint="cs"/>
          <w:color w:val="000000"/>
          <w:spacing w:val="1"/>
          <w:szCs w:val="24"/>
          <w:rtl/>
          <w:lang w:eastAsia="ja-JP"/>
        </w:rPr>
        <w:t xml:space="preserve">. </w:t>
      </w:r>
    </w:p>
    <w:sectPr w:rsidR="00F975CB" w:rsidRPr="002D778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40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8534A" w14:textId="77777777" w:rsidR="005B520A" w:rsidRDefault="005B520A">
      <w:r>
        <w:separator/>
      </w:r>
    </w:p>
  </w:endnote>
  <w:endnote w:type="continuationSeparator" w:id="0">
    <w:p w14:paraId="04A8B95D" w14:textId="77777777" w:rsidR="005B520A" w:rsidRDefault="005B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ED33A" w14:textId="77777777" w:rsidR="00975D7E" w:rsidRDefault="005B520A">
    <w:pPr>
      <w:pStyle w:val="aa"/>
      <w:jc w:val="cen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BF3E9" w14:textId="77777777" w:rsidR="005B520A" w:rsidRDefault="005B520A">
      <w:r>
        <w:separator/>
      </w:r>
    </w:p>
  </w:footnote>
  <w:footnote w:type="continuationSeparator" w:id="0">
    <w:p w14:paraId="5560E40E" w14:textId="77777777" w:rsidR="005B520A" w:rsidRDefault="005B520A">
      <w:r>
        <w:continuationSeparator/>
      </w:r>
    </w:p>
  </w:footnote>
  <w:footnote w:id="1">
    <w:p w14:paraId="6F2F5646" w14:textId="77777777" w:rsidR="003776F3" w:rsidRPr="003776F3" w:rsidRDefault="003776F3" w:rsidP="009A0EE4">
      <w:pPr>
        <w:pStyle w:val="ad"/>
        <w:rPr>
          <w:rFonts w:cs="David"/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Pr="003776F3">
        <w:rPr>
          <w:rFonts w:cs="David" w:hint="cs"/>
          <w:rtl/>
        </w:rPr>
        <w:t xml:space="preserve">ס"ח </w:t>
      </w:r>
      <w:proofErr w:type="spellStart"/>
      <w:r w:rsidRPr="003776F3">
        <w:rPr>
          <w:rFonts w:cs="David" w:hint="cs"/>
          <w:rtl/>
        </w:rPr>
        <w:t>התשס"ה</w:t>
      </w:r>
      <w:proofErr w:type="spellEnd"/>
      <w:r w:rsidRPr="003776F3">
        <w:rPr>
          <w:rFonts w:cs="David" w:hint="cs"/>
          <w:rtl/>
        </w:rPr>
        <w:t xml:space="preserve">, עמ' 889; </w:t>
      </w:r>
      <w:proofErr w:type="spellStart"/>
      <w:r w:rsidRPr="003776F3">
        <w:rPr>
          <w:rFonts w:cs="David" w:hint="cs"/>
          <w:rtl/>
        </w:rPr>
        <w:t>התשע"ו</w:t>
      </w:r>
      <w:proofErr w:type="spellEnd"/>
      <w:r w:rsidRPr="003776F3">
        <w:rPr>
          <w:rFonts w:cs="David" w:hint="cs"/>
          <w:rtl/>
        </w:rPr>
        <w:t xml:space="preserve">, עמ' </w:t>
      </w:r>
      <w:r w:rsidR="00F01483">
        <w:rPr>
          <w:rFonts w:cs="David" w:hint="cs"/>
          <w:rtl/>
        </w:rPr>
        <w:t>885</w:t>
      </w:r>
      <w:r w:rsidRPr="003776F3">
        <w:rPr>
          <w:rFonts w:cs="David" w:hint="cs"/>
          <w:rtl/>
        </w:rPr>
        <w:t>.</w:t>
      </w:r>
    </w:p>
  </w:footnote>
  <w:footnote w:id="2">
    <w:p w14:paraId="060DB1E5" w14:textId="77777777" w:rsidR="009A0EE4" w:rsidRPr="006376E3" w:rsidRDefault="009A0EE4">
      <w:pPr>
        <w:pStyle w:val="ad"/>
        <w:rPr>
          <w:rFonts w:cs="David"/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proofErr w:type="spellStart"/>
      <w:r w:rsidRPr="003776F3">
        <w:rPr>
          <w:rFonts w:cs="David" w:hint="eastAsia"/>
          <w:rtl/>
        </w:rPr>
        <w:t>ק</w:t>
      </w:r>
      <w:r w:rsidRPr="003776F3">
        <w:rPr>
          <w:rFonts w:cs="David"/>
          <w:rtl/>
        </w:rPr>
        <w:t>"ת</w:t>
      </w:r>
      <w:proofErr w:type="spellEnd"/>
      <w:r w:rsidRPr="003776F3">
        <w:rPr>
          <w:rFonts w:cs="David"/>
          <w:rtl/>
        </w:rPr>
        <w:t xml:space="preserve"> </w:t>
      </w:r>
      <w:proofErr w:type="spellStart"/>
      <w:r w:rsidRPr="003776F3">
        <w:rPr>
          <w:rFonts w:cs="David" w:hint="eastAsia"/>
          <w:rtl/>
        </w:rPr>
        <w:t>התשכ</w:t>
      </w:r>
      <w:r w:rsidRPr="003776F3">
        <w:rPr>
          <w:rFonts w:cs="David"/>
          <w:rtl/>
        </w:rPr>
        <w:t>"ד</w:t>
      </w:r>
      <w:proofErr w:type="spellEnd"/>
      <w:r w:rsidRPr="003776F3">
        <w:rPr>
          <w:rFonts w:cs="David"/>
          <w:rtl/>
        </w:rPr>
        <w:t xml:space="preserve">, </w:t>
      </w:r>
      <w:r w:rsidRPr="003776F3">
        <w:rPr>
          <w:rFonts w:cs="David" w:hint="eastAsia"/>
          <w:rtl/>
        </w:rPr>
        <w:t>עמ</w:t>
      </w:r>
      <w:r w:rsidRPr="003776F3">
        <w:rPr>
          <w:rFonts w:cs="David"/>
          <w:rtl/>
        </w:rPr>
        <w:t>' 1302</w:t>
      </w:r>
      <w:r w:rsidR="00F01483" w:rsidRPr="006376E3">
        <w:rPr>
          <w:rFonts w:cs="David"/>
          <w:rtl/>
        </w:rPr>
        <w:t xml:space="preserve">; </w:t>
      </w:r>
      <w:proofErr w:type="spellStart"/>
      <w:r w:rsidR="00F01483" w:rsidRPr="006376E3">
        <w:rPr>
          <w:rFonts w:cs="David" w:hint="eastAsia"/>
          <w:rtl/>
        </w:rPr>
        <w:t>התשע</w:t>
      </w:r>
      <w:r w:rsidR="00F01483" w:rsidRPr="006376E3">
        <w:rPr>
          <w:rFonts w:cs="David"/>
          <w:rtl/>
        </w:rPr>
        <w:t>"ה</w:t>
      </w:r>
      <w:proofErr w:type="spellEnd"/>
      <w:r w:rsidR="00F01483" w:rsidRPr="006376E3">
        <w:rPr>
          <w:rFonts w:cs="David"/>
          <w:rtl/>
        </w:rPr>
        <w:t xml:space="preserve">, </w:t>
      </w:r>
      <w:r w:rsidR="00F01483" w:rsidRPr="006376E3">
        <w:rPr>
          <w:rFonts w:cs="David" w:hint="eastAsia"/>
          <w:rtl/>
        </w:rPr>
        <w:t>עמ</w:t>
      </w:r>
      <w:r w:rsidR="00F01483" w:rsidRPr="006376E3">
        <w:rPr>
          <w:rFonts w:cs="David"/>
          <w:rtl/>
        </w:rPr>
        <w:t>' 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97585" w14:textId="77777777"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14:paraId="046E24F8" w14:textId="77777777" w:rsidR="00975D7E" w:rsidRDefault="005B520A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CBC18" w14:textId="20559CE7"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261AB4">
      <w:rPr>
        <w:rStyle w:val="ac"/>
        <w:noProof/>
        <w:rtl/>
      </w:rPr>
      <w:t>3</w:t>
    </w:r>
    <w:r>
      <w:rPr>
        <w:rStyle w:val="ac"/>
        <w:rtl/>
      </w:rPr>
      <w:fldChar w:fldCharType="end"/>
    </w:r>
  </w:p>
  <w:p w14:paraId="08789773" w14:textId="77777777" w:rsidR="00975D7E" w:rsidRDefault="005B520A">
    <w:pPr>
      <w:pStyle w:val="a8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C43D5" w14:textId="77777777" w:rsidR="00975D7E" w:rsidRDefault="009B0BC7">
    <w:pPr>
      <w:pStyle w:val="a8"/>
      <w:jc w:val="center"/>
      <w:rPr>
        <w:rtl/>
      </w:rPr>
    </w:pPr>
    <w:r>
      <w:rPr>
        <w:szCs w:val="32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2797"/>
    <w:multiLevelType w:val="multilevel"/>
    <w:tmpl w:val="CB2CFB36"/>
    <w:numStyleLink w:val="-"/>
  </w:abstractNum>
  <w:abstractNum w:abstractNumId="1" w15:restartNumberingAfterBreak="0">
    <w:nsid w:val="11B87F5A"/>
    <w:multiLevelType w:val="multilevel"/>
    <w:tmpl w:val="2C7611E6"/>
    <w:styleLink w:val="-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" w15:restartNumberingAfterBreak="0">
    <w:nsid w:val="16185B7D"/>
    <w:multiLevelType w:val="hybridMultilevel"/>
    <w:tmpl w:val="061EEF6C"/>
    <w:lvl w:ilvl="0" w:tplc="861EAF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40D29"/>
    <w:multiLevelType w:val="hybridMultilevel"/>
    <w:tmpl w:val="39723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F1637"/>
    <w:multiLevelType w:val="hybridMultilevel"/>
    <w:tmpl w:val="061EEF6C"/>
    <w:lvl w:ilvl="0" w:tplc="861EAF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90D37"/>
    <w:multiLevelType w:val="multilevel"/>
    <w:tmpl w:val="2C7611E6"/>
    <w:numStyleLink w:val="-0"/>
  </w:abstractNum>
  <w:abstractNum w:abstractNumId="6" w15:restartNumberingAfterBreak="0">
    <w:nsid w:val="28FE5E57"/>
    <w:multiLevelType w:val="hybridMultilevel"/>
    <w:tmpl w:val="64520B3E"/>
    <w:lvl w:ilvl="0" w:tplc="F49471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461B1"/>
    <w:multiLevelType w:val="hybridMultilevel"/>
    <w:tmpl w:val="B1CA47F8"/>
    <w:lvl w:ilvl="0" w:tplc="83A83A3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43B1C"/>
    <w:multiLevelType w:val="hybridMultilevel"/>
    <w:tmpl w:val="B1CA47F8"/>
    <w:lvl w:ilvl="0" w:tplc="83A83A3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17456"/>
    <w:multiLevelType w:val="hybridMultilevel"/>
    <w:tmpl w:val="061EEF6C"/>
    <w:lvl w:ilvl="0" w:tplc="861EAF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885A54"/>
    <w:multiLevelType w:val="hybridMultilevel"/>
    <w:tmpl w:val="BFC0C314"/>
    <w:lvl w:ilvl="0" w:tplc="0CCEA07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A5779"/>
    <w:multiLevelType w:val="hybridMultilevel"/>
    <w:tmpl w:val="F4D42FC0"/>
    <w:lvl w:ilvl="0" w:tplc="FA96161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D4CEE"/>
    <w:multiLevelType w:val="multilevel"/>
    <w:tmpl w:val="2C7611E6"/>
    <w:numStyleLink w:val="-0"/>
  </w:abstractNum>
  <w:abstractNum w:abstractNumId="13" w15:restartNumberingAfterBreak="0">
    <w:nsid w:val="487D1478"/>
    <w:multiLevelType w:val="hybridMultilevel"/>
    <w:tmpl w:val="061EEF6C"/>
    <w:lvl w:ilvl="0" w:tplc="861EAF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6D243C"/>
    <w:multiLevelType w:val="hybridMultilevel"/>
    <w:tmpl w:val="AF6C4E9C"/>
    <w:lvl w:ilvl="0" w:tplc="5CA0E4F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4A338E"/>
    <w:multiLevelType w:val="hybridMultilevel"/>
    <w:tmpl w:val="061EEF6C"/>
    <w:lvl w:ilvl="0" w:tplc="861EAF8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63965"/>
    <w:multiLevelType w:val="multilevel"/>
    <w:tmpl w:val="CB2CFB36"/>
    <w:numStyleLink w:val="-"/>
  </w:abstractNum>
  <w:abstractNum w:abstractNumId="17" w15:restartNumberingAfterBreak="0">
    <w:nsid w:val="5C2D00DD"/>
    <w:multiLevelType w:val="multilevel"/>
    <w:tmpl w:val="CB2CFB36"/>
    <w:styleLink w:val="-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8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4E366D"/>
    <w:multiLevelType w:val="hybridMultilevel"/>
    <w:tmpl w:val="5F7A53FE"/>
    <w:lvl w:ilvl="0" w:tplc="02106C2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1"/>
  </w:num>
  <w:num w:numId="4">
    <w:abstractNumId w:val="3"/>
  </w:num>
  <w:num w:numId="5">
    <w:abstractNumId w:val="0"/>
  </w:num>
  <w:num w:numId="6">
    <w:abstractNumId w:val="12"/>
  </w:num>
  <w:num w:numId="7">
    <w:abstractNumId w:val="16"/>
  </w:num>
  <w:num w:numId="8">
    <w:abstractNumId w:val="14"/>
  </w:num>
  <w:num w:numId="9">
    <w:abstractNumId w:val="8"/>
  </w:num>
  <w:num w:numId="10">
    <w:abstractNumId w:val="13"/>
  </w:num>
  <w:num w:numId="11">
    <w:abstractNumId w:val="6"/>
  </w:num>
  <w:num w:numId="12">
    <w:abstractNumId w:val="10"/>
  </w:num>
  <w:num w:numId="13">
    <w:abstractNumId w:val="7"/>
  </w:num>
  <w:num w:numId="14">
    <w:abstractNumId w:val="4"/>
  </w:num>
  <w:num w:numId="15">
    <w:abstractNumId w:val="2"/>
  </w:num>
  <w:num w:numId="16">
    <w:abstractNumId w:val="19"/>
  </w:num>
  <w:num w:numId="17">
    <w:abstractNumId w:val="18"/>
  </w:num>
  <w:num w:numId="18">
    <w:abstractNumId w:val="9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C7"/>
    <w:rsid w:val="00005A3E"/>
    <w:rsid w:val="00014182"/>
    <w:rsid w:val="00030277"/>
    <w:rsid w:val="00047C97"/>
    <w:rsid w:val="00051244"/>
    <w:rsid w:val="000520B7"/>
    <w:rsid w:val="000568CE"/>
    <w:rsid w:val="00066383"/>
    <w:rsid w:val="00093B9D"/>
    <w:rsid w:val="000B4372"/>
    <w:rsid w:val="000C04AE"/>
    <w:rsid w:val="000D5687"/>
    <w:rsid w:val="000E2447"/>
    <w:rsid w:val="000E6098"/>
    <w:rsid w:val="000E632C"/>
    <w:rsid w:val="0010326C"/>
    <w:rsid w:val="0012626F"/>
    <w:rsid w:val="00134269"/>
    <w:rsid w:val="00136835"/>
    <w:rsid w:val="001422E0"/>
    <w:rsid w:val="00150C9B"/>
    <w:rsid w:val="0015593C"/>
    <w:rsid w:val="001611C6"/>
    <w:rsid w:val="00164B30"/>
    <w:rsid w:val="00181E30"/>
    <w:rsid w:val="0018292D"/>
    <w:rsid w:val="001A7C42"/>
    <w:rsid w:val="001B5DEC"/>
    <w:rsid w:val="001C401B"/>
    <w:rsid w:val="001C4F6D"/>
    <w:rsid w:val="001D30BF"/>
    <w:rsid w:val="001D55DD"/>
    <w:rsid w:val="001E0034"/>
    <w:rsid w:val="001E2B3F"/>
    <w:rsid w:val="001E548A"/>
    <w:rsid w:val="00202C02"/>
    <w:rsid w:val="00205311"/>
    <w:rsid w:val="00243D0B"/>
    <w:rsid w:val="00261AB4"/>
    <w:rsid w:val="002675B1"/>
    <w:rsid w:val="00275887"/>
    <w:rsid w:val="002A0443"/>
    <w:rsid w:val="002A1E75"/>
    <w:rsid w:val="002A1F62"/>
    <w:rsid w:val="002A253A"/>
    <w:rsid w:val="002A2C39"/>
    <w:rsid w:val="002A54A3"/>
    <w:rsid w:val="002A6217"/>
    <w:rsid w:val="002A7FEA"/>
    <w:rsid w:val="002B79EF"/>
    <w:rsid w:val="002D7789"/>
    <w:rsid w:val="002E38F4"/>
    <w:rsid w:val="002F197C"/>
    <w:rsid w:val="002F49B2"/>
    <w:rsid w:val="00300916"/>
    <w:rsid w:val="003013DA"/>
    <w:rsid w:val="00312273"/>
    <w:rsid w:val="00325E01"/>
    <w:rsid w:val="00361114"/>
    <w:rsid w:val="003639C9"/>
    <w:rsid w:val="003776F3"/>
    <w:rsid w:val="003840FE"/>
    <w:rsid w:val="00393C6A"/>
    <w:rsid w:val="00396E0F"/>
    <w:rsid w:val="003A1D7A"/>
    <w:rsid w:val="003C3A5C"/>
    <w:rsid w:val="003D2A20"/>
    <w:rsid w:val="003F1396"/>
    <w:rsid w:val="003F15C5"/>
    <w:rsid w:val="0040055E"/>
    <w:rsid w:val="00423D6A"/>
    <w:rsid w:val="00426E0E"/>
    <w:rsid w:val="00430D61"/>
    <w:rsid w:val="004323EF"/>
    <w:rsid w:val="004410DE"/>
    <w:rsid w:val="0044663B"/>
    <w:rsid w:val="00450DB5"/>
    <w:rsid w:val="00451110"/>
    <w:rsid w:val="00451F2E"/>
    <w:rsid w:val="004523EB"/>
    <w:rsid w:val="00452D7A"/>
    <w:rsid w:val="00466464"/>
    <w:rsid w:val="0047212E"/>
    <w:rsid w:val="00487C9D"/>
    <w:rsid w:val="004A371D"/>
    <w:rsid w:val="004B4BE1"/>
    <w:rsid w:val="004C127D"/>
    <w:rsid w:val="004C5538"/>
    <w:rsid w:val="004D65A1"/>
    <w:rsid w:val="004E479D"/>
    <w:rsid w:val="004F3773"/>
    <w:rsid w:val="005028F9"/>
    <w:rsid w:val="00505D36"/>
    <w:rsid w:val="00515321"/>
    <w:rsid w:val="00515E5C"/>
    <w:rsid w:val="0052160D"/>
    <w:rsid w:val="005319F0"/>
    <w:rsid w:val="00532167"/>
    <w:rsid w:val="0053252E"/>
    <w:rsid w:val="00534452"/>
    <w:rsid w:val="005371D8"/>
    <w:rsid w:val="00556BE2"/>
    <w:rsid w:val="00564639"/>
    <w:rsid w:val="00564BF0"/>
    <w:rsid w:val="00583C1C"/>
    <w:rsid w:val="00596147"/>
    <w:rsid w:val="005B520A"/>
    <w:rsid w:val="005D05B4"/>
    <w:rsid w:val="005D13C1"/>
    <w:rsid w:val="005D42E4"/>
    <w:rsid w:val="005D61E5"/>
    <w:rsid w:val="00600BFA"/>
    <w:rsid w:val="00600F1F"/>
    <w:rsid w:val="00602DAD"/>
    <w:rsid w:val="006309B0"/>
    <w:rsid w:val="006376E3"/>
    <w:rsid w:val="006511D7"/>
    <w:rsid w:val="006600F8"/>
    <w:rsid w:val="0066664E"/>
    <w:rsid w:val="00685F9C"/>
    <w:rsid w:val="00692C69"/>
    <w:rsid w:val="006952CA"/>
    <w:rsid w:val="006A13C9"/>
    <w:rsid w:val="006A2503"/>
    <w:rsid w:val="006A5446"/>
    <w:rsid w:val="006B13C4"/>
    <w:rsid w:val="006B352E"/>
    <w:rsid w:val="006C55AF"/>
    <w:rsid w:val="006D0744"/>
    <w:rsid w:val="006D686D"/>
    <w:rsid w:val="006E0170"/>
    <w:rsid w:val="006E1C37"/>
    <w:rsid w:val="006E5942"/>
    <w:rsid w:val="006F73B2"/>
    <w:rsid w:val="007018C3"/>
    <w:rsid w:val="00706164"/>
    <w:rsid w:val="00721E5C"/>
    <w:rsid w:val="0073592F"/>
    <w:rsid w:val="00735D55"/>
    <w:rsid w:val="00737CBE"/>
    <w:rsid w:val="00743847"/>
    <w:rsid w:val="00751B50"/>
    <w:rsid w:val="00757313"/>
    <w:rsid w:val="00757879"/>
    <w:rsid w:val="007611DA"/>
    <w:rsid w:val="0076504C"/>
    <w:rsid w:val="007764C4"/>
    <w:rsid w:val="00776B22"/>
    <w:rsid w:val="00793E5C"/>
    <w:rsid w:val="007A373A"/>
    <w:rsid w:val="007B1F20"/>
    <w:rsid w:val="007B2F56"/>
    <w:rsid w:val="007C5216"/>
    <w:rsid w:val="007D4065"/>
    <w:rsid w:val="007D4118"/>
    <w:rsid w:val="007D7DD4"/>
    <w:rsid w:val="007E2692"/>
    <w:rsid w:val="0080160A"/>
    <w:rsid w:val="00802CAF"/>
    <w:rsid w:val="0082739B"/>
    <w:rsid w:val="008362D1"/>
    <w:rsid w:val="00843B8A"/>
    <w:rsid w:val="008541F4"/>
    <w:rsid w:val="00863193"/>
    <w:rsid w:val="00864DB3"/>
    <w:rsid w:val="00867AE5"/>
    <w:rsid w:val="00870D8A"/>
    <w:rsid w:val="00891AD8"/>
    <w:rsid w:val="00897269"/>
    <w:rsid w:val="008B39D7"/>
    <w:rsid w:val="008B77D2"/>
    <w:rsid w:val="008D12DB"/>
    <w:rsid w:val="008D57D7"/>
    <w:rsid w:val="008E68FA"/>
    <w:rsid w:val="008E77BE"/>
    <w:rsid w:val="008F28AC"/>
    <w:rsid w:val="009007BA"/>
    <w:rsid w:val="00910BC9"/>
    <w:rsid w:val="00915C9A"/>
    <w:rsid w:val="009204DB"/>
    <w:rsid w:val="009330F3"/>
    <w:rsid w:val="00935E81"/>
    <w:rsid w:val="00986444"/>
    <w:rsid w:val="00987FD9"/>
    <w:rsid w:val="00990A24"/>
    <w:rsid w:val="00993B6D"/>
    <w:rsid w:val="009A0EE4"/>
    <w:rsid w:val="009B0BC7"/>
    <w:rsid w:val="009B64FE"/>
    <w:rsid w:val="009C36E7"/>
    <w:rsid w:val="009C43D5"/>
    <w:rsid w:val="009C52FE"/>
    <w:rsid w:val="009E52B5"/>
    <w:rsid w:val="009F5E4A"/>
    <w:rsid w:val="009F6C65"/>
    <w:rsid w:val="009F7F7A"/>
    <w:rsid w:val="00A15876"/>
    <w:rsid w:val="00A15D5D"/>
    <w:rsid w:val="00A25190"/>
    <w:rsid w:val="00A30921"/>
    <w:rsid w:val="00A5751E"/>
    <w:rsid w:val="00A6317B"/>
    <w:rsid w:val="00A67A4F"/>
    <w:rsid w:val="00A7396A"/>
    <w:rsid w:val="00A73972"/>
    <w:rsid w:val="00A84333"/>
    <w:rsid w:val="00A84658"/>
    <w:rsid w:val="00A974A2"/>
    <w:rsid w:val="00AA4752"/>
    <w:rsid w:val="00AA6BF7"/>
    <w:rsid w:val="00AC0823"/>
    <w:rsid w:val="00AD0167"/>
    <w:rsid w:val="00AD59C3"/>
    <w:rsid w:val="00AF0F16"/>
    <w:rsid w:val="00AF1C47"/>
    <w:rsid w:val="00B03E2B"/>
    <w:rsid w:val="00B041F7"/>
    <w:rsid w:val="00B27FAF"/>
    <w:rsid w:val="00B311D4"/>
    <w:rsid w:val="00B429D7"/>
    <w:rsid w:val="00B60EE6"/>
    <w:rsid w:val="00B67385"/>
    <w:rsid w:val="00B77ED7"/>
    <w:rsid w:val="00B93390"/>
    <w:rsid w:val="00B93A25"/>
    <w:rsid w:val="00BB393A"/>
    <w:rsid w:val="00BC362A"/>
    <w:rsid w:val="00BD67E7"/>
    <w:rsid w:val="00C01906"/>
    <w:rsid w:val="00C15E28"/>
    <w:rsid w:val="00C171DC"/>
    <w:rsid w:val="00C224E7"/>
    <w:rsid w:val="00C25CC4"/>
    <w:rsid w:val="00C27AC8"/>
    <w:rsid w:val="00C37F33"/>
    <w:rsid w:val="00C75BAC"/>
    <w:rsid w:val="00C81CFD"/>
    <w:rsid w:val="00C84ABA"/>
    <w:rsid w:val="00C84C8D"/>
    <w:rsid w:val="00CA61AF"/>
    <w:rsid w:val="00CB40A4"/>
    <w:rsid w:val="00CC356E"/>
    <w:rsid w:val="00CD2F61"/>
    <w:rsid w:val="00CD534C"/>
    <w:rsid w:val="00CD5D02"/>
    <w:rsid w:val="00CD6DB8"/>
    <w:rsid w:val="00CE0517"/>
    <w:rsid w:val="00CF44BB"/>
    <w:rsid w:val="00D25B91"/>
    <w:rsid w:val="00D329B3"/>
    <w:rsid w:val="00D33979"/>
    <w:rsid w:val="00D35677"/>
    <w:rsid w:val="00D56A90"/>
    <w:rsid w:val="00D6172C"/>
    <w:rsid w:val="00D66453"/>
    <w:rsid w:val="00D731DA"/>
    <w:rsid w:val="00D76D38"/>
    <w:rsid w:val="00D85E60"/>
    <w:rsid w:val="00D969C1"/>
    <w:rsid w:val="00DC7A25"/>
    <w:rsid w:val="00DD4B85"/>
    <w:rsid w:val="00DD5320"/>
    <w:rsid w:val="00DE069A"/>
    <w:rsid w:val="00DE7CC8"/>
    <w:rsid w:val="00DF10F3"/>
    <w:rsid w:val="00DF73FF"/>
    <w:rsid w:val="00E41B31"/>
    <w:rsid w:val="00E42F9E"/>
    <w:rsid w:val="00E51A0E"/>
    <w:rsid w:val="00E554C6"/>
    <w:rsid w:val="00E56588"/>
    <w:rsid w:val="00E93C34"/>
    <w:rsid w:val="00E95EEF"/>
    <w:rsid w:val="00EA6729"/>
    <w:rsid w:val="00EC303E"/>
    <w:rsid w:val="00EF71D7"/>
    <w:rsid w:val="00F00D41"/>
    <w:rsid w:val="00F01483"/>
    <w:rsid w:val="00F03C6F"/>
    <w:rsid w:val="00F051D8"/>
    <w:rsid w:val="00F0592A"/>
    <w:rsid w:val="00F11BD0"/>
    <w:rsid w:val="00F25ABF"/>
    <w:rsid w:val="00F2651E"/>
    <w:rsid w:val="00F35956"/>
    <w:rsid w:val="00F509E4"/>
    <w:rsid w:val="00F74EF7"/>
    <w:rsid w:val="00F80DA7"/>
    <w:rsid w:val="00F950EC"/>
    <w:rsid w:val="00F975CB"/>
    <w:rsid w:val="00FB7620"/>
    <w:rsid w:val="00FE3186"/>
    <w:rsid w:val="00FE3193"/>
    <w:rsid w:val="00FE3F33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14254C"/>
  <w15:docId w15:val="{D943898A-E332-44AE-9E67-D09E19A2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BC7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  <w:style w:type="paragraph" w:customStyle="1" w:styleId="HeadHatzaotHok">
    <w:name w:val="Head HatzaotHok"/>
    <w:basedOn w:val="a"/>
    <w:rsid w:val="003776F3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lang w:eastAsia="ja-JP"/>
    </w:rPr>
  </w:style>
  <w:style w:type="paragraph" w:styleId="ad">
    <w:name w:val="footnote text"/>
    <w:basedOn w:val="a"/>
    <w:link w:val="ae"/>
    <w:uiPriority w:val="99"/>
    <w:semiHidden/>
    <w:unhideWhenUsed/>
    <w:rsid w:val="003776F3"/>
    <w:rPr>
      <w:sz w:val="20"/>
      <w:szCs w:val="20"/>
    </w:rPr>
  </w:style>
  <w:style w:type="character" w:customStyle="1" w:styleId="ae">
    <w:name w:val="טקסט הערת שוליים תו"/>
    <w:basedOn w:val="a0"/>
    <w:link w:val="ad"/>
    <w:uiPriority w:val="99"/>
    <w:semiHidden/>
    <w:rsid w:val="003776F3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">
    <w:name w:val="footnote reference"/>
    <w:basedOn w:val="a0"/>
    <w:semiHidden/>
    <w:rsid w:val="003776F3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C84C8D"/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rsid w:val="00C84C8D"/>
    <w:rPr>
      <w:rFonts w:ascii="Tahoma" w:eastAsia="Times New Roman" w:hAnsi="Tahoma" w:cs="Tahoma"/>
      <w:sz w:val="16"/>
      <w:szCs w:val="16"/>
      <w:lang w:eastAsia="he-IL"/>
    </w:rPr>
  </w:style>
  <w:style w:type="table" w:styleId="af2">
    <w:name w:val="Table Grid"/>
    <w:basedOn w:val="a1"/>
    <w:uiPriority w:val="59"/>
    <w:rsid w:val="00D3567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9007BA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9007BA"/>
    <w:rPr>
      <w:sz w:val="20"/>
      <w:szCs w:val="20"/>
    </w:rPr>
  </w:style>
  <w:style w:type="character" w:customStyle="1" w:styleId="af5">
    <w:name w:val="טקסט הערה תו"/>
    <w:basedOn w:val="a0"/>
    <w:link w:val="af4"/>
    <w:uiPriority w:val="99"/>
    <w:semiHidden/>
    <w:rsid w:val="009007BA"/>
    <w:rPr>
      <w:rFonts w:ascii="Times New Roman" w:eastAsia="Times New Roman" w:hAnsi="Times New Roman" w:cs="FrankRuehl"/>
      <w:sz w:val="20"/>
      <w:szCs w:val="20"/>
      <w:lang w:eastAsia="he-IL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007BA"/>
    <w:rPr>
      <w:b/>
      <w:bCs/>
    </w:rPr>
  </w:style>
  <w:style w:type="character" w:customStyle="1" w:styleId="af7">
    <w:name w:val="נושא הערה תו"/>
    <w:basedOn w:val="af5"/>
    <w:link w:val="af6"/>
    <w:uiPriority w:val="99"/>
    <w:semiHidden/>
    <w:rsid w:val="009007BA"/>
    <w:rPr>
      <w:rFonts w:ascii="Times New Roman" w:eastAsia="Times New Roman" w:hAnsi="Times New Roman" w:cs="FrankRuehl"/>
      <w:b/>
      <w:bCs/>
      <w:sz w:val="20"/>
      <w:szCs w:val="20"/>
      <w:lang w:eastAsia="he-IL"/>
    </w:rPr>
  </w:style>
  <w:style w:type="paragraph" w:styleId="af8">
    <w:name w:val="Revision"/>
    <w:hidden/>
    <w:uiPriority w:val="99"/>
    <w:semiHidden/>
    <w:rsid w:val="009007BA"/>
    <w:pPr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customStyle="1" w:styleId="TableText">
    <w:name w:val="Table Text"/>
    <w:basedOn w:val="a"/>
    <w:rsid w:val="007D7DD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lang w:eastAsia="ja-JP"/>
    </w:rPr>
  </w:style>
  <w:style w:type="paragraph" w:customStyle="1" w:styleId="TableSideHeading">
    <w:name w:val="Table SideHeading"/>
    <w:basedOn w:val="TableText"/>
    <w:rsid w:val="007D7DD4"/>
  </w:style>
  <w:style w:type="paragraph" w:customStyle="1" w:styleId="TableBlock">
    <w:name w:val="Table Block"/>
    <w:basedOn w:val="TableText"/>
    <w:rsid w:val="007D7DD4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235832-1DC1-4B3C-A2E1-E9241AAE37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CCA680-1ABA-444B-B78C-AF1479A84759}"/>
</file>

<file path=customXml/itemProps3.xml><?xml version="1.0" encoding="utf-8"?>
<ds:datastoreItem xmlns:ds="http://schemas.openxmlformats.org/officeDocument/2006/customXml" ds:itemID="{FADB5DF8-C6DF-40CD-92C7-3D7994B28889}"/>
</file>

<file path=customXml/itemProps4.xml><?xml version="1.0" encoding="utf-8"?>
<ds:datastoreItem xmlns:ds="http://schemas.openxmlformats.org/officeDocument/2006/customXml" ds:itemID="{947F176A-8E85-4F5E-A1B6-17C69201D8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זאב תמיר</dc:creator>
  <cp:lastModifiedBy>ירון גולן</cp:lastModifiedBy>
  <cp:revision>2</cp:revision>
  <cp:lastPrinted>2017-12-03T12:44:00Z</cp:lastPrinted>
  <dcterms:created xsi:type="dcterms:W3CDTF">2017-12-04T16:28:00Z</dcterms:created>
  <dcterms:modified xsi:type="dcterms:W3CDTF">2017-12-04T16:28:00Z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orID">
    <vt:lpwstr>notes://MAOR2/Doc/Shuk_hon/hondocNew3.nsf/0/34AA5C660EA834D1C22581C100489FE6/?OpenDocument</vt:lpwstr>
  </property>
  <property fmtid="{D5CDD505-2E9C-101B-9397-08002B2CF9AE}" pid="3" name="MaorRecipients0">
    <vt:lpwstr>liork@mof.gov.il</vt:lpwstr>
  </property>
  <property fmtid="{D5CDD505-2E9C-101B-9397-08002B2CF9AE}" pid="4" name="ContentTypeId">
    <vt:lpwstr>0x010100F931E205BBB08441AEFFEBF8ABB23DF1</vt:lpwstr>
  </property>
  <property fmtid="{D5CDD505-2E9C-101B-9397-08002B2CF9AE}" pid="5" name="SanhedrinDocumentType">
    <vt:r8>88</vt:r8>
  </property>
  <property fmtid="{D5CDD505-2E9C-101B-9397-08002B2CF9AE}" pid="6" name="SanhedrinItemID">
    <vt:r8>2025292</vt:r8>
  </property>
</Properties>
</file>