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719F" w:rsidRDefault="000F719F" w:rsidP="0076510B">
      <w:pPr>
        <w:pStyle w:val="1"/>
        <w:spacing w:before="0" w:beforeAutospacing="0" w:after="0" w:afterAutospacing="0"/>
        <w:jc w:val="center"/>
        <w:textAlignment w:val="baseline"/>
        <w:rPr>
          <w:rFonts w:ascii="Arial" w:hAnsi="Arial" w:cs="Arial"/>
          <w:color w:val="121212"/>
          <w:bdr w:val="none" w:sz="0" w:space="0" w:color="auto" w:frame="1"/>
        </w:rPr>
      </w:pPr>
      <w:bookmarkStart w:id="0" w:name="_GoBack"/>
      <w:bookmarkEnd w:id="0"/>
    </w:p>
    <w:p w:rsidR="00CF0F88" w:rsidRPr="00587108" w:rsidRDefault="00CF0F88" w:rsidP="00D134C8">
      <w:pPr>
        <w:spacing w:after="120"/>
        <w:jc w:val="center"/>
        <w:rPr>
          <w:rFonts w:ascii="Arial Unicode MS" w:eastAsia="Arial Unicode MS" w:hAnsi="Arial Unicode MS" w:cs="Arial Unicode MS"/>
          <w:b/>
          <w:bCs/>
          <w:sz w:val="44"/>
          <w:szCs w:val="44"/>
          <w:u w:val="single"/>
        </w:rPr>
      </w:pPr>
      <w:r w:rsidRPr="00587108">
        <w:rPr>
          <w:rFonts w:ascii="Arial Unicode MS" w:eastAsia="Arial Unicode MS" w:hAnsi="Arial Unicode MS" w:cs="Arial Unicode MS"/>
          <w:b/>
          <w:bCs/>
          <w:sz w:val="44"/>
          <w:szCs w:val="44"/>
          <w:u w:val="single"/>
          <w:rtl/>
        </w:rPr>
        <w:t xml:space="preserve">נתונים של הליגה נגד השמצה מצביעים על המשך העלייה במספר התקריות האנטישמיות בשנת 2017 </w:t>
      </w:r>
      <w:r w:rsidR="00D134C8" w:rsidRPr="00587108">
        <w:rPr>
          <w:rFonts w:ascii="Arial Unicode MS" w:eastAsia="Arial Unicode MS" w:hAnsi="Arial Unicode MS" w:cs="Arial Unicode MS" w:hint="cs"/>
          <w:b/>
          <w:bCs/>
          <w:sz w:val="44"/>
          <w:szCs w:val="44"/>
          <w:u w:val="single"/>
          <w:rtl/>
        </w:rPr>
        <w:t>בהשוואה ל-</w:t>
      </w:r>
      <w:r w:rsidRPr="00587108">
        <w:rPr>
          <w:rFonts w:ascii="Arial Unicode MS" w:eastAsia="Arial Unicode MS" w:hAnsi="Arial Unicode MS" w:cs="Arial Unicode MS"/>
          <w:b/>
          <w:bCs/>
          <w:sz w:val="44"/>
          <w:szCs w:val="44"/>
          <w:u w:val="single"/>
          <w:rtl/>
        </w:rPr>
        <w:t>2016</w:t>
      </w:r>
    </w:p>
    <w:p w:rsidR="00CF0F88" w:rsidRPr="00D134C8" w:rsidRDefault="00CF0F88" w:rsidP="00CF0F88">
      <w:pPr>
        <w:jc w:val="center"/>
        <w:rPr>
          <w:rFonts w:ascii="Arial Unicode MS" w:eastAsia="Arial Unicode MS" w:hAnsi="Arial Unicode MS" w:cs="Arial Unicode MS"/>
          <w:i/>
          <w:iCs/>
          <w:sz w:val="24"/>
          <w:szCs w:val="24"/>
          <w:rtl/>
        </w:rPr>
      </w:pPr>
      <w:r w:rsidRPr="00D134C8">
        <w:rPr>
          <w:rFonts w:ascii="Arial Unicode MS" w:eastAsia="Arial Unicode MS" w:hAnsi="Arial Unicode MS" w:cs="Arial Unicode MS"/>
          <w:i/>
          <w:iCs/>
          <w:sz w:val="24"/>
          <w:szCs w:val="24"/>
          <w:rtl/>
        </w:rPr>
        <w:t>חלה עלייה של 67% במספר התקריות מאז שנת 2016;</w:t>
      </w:r>
    </w:p>
    <w:p w:rsidR="00CF0F88" w:rsidRPr="00D134C8" w:rsidRDefault="00CF0F88" w:rsidP="00CF0F88">
      <w:pPr>
        <w:jc w:val="center"/>
        <w:rPr>
          <w:rFonts w:ascii="Arial Unicode MS" w:eastAsia="Arial Unicode MS" w:hAnsi="Arial Unicode MS" w:cs="Arial Unicode MS"/>
          <w:i/>
          <w:iCs/>
          <w:sz w:val="24"/>
          <w:szCs w:val="24"/>
          <w:rtl/>
        </w:rPr>
      </w:pPr>
      <w:r w:rsidRPr="00D134C8">
        <w:rPr>
          <w:rFonts w:ascii="Arial Unicode MS" w:eastAsia="Arial Unicode MS" w:hAnsi="Arial Unicode MS" w:cs="Arial Unicode MS"/>
          <w:i/>
          <w:iCs/>
          <w:sz w:val="24"/>
          <w:szCs w:val="24"/>
          <w:rtl/>
        </w:rPr>
        <w:t xml:space="preserve">גידול חד נרשם לאחר אירועי האלימות בשרלוטסוויל; </w:t>
      </w:r>
    </w:p>
    <w:p w:rsidR="00CF0F88" w:rsidRPr="00D134C8" w:rsidRDefault="00CF0F88" w:rsidP="00D134C8">
      <w:pPr>
        <w:jc w:val="center"/>
        <w:rPr>
          <w:rFonts w:ascii="Arial Unicode MS" w:eastAsia="Arial Unicode MS" w:hAnsi="Arial Unicode MS" w:cs="Arial Unicode MS"/>
          <w:i/>
          <w:iCs/>
          <w:sz w:val="24"/>
          <w:szCs w:val="24"/>
        </w:rPr>
      </w:pPr>
      <w:r w:rsidRPr="00D134C8">
        <w:rPr>
          <w:rFonts w:ascii="Arial Unicode MS" w:eastAsia="Arial Unicode MS" w:hAnsi="Arial Unicode MS" w:cs="Arial Unicode MS"/>
          <w:i/>
          <w:iCs/>
          <w:sz w:val="24"/>
          <w:szCs w:val="24"/>
          <w:rtl/>
        </w:rPr>
        <w:t xml:space="preserve">גידול ניכר בתקריות בבתי ספר ובקמפוסים של מכללות  </w:t>
      </w:r>
    </w:p>
    <w:p w:rsidR="00CF0F88" w:rsidRPr="00D134C8" w:rsidRDefault="00CF0F88" w:rsidP="00CF0F88">
      <w:pPr>
        <w:spacing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ניו יורק, ניו יורק, ה-2 בנובמבר, 2017 .... נתונים חדשים שפורסמו היום על ידי הליגה נגד השמצה מראים כי מספר התקריות האנטישמיות שאירעו בשנת 2017 ממשיך להיות גבוה ממספרן בשנה שעברה. בנוסף לגידול המשמעותי ברבעון הראשון של השנה, חלה גם עלייה ברורה לאחר מצעד אנשי הימין שנערך בעיר שרלוטסוויל שבווירג'יניה בחודש אוגוסט.</w:t>
      </w:r>
      <w:r w:rsidRPr="00D134C8">
        <w:rPr>
          <w:rFonts w:ascii="Arial Unicode MS" w:eastAsia="Arial Unicode MS" w:hAnsi="Arial Unicode MS" w:cs="Arial Unicode MS"/>
          <w:sz w:val="24"/>
          <w:szCs w:val="24"/>
        </w:rPr>
        <w:t xml:space="preserve">       </w:t>
      </w:r>
    </w:p>
    <w:p w:rsidR="00CF0F88" w:rsidRPr="00D134C8" w:rsidRDefault="00CF0F88" w:rsidP="00F337BA">
      <w:pPr>
        <w:spacing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ב</w:t>
      </w:r>
      <w:r w:rsidRPr="00E53A5A">
        <w:rPr>
          <w:rFonts w:ascii="Arial Unicode MS" w:eastAsia="Arial Unicode MS" w:hAnsi="Arial Unicode MS" w:cs="Arial Unicode MS"/>
          <w:b/>
          <w:bCs/>
          <w:sz w:val="24"/>
          <w:szCs w:val="24"/>
          <w:rtl/>
        </w:rPr>
        <w:t>דו</w:t>
      </w:r>
      <w:r w:rsidR="00E53A5A" w:rsidRPr="00E53A5A">
        <w:rPr>
          <w:rFonts w:ascii="Arial Unicode MS" w:eastAsia="Arial Unicode MS" w:hAnsi="Arial Unicode MS" w:cs="Arial Unicode MS" w:hint="cs"/>
          <w:b/>
          <w:bCs/>
          <w:sz w:val="24"/>
          <w:szCs w:val="24"/>
          <w:rtl/>
        </w:rPr>
        <w:t>"</w:t>
      </w:r>
      <w:r w:rsidRPr="00E53A5A">
        <w:rPr>
          <w:rFonts w:ascii="Arial Unicode MS" w:eastAsia="Arial Unicode MS" w:hAnsi="Arial Unicode MS" w:cs="Arial Unicode MS"/>
          <w:b/>
          <w:bCs/>
          <w:sz w:val="24"/>
          <w:szCs w:val="24"/>
          <w:rtl/>
        </w:rPr>
        <w:t xml:space="preserve">ח </w:t>
      </w:r>
      <w:r w:rsidR="00E53A5A" w:rsidRPr="00E53A5A">
        <w:rPr>
          <w:rFonts w:ascii="Arial Unicode MS" w:eastAsia="Arial Unicode MS" w:hAnsi="Arial Unicode MS" w:cs="Arial Unicode MS" w:hint="cs"/>
          <w:b/>
          <w:bCs/>
          <w:sz w:val="24"/>
          <w:szCs w:val="24"/>
          <w:rtl/>
        </w:rPr>
        <w:t>ה</w:t>
      </w:r>
      <w:r w:rsidR="00E53A5A" w:rsidRPr="00E53A5A">
        <w:rPr>
          <w:rFonts w:ascii="Arial Unicode MS" w:eastAsia="Arial Unicode MS" w:hAnsi="Arial Unicode MS" w:cs="Arial Unicode MS"/>
          <w:b/>
          <w:bCs/>
          <w:sz w:val="24"/>
          <w:szCs w:val="24"/>
          <w:rtl/>
        </w:rPr>
        <w:t xml:space="preserve">תקריות </w:t>
      </w:r>
      <w:r w:rsidR="00E53A5A">
        <w:rPr>
          <w:rFonts w:ascii="Arial Unicode MS" w:eastAsia="Arial Unicode MS" w:hAnsi="Arial Unicode MS" w:cs="Arial Unicode MS" w:hint="cs"/>
          <w:b/>
          <w:bCs/>
          <w:sz w:val="24"/>
          <w:szCs w:val="24"/>
          <w:rtl/>
        </w:rPr>
        <w:t>ה</w:t>
      </w:r>
      <w:r w:rsidR="00E53A5A" w:rsidRPr="00E53A5A">
        <w:rPr>
          <w:rFonts w:ascii="Arial Unicode MS" w:eastAsia="Arial Unicode MS" w:hAnsi="Arial Unicode MS" w:cs="Arial Unicode MS"/>
          <w:b/>
          <w:bCs/>
          <w:sz w:val="24"/>
          <w:szCs w:val="24"/>
          <w:rtl/>
        </w:rPr>
        <w:t>אנטישמיות</w:t>
      </w:r>
      <w:r w:rsidRPr="00D134C8">
        <w:rPr>
          <w:rFonts w:ascii="Arial Unicode MS" w:eastAsia="Arial Unicode MS" w:hAnsi="Arial Unicode MS" w:cs="Arial Unicode MS"/>
          <w:sz w:val="24"/>
          <w:szCs w:val="24"/>
          <w:rtl/>
        </w:rPr>
        <w:t xml:space="preserve"> העדכני שפרסם הארגון, הוא מדווח כי בין ה-1 בינואר ל-30 בספטמבר אירעו 1,299 תקריות אנטישמיות ברחבי ארצות הברית, לרבות התקפות פיזיות, השחתת רכוש וכן מתקפות על מוסדות יהודיים. המספר הכולל של התקריות מהווה </w:t>
      </w:r>
      <w:r w:rsidR="00F337BA">
        <w:rPr>
          <w:rFonts w:ascii="Arial Unicode MS" w:eastAsia="Arial Unicode MS" w:hAnsi="Arial Unicode MS" w:cs="Arial Unicode MS" w:hint="cs"/>
          <w:sz w:val="24"/>
          <w:szCs w:val="24"/>
          <w:rtl/>
        </w:rPr>
        <w:t xml:space="preserve">עלייה </w:t>
      </w:r>
      <w:r w:rsidRPr="00D134C8">
        <w:rPr>
          <w:rFonts w:ascii="Arial Unicode MS" w:eastAsia="Arial Unicode MS" w:hAnsi="Arial Unicode MS" w:cs="Arial Unicode MS"/>
          <w:sz w:val="24"/>
          <w:szCs w:val="24"/>
          <w:rtl/>
        </w:rPr>
        <w:t>של 67% לעומת התקופה המקבילה אשתקד, בשנת 2016, וכבר גבוה מסך התקריות שדווחו במהלך השנה שעברה כולה. מתוך התקריות שדווחו, נרשם מספר מדאיג ביותר של התנכלויות והשחתת רכוש על רקע אנטישמי בבתי ספר ובקמפוסים של מכללות ברחבי ארה"ב.</w:t>
      </w:r>
    </w:p>
    <w:p w:rsidR="008603B1" w:rsidRDefault="00CF0F88" w:rsidP="00587108">
      <w:pPr>
        <w:spacing w:line="360" w:lineRule="auto"/>
        <w:jc w:val="both"/>
        <w:rPr>
          <w:rFonts w:ascii="Arial Unicode MS" w:eastAsia="Arial Unicode MS" w:hAnsi="Arial Unicode MS" w:cs="Arial Unicode MS"/>
          <w:b/>
          <w:bCs/>
          <w:sz w:val="24"/>
          <w:szCs w:val="24"/>
          <w:rtl/>
        </w:rPr>
      </w:pPr>
      <w:r w:rsidRPr="00D134C8">
        <w:rPr>
          <w:rFonts w:ascii="Arial Unicode MS" w:eastAsia="Arial Unicode MS" w:hAnsi="Arial Unicode MS" w:cs="Arial Unicode MS"/>
          <w:sz w:val="24"/>
          <w:szCs w:val="24"/>
          <w:rtl/>
        </w:rPr>
        <w:t xml:space="preserve">"המשך המתקפה האנטישמית שלה אנו עדים השנה על קהילות שלנו הינו עצום בכל קנה מידה", כך אמר ג'ונתן א. גרינבלט, </w:t>
      </w:r>
      <w:r w:rsidR="00F337BA">
        <w:rPr>
          <w:rFonts w:ascii="Arial Unicode MS" w:eastAsia="Arial Unicode MS" w:hAnsi="Arial Unicode MS" w:cs="Arial Unicode MS" w:hint="cs"/>
          <w:sz w:val="24"/>
          <w:szCs w:val="24"/>
          <w:rtl/>
        </w:rPr>
        <w:t>ה</w:t>
      </w:r>
      <w:r w:rsidRPr="00D134C8">
        <w:rPr>
          <w:rFonts w:ascii="Arial Unicode MS" w:eastAsia="Arial Unicode MS" w:hAnsi="Arial Unicode MS" w:cs="Arial Unicode MS"/>
          <w:sz w:val="24"/>
          <w:szCs w:val="24"/>
          <w:rtl/>
        </w:rPr>
        <w:t xml:space="preserve">מנכ"ל </w:t>
      </w:r>
      <w:r w:rsidR="00F337BA">
        <w:rPr>
          <w:rFonts w:ascii="Arial Unicode MS" w:eastAsia="Arial Unicode MS" w:hAnsi="Arial Unicode MS" w:cs="Arial Unicode MS" w:hint="cs"/>
          <w:sz w:val="24"/>
          <w:szCs w:val="24"/>
          <w:rtl/>
        </w:rPr>
        <w:t xml:space="preserve">העולמי של </w:t>
      </w:r>
      <w:r w:rsidRPr="00D134C8">
        <w:rPr>
          <w:rFonts w:ascii="Arial Unicode MS" w:eastAsia="Arial Unicode MS" w:hAnsi="Arial Unicode MS" w:cs="Arial Unicode MS"/>
          <w:sz w:val="24"/>
          <w:szCs w:val="24"/>
          <w:rtl/>
        </w:rPr>
        <w:t xml:space="preserve">הליגה נגד השמצה. "למרות שקצב התקריות הואט במידת מה מאז ראשית השנה, האלימות בשרלוטסוויל והמאמץ חסר התקדים של הימין הקיצוני בארה"ב לגייס סטודנטים בקמפוסים של מכללות </w:t>
      </w:r>
      <w:r w:rsidR="00781072">
        <w:rPr>
          <w:rFonts w:ascii="Arial Unicode MS" w:eastAsia="Arial Unicode MS" w:hAnsi="Arial Unicode MS" w:cs="Arial Unicode MS" w:hint="cs"/>
          <w:sz w:val="24"/>
          <w:szCs w:val="24"/>
          <w:rtl/>
        </w:rPr>
        <w:t>חושפים מ</w:t>
      </w:r>
      <w:r w:rsidRPr="00D134C8">
        <w:rPr>
          <w:rFonts w:ascii="Arial Unicode MS" w:eastAsia="Arial Unicode MS" w:hAnsi="Arial Unicode MS" w:cs="Arial Unicode MS"/>
          <w:sz w:val="24"/>
          <w:szCs w:val="24"/>
          <w:rtl/>
        </w:rPr>
        <w:t xml:space="preserve">ציאות מטרידה של </w:t>
      </w:r>
      <w:r w:rsidR="00781072">
        <w:rPr>
          <w:rFonts w:ascii="Arial Unicode MS" w:eastAsia="Arial Unicode MS" w:hAnsi="Arial Unicode MS" w:cs="Arial Unicode MS" w:hint="cs"/>
          <w:sz w:val="24"/>
          <w:szCs w:val="24"/>
          <w:rtl/>
        </w:rPr>
        <w:t xml:space="preserve">גילויי </w:t>
      </w:r>
      <w:r w:rsidRPr="00D134C8">
        <w:rPr>
          <w:rFonts w:ascii="Arial Unicode MS" w:eastAsia="Arial Unicode MS" w:hAnsi="Arial Unicode MS" w:cs="Arial Unicode MS"/>
          <w:sz w:val="24"/>
          <w:szCs w:val="24"/>
          <w:rtl/>
        </w:rPr>
        <w:t>אנטישמיות בכיכר העיר".</w:t>
      </w:r>
      <w:r w:rsidR="008603B1">
        <w:rPr>
          <w:rFonts w:ascii="Arial Unicode MS" w:eastAsia="Arial Unicode MS" w:hAnsi="Arial Unicode MS" w:cs="Arial Unicode MS"/>
          <w:b/>
          <w:bCs/>
          <w:sz w:val="24"/>
          <w:szCs w:val="24"/>
          <w:rtl/>
        </w:rPr>
        <w:br w:type="page"/>
      </w:r>
    </w:p>
    <w:p w:rsidR="008603B1" w:rsidRDefault="00CF0F88" w:rsidP="008603B1">
      <w:pPr>
        <w:spacing w:line="360" w:lineRule="auto"/>
        <w:jc w:val="both"/>
        <w:rPr>
          <w:rFonts w:ascii="Arial Unicode MS" w:eastAsia="Arial Unicode MS" w:hAnsi="Arial Unicode MS" w:cs="Arial Unicode MS"/>
          <w:sz w:val="24"/>
          <w:szCs w:val="24"/>
          <w:rtl/>
        </w:rPr>
      </w:pPr>
      <w:r w:rsidRPr="00D134C8">
        <w:rPr>
          <w:rFonts w:ascii="Arial Unicode MS" w:eastAsia="Arial Unicode MS" w:hAnsi="Arial Unicode MS" w:cs="Arial Unicode MS"/>
          <w:b/>
          <w:bCs/>
          <w:sz w:val="24"/>
          <w:szCs w:val="24"/>
          <w:rtl/>
        </w:rPr>
        <w:lastRenderedPageBreak/>
        <w:t>תקריות</w:t>
      </w:r>
    </w:p>
    <w:p w:rsidR="00CF0F88" w:rsidRPr="00D134C8" w:rsidRDefault="00CF0F88" w:rsidP="008603B1">
      <w:pPr>
        <w:spacing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 xml:space="preserve">בהשוואה לשנת </w:t>
      </w:r>
      <w:r w:rsidRPr="00513DE9">
        <w:rPr>
          <w:rFonts w:ascii="Arial Unicode MS" w:eastAsia="Arial Unicode MS" w:hAnsi="Arial Unicode MS" w:cs="Arial Unicode MS"/>
          <w:sz w:val="24"/>
          <w:szCs w:val="24"/>
          <w:rtl/>
        </w:rPr>
        <w:t xml:space="preserve">2016, </w:t>
      </w:r>
      <w:hyperlink r:id="rId7" w:history="1">
        <w:r w:rsidRPr="00513DE9">
          <w:rPr>
            <w:rFonts w:ascii="Arial Unicode MS" w:eastAsia="Arial Unicode MS" w:hAnsi="Arial Unicode MS" w:cs="Arial Unicode MS"/>
            <w:sz w:val="24"/>
            <w:szCs w:val="24"/>
            <w:rtl/>
          </w:rPr>
          <w:t>נרשם מספר גבוה יותר של תקריות בכל אחד משלושת הרבעונים הראשונים של 2017</w:t>
        </w:r>
      </w:hyperlink>
      <w:r w:rsidRPr="00513DE9">
        <w:rPr>
          <w:rFonts w:ascii="Arial Unicode MS" w:eastAsia="Arial Unicode MS" w:hAnsi="Arial Unicode MS" w:cs="Arial Unicode MS"/>
          <w:sz w:val="24"/>
          <w:szCs w:val="24"/>
          <w:rtl/>
        </w:rPr>
        <w:t xml:space="preserve"> לעומת</w:t>
      </w:r>
      <w:r w:rsidRPr="00D134C8">
        <w:rPr>
          <w:rFonts w:ascii="Arial Unicode MS" w:eastAsia="Arial Unicode MS" w:hAnsi="Arial Unicode MS" w:cs="Arial Unicode MS"/>
          <w:sz w:val="24"/>
          <w:szCs w:val="24"/>
          <w:rtl/>
        </w:rPr>
        <w:t xml:space="preserve"> הרבעון המקביל אשתקד. התקריות הללו הגיעו לשיא ברבעון הראשון של 2017 והקצב הואט במקצת ברבעונים השני והשלישי. מתוך 1,299 התקריות האנטישמיות שנרשמו עד כה בשנת 2017, הרוב (667) אירע ברבעון הראשון של השנה. 632 תקריות אנטישמיות נוספות דווחו ברבעונים השני והשלישי של השנה, יותר מ-488 התקריות שדווחו במהלך אותה תקופה אשתקד. </w:t>
      </w:r>
    </w:p>
    <w:p w:rsidR="00CF0F88" w:rsidRPr="00D134C8" w:rsidRDefault="00CF0F88" w:rsidP="00513DE9">
      <w:pPr>
        <w:spacing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Pr>
        <w:t> </w:t>
      </w:r>
      <w:r w:rsidRPr="00D134C8">
        <w:rPr>
          <w:rFonts w:ascii="Arial Unicode MS" w:eastAsia="Arial Unicode MS" w:hAnsi="Arial Unicode MS" w:cs="Arial Unicode MS"/>
          <w:sz w:val="24"/>
          <w:szCs w:val="24"/>
          <w:rtl/>
        </w:rPr>
        <w:t>מאז שנת 1979, מתעדת הליגה נגד השמצה את מספר התקריות האנטישמיות בא</w:t>
      </w:r>
      <w:r w:rsidR="00682AC8">
        <w:rPr>
          <w:rFonts w:ascii="Arial Unicode MS" w:eastAsia="Arial Unicode MS" w:hAnsi="Arial Unicode MS" w:cs="Arial Unicode MS"/>
          <w:sz w:val="24"/>
          <w:szCs w:val="24"/>
          <w:rtl/>
        </w:rPr>
        <w:t xml:space="preserve">רה"ב ומדווחת על הנתונים במסגרת </w:t>
      </w:r>
      <w:r w:rsidRPr="00682AC8">
        <w:rPr>
          <w:rFonts w:ascii="Arial Unicode MS" w:eastAsia="Arial Unicode MS" w:hAnsi="Arial Unicode MS" w:cs="Arial Unicode MS"/>
          <w:b/>
          <w:bCs/>
          <w:sz w:val="24"/>
          <w:szCs w:val="24"/>
          <w:rtl/>
        </w:rPr>
        <w:t>דו</w:t>
      </w:r>
      <w:r w:rsidR="00682AC8">
        <w:rPr>
          <w:rFonts w:ascii="Arial Unicode MS" w:eastAsia="Arial Unicode MS" w:hAnsi="Arial Unicode MS" w:cs="Arial Unicode MS" w:hint="cs"/>
          <w:b/>
          <w:bCs/>
          <w:sz w:val="24"/>
          <w:szCs w:val="24"/>
          <w:rtl/>
        </w:rPr>
        <w:t>"</w:t>
      </w:r>
      <w:r w:rsidRPr="00682AC8">
        <w:rPr>
          <w:rFonts w:ascii="Arial Unicode MS" w:eastAsia="Arial Unicode MS" w:hAnsi="Arial Unicode MS" w:cs="Arial Unicode MS"/>
          <w:b/>
          <w:bCs/>
          <w:sz w:val="24"/>
          <w:szCs w:val="24"/>
          <w:rtl/>
        </w:rPr>
        <w:t xml:space="preserve">ח </w:t>
      </w:r>
      <w:r w:rsidR="00682AC8" w:rsidRPr="00682AC8">
        <w:rPr>
          <w:rFonts w:ascii="Arial Unicode MS" w:eastAsia="Arial Unicode MS" w:hAnsi="Arial Unicode MS" w:cs="Arial Unicode MS" w:hint="cs"/>
          <w:b/>
          <w:bCs/>
          <w:sz w:val="24"/>
          <w:szCs w:val="24"/>
          <w:rtl/>
        </w:rPr>
        <w:t>ה</w:t>
      </w:r>
      <w:r w:rsidRPr="00682AC8">
        <w:rPr>
          <w:rFonts w:ascii="Arial Unicode MS" w:eastAsia="Arial Unicode MS" w:hAnsi="Arial Unicode MS" w:cs="Arial Unicode MS"/>
          <w:b/>
          <w:bCs/>
          <w:sz w:val="24"/>
          <w:szCs w:val="24"/>
          <w:rtl/>
        </w:rPr>
        <w:t xml:space="preserve">תקריות </w:t>
      </w:r>
      <w:r w:rsidR="00682AC8" w:rsidRPr="00682AC8">
        <w:rPr>
          <w:rFonts w:ascii="Arial Unicode MS" w:eastAsia="Arial Unicode MS" w:hAnsi="Arial Unicode MS" w:cs="Arial Unicode MS" w:hint="cs"/>
          <w:b/>
          <w:bCs/>
          <w:sz w:val="24"/>
          <w:szCs w:val="24"/>
          <w:rtl/>
        </w:rPr>
        <w:t>ה</w:t>
      </w:r>
      <w:r w:rsidRPr="00682AC8">
        <w:rPr>
          <w:rFonts w:ascii="Arial Unicode MS" w:eastAsia="Arial Unicode MS" w:hAnsi="Arial Unicode MS" w:cs="Arial Unicode MS"/>
          <w:b/>
          <w:bCs/>
          <w:sz w:val="24"/>
          <w:szCs w:val="24"/>
          <w:rtl/>
        </w:rPr>
        <w:t>אנטישמיות</w:t>
      </w:r>
      <w:r w:rsidRPr="00D134C8">
        <w:rPr>
          <w:rFonts w:ascii="Arial Unicode MS" w:eastAsia="Arial Unicode MS" w:hAnsi="Arial Unicode MS" w:cs="Arial Unicode MS"/>
          <w:sz w:val="24"/>
          <w:szCs w:val="24"/>
          <w:rtl/>
        </w:rPr>
        <w:t xml:space="preserve"> השנתי שלה. בתגובה לחששות לגבי העלייה באנטישמיות, הגבירה הליגה נגד השמצה השנה את תדירות הדיווח, והיא מפרסמת דו</w:t>
      </w:r>
      <w:r w:rsidR="00FC2263">
        <w:rPr>
          <w:rFonts w:ascii="Arial Unicode MS" w:eastAsia="Arial Unicode MS" w:hAnsi="Arial Unicode MS" w:cs="Arial Unicode MS" w:hint="cs"/>
          <w:sz w:val="24"/>
          <w:szCs w:val="24"/>
          <w:rtl/>
        </w:rPr>
        <w:t>"</w:t>
      </w:r>
      <w:r w:rsidRPr="00D134C8">
        <w:rPr>
          <w:rFonts w:ascii="Arial Unicode MS" w:eastAsia="Arial Unicode MS" w:hAnsi="Arial Unicode MS" w:cs="Arial Unicode MS"/>
          <w:sz w:val="24"/>
          <w:szCs w:val="24"/>
          <w:rtl/>
        </w:rPr>
        <w:t xml:space="preserve">חות פעמיים בשנה במטרה </w:t>
      </w:r>
      <w:r w:rsidR="00513DE9">
        <w:rPr>
          <w:rFonts w:ascii="Arial Unicode MS" w:eastAsia="Arial Unicode MS" w:hAnsi="Arial Unicode MS" w:cs="Arial Unicode MS" w:hint="cs"/>
          <w:sz w:val="24"/>
          <w:szCs w:val="24"/>
          <w:rtl/>
        </w:rPr>
        <w:t xml:space="preserve">לשתף את הנתונים </w:t>
      </w:r>
      <w:r w:rsidRPr="00D134C8">
        <w:rPr>
          <w:rFonts w:ascii="Arial Unicode MS" w:eastAsia="Arial Unicode MS" w:hAnsi="Arial Unicode MS" w:cs="Arial Unicode MS"/>
          <w:sz w:val="24"/>
          <w:szCs w:val="24"/>
          <w:rtl/>
        </w:rPr>
        <w:t>לעתים קרובות יותר.</w:t>
      </w:r>
    </w:p>
    <w:p w:rsidR="00CF0F88" w:rsidRPr="00D134C8" w:rsidRDefault="00CF0F88" w:rsidP="00513DE9">
      <w:pPr>
        <w:spacing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 xml:space="preserve">על פי נתוני הארגון, בין ינואר ל-30 בספטמבר, אירעו: </w:t>
      </w:r>
    </w:p>
    <w:p w:rsidR="00CF0F88" w:rsidRPr="00D134C8" w:rsidRDefault="00CF0F88" w:rsidP="00CF0F88">
      <w:pPr>
        <w:pStyle w:val="a5"/>
        <w:numPr>
          <w:ilvl w:val="0"/>
          <w:numId w:val="6"/>
        </w:numPr>
        <w:snapToGrid w:val="0"/>
        <w:spacing w:after="0"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703 מקרים של התנכלויות, לרבות 162 איומים על פצצות נגד מוסדות יהודיים;</w:t>
      </w:r>
    </w:p>
    <w:p w:rsidR="00CF0F88" w:rsidRPr="00D134C8" w:rsidRDefault="00CF0F88" w:rsidP="00CF0F88">
      <w:pPr>
        <w:pStyle w:val="a5"/>
        <w:numPr>
          <w:ilvl w:val="0"/>
          <w:numId w:val="6"/>
        </w:numPr>
        <w:snapToGrid w:val="0"/>
        <w:spacing w:after="0"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584 מקרים של השחתת רכוש, לרבות 52 נגד מוסדות יהודיים;</w:t>
      </w:r>
    </w:p>
    <w:p w:rsidR="00CF0F88" w:rsidRPr="00D134C8" w:rsidRDefault="00CF0F88" w:rsidP="00CF0F88">
      <w:pPr>
        <w:pStyle w:val="a5"/>
        <w:numPr>
          <w:ilvl w:val="0"/>
          <w:numId w:val="6"/>
        </w:numPr>
        <w:snapToGrid w:val="0"/>
        <w:spacing w:after="0"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12 התקפות פיזיות.</w:t>
      </w:r>
    </w:p>
    <w:p w:rsidR="00CF0F88" w:rsidRPr="00D134C8" w:rsidRDefault="00806292" w:rsidP="00F17CBC">
      <w:pPr>
        <w:spacing w:line="360" w:lineRule="auto"/>
        <w:jc w:val="both"/>
        <w:rPr>
          <w:rFonts w:ascii="Arial Unicode MS" w:eastAsia="Arial Unicode MS" w:hAnsi="Arial Unicode MS" w:cs="Arial Unicode MS"/>
          <w:sz w:val="24"/>
          <w:szCs w:val="24"/>
        </w:rPr>
      </w:pPr>
      <w:hyperlink r:id="rId8" w:history="1">
        <w:r w:rsidR="00CF0F88" w:rsidRPr="00513DE9">
          <w:rPr>
            <w:rFonts w:ascii="Arial Unicode MS" w:eastAsia="Arial Unicode MS" w:hAnsi="Arial Unicode MS" w:cs="Arial Unicode MS"/>
            <w:sz w:val="24"/>
            <w:szCs w:val="24"/>
            <w:rtl/>
          </w:rPr>
          <w:t>התקריות הללו אירעו ברחבי ארה"ב</w:t>
        </w:r>
      </w:hyperlink>
      <w:r w:rsidR="00CF0F88" w:rsidRPr="00D134C8">
        <w:rPr>
          <w:rFonts w:ascii="Arial Unicode MS" w:eastAsia="Arial Unicode MS" w:hAnsi="Arial Unicode MS" w:cs="Arial Unicode MS"/>
          <w:sz w:val="24"/>
          <w:szCs w:val="24"/>
          <w:rtl/>
        </w:rPr>
        <w:t xml:space="preserve">, אך </w:t>
      </w:r>
      <w:r w:rsidR="00F17CBC">
        <w:rPr>
          <w:rFonts w:ascii="Arial Unicode MS" w:eastAsia="Arial Unicode MS" w:hAnsi="Arial Unicode MS" w:cs="Arial Unicode MS" w:hint="cs"/>
          <w:sz w:val="24"/>
          <w:szCs w:val="24"/>
          <w:rtl/>
        </w:rPr>
        <w:t>בהמשך לדו"חות הקודמים</w:t>
      </w:r>
      <w:r w:rsidR="00CF0F88" w:rsidRPr="00D134C8">
        <w:rPr>
          <w:rFonts w:ascii="Arial Unicode MS" w:eastAsia="Arial Unicode MS" w:hAnsi="Arial Unicode MS" w:cs="Arial Unicode MS"/>
          <w:sz w:val="24"/>
          <w:szCs w:val="24"/>
          <w:rtl/>
        </w:rPr>
        <w:t xml:space="preserve">, המדינות שבהן מתרחש המספר הרב ביותר של תקריות הן בדרך כלל אלה </w:t>
      </w:r>
      <w:r w:rsidR="00F17CBC">
        <w:rPr>
          <w:rFonts w:ascii="Arial Unicode MS" w:eastAsia="Arial Unicode MS" w:hAnsi="Arial Unicode MS" w:cs="Arial Unicode MS" w:hint="cs"/>
          <w:sz w:val="24"/>
          <w:szCs w:val="24"/>
          <w:rtl/>
        </w:rPr>
        <w:t xml:space="preserve">שבהן </w:t>
      </w:r>
      <w:r w:rsidR="00CF0F88" w:rsidRPr="00D134C8">
        <w:rPr>
          <w:rFonts w:ascii="Arial Unicode MS" w:eastAsia="Arial Unicode MS" w:hAnsi="Arial Unicode MS" w:cs="Arial Unicode MS"/>
          <w:sz w:val="24"/>
          <w:szCs w:val="24"/>
          <w:rtl/>
        </w:rPr>
        <w:t>האוכלוסיה היהודית הגדולה ביותר. מדינות אלה הן ניו יורק (267 תקריות); קליפורניה (197); מסצ'וסטס (117); פלורידה (69) ופנסילבניה (58).</w:t>
      </w:r>
    </w:p>
    <w:p w:rsidR="00587108" w:rsidRDefault="00587108" w:rsidP="00CF0F88">
      <w:pPr>
        <w:spacing w:line="360" w:lineRule="auto"/>
        <w:jc w:val="both"/>
        <w:rPr>
          <w:rFonts w:ascii="Arial Unicode MS" w:eastAsia="Arial Unicode MS" w:hAnsi="Arial Unicode MS" w:cs="Arial Unicode MS"/>
          <w:b/>
          <w:bCs/>
          <w:sz w:val="24"/>
          <w:szCs w:val="24"/>
          <w:rtl/>
        </w:rPr>
      </w:pPr>
    </w:p>
    <w:p w:rsidR="00CF0F88" w:rsidRPr="00D134C8" w:rsidRDefault="00CF0F88" w:rsidP="00CF0F88">
      <w:pPr>
        <w:spacing w:line="360" w:lineRule="auto"/>
        <w:jc w:val="both"/>
        <w:rPr>
          <w:rFonts w:ascii="Arial Unicode MS" w:eastAsia="Arial Unicode MS" w:hAnsi="Arial Unicode MS" w:cs="Arial Unicode MS"/>
          <w:b/>
          <w:bCs/>
          <w:sz w:val="24"/>
          <w:szCs w:val="24"/>
        </w:rPr>
      </w:pPr>
      <w:r w:rsidRPr="00D134C8">
        <w:rPr>
          <w:rFonts w:ascii="Arial Unicode MS" w:eastAsia="Arial Unicode MS" w:hAnsi="Arial Unicode MS" w:cs="Arial Unicode MS"/>
          <w:b/>
          <w:bCs/>
          <w:sz w:val="24"/>
          <w:szCs w:val="24"/>
          <w:rtl/>
        </w:rPr>
        <w:t>אירועים</w:t>
      </w:r>
    </w:p>
    <w:p w:rsidR="00CF0F88" w:rsidRPr="00D134C8" w:rsidRDefault="00F17CBC" w:rsidP="00F17CBC">
      <w:pPr>
        <w:spacing w:line="36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tl/>
        </w:rPr>
        <w:t>באוגוסט</w:t>
      </w:r>
      <w:r w:rsidR="00CF0F88" w:rsidRPr="00D134C8">
        <w:rPr>
          <w:rFonts w:ascii="Arial Unicode MS" w:eastAsia="Arial Unicode MS" w:hAnsi="Arial Unicode MS" w:cs="Arial Unicode MS"/>
          <w:sz w:val="24"/>
          <w:szCs w:val="24"/>
          <w:rtl/>
        </w:rPr>
        <w:t xml:space="preserve"> תיעדה הליגה נגד השמצה "אירוע על" שנראה רק לעתים רחוקות בארה"ב: מצעד הימין הקיצוני בעיר שרלוטסוויל שבמדינת וירג'יניה, שכלל ביטויים מזעזעים </w:t>
      </w:r>
      <w:r w:rsidR="00CF0F88" w:rsidRPr="00D134C8">
        <w:rPr>
          <w:rFonts w:ascii="Arial Unicode MS" w:eastAsia="Arial Unicode MS" w:hAnsi="Arial Unicode MS" w:cs="Arial Unicode MS"/>
          <w:sz w:val="24"/>
          <w:szCs w:val="24"/>
          <w:rtl/>
        </w:rPr>
        <w:lastRenderedPageBreak/>
        <w:t xml:space="preserve">ואלימים של אנטישמיות וגזענות, לרבות הנפה של דגלים עם צלבי קרס, קריאה של סיסמאות כגון "היהודים לא יחליפו אותנו!" </w:t>
      </w:r>
      <w:r>
        <w:rPr>
          <w:rFonts w:ascii="Arial Unicode MS" w:eastAsia="Arial Unicode MS" w:hAnsi="Arial Unicode MS" w:cs="Arial Unicode MS" w:hint="cs"/>
          <w:sz w:val="24"/>
          <w:szCs w:val="24"/>
          <w:rtl/>
        </w:rPr>
        <w:t xml:space="preserve">וביטויים אנטישמיים אחרים. </w:t>
      </w:r>
    </w:p>
    <w:p w:rsidR="00CF0F88" w:rsidRPr="00D134C8" w:rsidRDefault="00CF0F88" w:rsidP="00CA4137">
      <w:pPr>
        <w:spacing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 xml:space="preserve">מיד לאחר המצעד בשרלוטסוויל חלה עלייה חדה </w:t>
      </w:r>
      <w:r w:rsidR="00CA4137">
        <w:rPr>
          <w:rFonts w:ascii="Arial Unicode MS" w:eastAsia="Arial Unicode MS" w:hAnsi="Arial Unicode MS" w:cs="Arial Unicode MS" w:hint="cs"/>
          <w:sz w:val="24"/>
          <w:szCs w:val="24"/>
          <w:rtl/>
        </w:rPr>
        <w:t>ב</w:t>
      </w:r>
      <w:r w:rsidRPr="00D134C8">
        <w:rPr>
          <w:rFonts w:ascii="Arial Unicode MS" w:eastAsia="Arial Unicode MS" w:hAnsi="Arial Unicode MS" w:cs="Arial Unicode MS"/>
          <w:sz w:val="24"/>
          <w:szCs w:val="24"/>
          <w:rtl/>
        </w:rPr>
        <w:t xml:space="preserve">מספר התקריות האנטישמיות. מתוך 306 התקריות שדווחו ברבעון השלישי, 221 התרחשו ביום המצעד, ב-11 באוגוסט, או לאחריו. </w:t>
      </w:r>
    </w:p>
    <w:p w:rsidR="00CF0F88" w:rsidRPr="00CA4137" w:rsidRDefault="00806292" w:rsidP="00CA4137">
      <w:pPr>
        <w:spacing w:line="360" w:lineRule="auto"/>
        <w:jc w:val="both"/>
        <w:rPr>
          <w:rFonts w:ascii="Arial Unicode MS" w:eastAsia="Arial Unicode MS" w:hAnsi="Arial Unicode MS" w:cs="Arial Unicode MS"/>
          <w:sz w:val="24"/>
          <w:szCs w:val="24"/>
        </w:rPr>
      </w:pPr>
      <w:hyperlink r:id="rId9" w:history="1">
        <w:r w:rsidR="00CF0F88" w:rsidRPr="00CA4137">
          <w:rPr>
            <w:rFonts w:ascii="Arial Unicode MS" w:eastAsia="Arial Unicode MS" w:hAnsi="Arial Unicode MS" w:cs="Arial Unicode MS"/>
            <w:sz w:val="24"/>
            <w:szCs w:val="24"/>
            <w:rtl/>
          </w:rPr>
          <w:t>המצעד בשרלוטסוויל היה אחד מבין 33 אירועים של הימין הקיצוני שנערכו השנה בארה"ב, שאליהן נוספו 188 תקריות</w:t>
        </w:r>
      </w:hyperlink>
      <w:r w:rsidR="00CF0F88" w:rsidRPr="00CA4137">
        <w:rPr>
          <w:rFonts w:ascii="Arial Unicode MS" w:eastAsia="Arial Unicode MS" w:hAnsi="Arial Unicode MS" w:cs="Arial Unicode MS"/>
          <w:sz w:val="24"/>
          <w:szCs w:val="24"/>
          <w:rtl/>
        </w:rPr>
        <w:t xml:space="preserve"> שבהן חילקו אנשי הימין הקיצוני עלונים כדי להפיץ את המסר בקרב קהלים חדשים.</w:t>
      </w:r>
    </w:p>
    <w:p w:rsidR="00587108" w:rsidRDefault="00587108" w:rsidP="000C2FB4">
      <w:pPr>
        <w:spacing w:line="360" w:lineRule="auto"/>
        <w:rPr>
          <w:rFonts w:ascii="Arial Unicode MS" w:eastAsia="Arial Unicode MS" w:hAnsi="Arial Unicode MS" w:cs="Arial Unicode MS"/>
          <w:b/>
          <w:bCs/>
          <w:sz w:val="24"/>
          <w:szCs w:val="24"/>
          <w:rtl/>
        </w:rPr>
      </w:pPr>
    </w:p>
    <w:p w:rsidR="000C2FB4" w:rsidRDefault="00CF0F88" w:rsidP="000C2FB4">
      <w:pPr>
        <w:spacing w:line="360" w:lineRule="auto"/>
        <w:rPr>
          <w:rFonts w:ascii="Arial Unicode MS" w:eastAsia="Arial Unicode MS" w:hAnsi="Arial Unicode MS" w:cs="Arial Unicode MS"/>
          <w:b/>
          <w:bCs/>
          <w:sz w:val="24"/>
          <w:szCs w:val="24"/>
        </w:rPr>
      </w:pPr>
      <w:r w:rsidRPr="00D134C8">
        <w:rPr>
          <w:rFonts w:ascii="Arial Unicode MS" w:eastAsia="Arial Unicode MS" w:hAnsi="Arial Unicode MS" w:cs="Arial Unicode MS"/>
          <w:b/>
          <w:bCs/>
          <w:sz w:val="24"/>
          <w:szCs w:val="24"/>
          <w:rtl/>
        </w:rPr>
        <w:t>עלייה בתקריות במוסדות חינוך</w:t>
      </w:r>
    </w:p>
    <w:p w:rsidR="00DC0DC6" w:rsidRDefault="00CF0F88" w:rsidP="00DC0DC6">
      <w:pPr>
        <w:spacing w:line="360" w:lineRule="auto"/>
        <w:jc w:val="both"/>
        <w:rPr>
          <w:rFonts w:ascii="Arial Unicode MS" w:eastAsia="Arial Unicode MS" w:hAnsi="Arial Unicode MS" w:cs="Arial Unicode MS"/>
          <w:sz w:val="24"/>
          <w:szCs w:val="24"/>
          <w:rtl/>
        </w:rPr>
      </w:pPr>
      <w:r w:rsidRPr="00D134C8">
        <w:rPr>
          <w:rFonts w:ascii="Arial Unicode MS" w:eastAsia="Arial Unicode MS" w:hAnsi="Arial Unicode MS" w:cs="Arial Unicode MS"/>
          <w:sz w:val="24"/>
          <w:szCs w:val="24"/>
          <w:rtl/>
        </w:rPr>
        <w:t>האנטישמיות ממשיכה לעורר חששות חמורים בקמפוסים של מכללות ובבתי ספר ציבוריים, פרטיים ודתיים. בשנת 2017, הוכפל מספר התקריות בבתי ספר יסודיים ותיכוניים לעומת התקופה המקבילה אשתקד (269 תקריות השנה לעומת 130 ב-2016).  מתוכן, 142 תקריות של התנכלות ו-114 תקריות של השחתת רכוש. בקמפוסים של מכללות דווח על 118 תקריות אנטישמיות בשלושת הרבעונים הראשונים של 2017, זאת בהשוואה ל-74 תקריות בתקופה המקבילה אשתקד - עלייה של 59%.</w:t>
      </w:r>
    </w:p>
    <w:p w:rsidR="00CF0F88" w:rsidRPr="00D134C8" w:rsidRDefault="00CF0F88" w:rsidP="00DC0DC6">
      <w:pPr>
        <w:spacing w:line="360" w:lineRule="auto"/>
        <w:jc w:val="both"/>
        <w:rPr>
          <w:rFonts w:ascii="Arial Unicode MS" w:eastAsia="Arial Unicode MS" w:hAnsi="Arial Unicode MS" w:cs="Arial Unicode MS"/>
          <w:sz w:val="24"/>
          <w:szCs w:val="24"/>
        </w:rPr>
      </w:pPr>
      <w:r w:rsidRPr="00D134C8">
        <w:rPr>
          <w:rFonts w:ascii="Arial Unicode MS" w:eastAsia="Arial Unicode MS" w:hAnsi="Arial Unicode MS" w:cs="Arial Unicode MS"/>
          <w:sz w:val="24"/>
          <w:szCs w:val="24"/>
          <w:rtl/>
        </w:rPr>
        <w:t>"אנו מוטרדים ביותר מהגידול במספר התקריות האנטישמיות, ההצקות והשנאה בבתי הספר בארה"ב ואיננו חושבים שהסטטיסטיקה משקפת את חומרת המצב", אמר גרינבלט. "רבות מהתקריות במוסדות חינוך אינן מדווחות. כמדינה, עלינו לעשות יותר כדי לוודא שמוסדות החינוך שלנו יישארו מקומות שבהם התלמידים לומדים בביטחה מבלי לחשוש מפני התנכלויות ושנאה".</w:t>
      </w:r>
    </w:p>
    <w:p w:rsidR="00DC0DC6" w:rsidRDefault="00DC0DC6" w:rsidP="00DC0DC6">
      <w:pPr>
        <w:spacing w:line="360" w:lineRule="auto"/>
        <w:jc w:val="both"/>
        <w:rPr>
          <w:rFonts w:ascii="Arial Unicode MS" w:eastAsia="Arial Unicode MS" w:hAnsi="Arial Unicode MS" w:cs="Arial Unicode MS"/>
          <w:sz w:val="24"/>
          <w:szCs w:val="24"/>
          <w:rtl/>
        </w:rPr>
      </w:pPr>
      <w:r>
        <w:rPr>
          <w:rFonts w:ascii="Arial Unicode MS" w:eastAsia="Arial Unicode MS" w:hAnsi="Arial Unicode MS" w:cs="Arial Unicode MS" w:hint="cs"/>
          <w:sz w:val="24"/>
          <w:szCs w:val="24"/>
          <w:rtl/>
        </w:rPr>
        <w:t xml:space="preserve">דו"ח </w:t>
      </w:r>
      <w:r w:rsidR="00CF0F88" w:rsidRPr="00D134C8">
        <w:rPr>
          <w:rFonts w:ascii="Arial Unicode MS" w:eastAsia="Arial Unicode MS" w:hAnsi="Arial Unicode MS" w:cs="Arial Unicode MS"/>
          <w:sz w:val="24"/>
          <w:szCs w:val="24"/>
          <w:rtl/>
        </w:rPr>
        <w:t xml:space="preserve">הליגה נגד השמצה כולל </w:t>
      </w:r>
      <w:r>
        <w:rPr>
          <w:rFonts w:ascii="Arial Unicode MS" w:eastAsia="Arial Unicode MS" w:hAnsi="Arial Unicode MS" w:cs="Arial Unicode MS" w:hint="cs"/>
          <w:sz w:val="24"/>
          <w:szCs w:val="24"/>
          <w:rtl/>
        </w:rPr>
        <w:t xml:space="preserve">אירועים פליליים ולא פליליים </w:t>
      </w:r>
      <w:r w:rsidR="00CF0F88" w:rsidRPr="00D134C8">
        <w:rPr>
          <w:rFonts w:ascii="Arial Unicode MS" w:eastAsia="Arial Unicode MS" w:hAnsi="Arial Unicode MS" w:cs="Arial Unicode MS"/>
          <w:sz w:val="24"/>
          <w:szCs w:val="24"/>
          <w:rtl/>
        </w:rPr>
        <w:t xml:space="preserve">של התנכלויות ואיומים, לרבות הפצה של תעמולת שנאה, איומים והשמצות. </w:t>
      </w:r>
      <w:r>
        <w:rPr>
          <w:rFonts w:ascii="Arial Unicode MS" w:eastAsia="Arial Unicode MS" w:hAnsi="Arial Unicode MS" w:cs="Arial Unicode MS" w:hint="cs"/>
          <w:sz w:val="24"/>
          <w:szCs w:val="24"/>
          <w:rtl/>
        </w:rPr>
        <w:t>ה</w:t>
      </w:r>
      <w:r w:rsidR="00CF0F88" w:rsidRPr="00D134C8">
        <w:rPr>
          <w:rFonts w:ascii="Arial Unicode MS" w:eastAsia="Arial Unicode MS" w:hAnsi="Arial Unicode MS" w:cs="Arial Unicode MS"/>
          <w:sz w:val="24"/>
          <w:szCs w:val="24"/>
          <w:rtl/>
        </w:rPr>
        <w:t>דו</w:t>
      </w:r>
      <w:r>
        <w:rPr>
          <w:rFonts w:ascii="Arial Unicode MS" w:eastAsia="Arial Unicode MS" w:hAnsi="Arial Unicode MS" w:cs="Arial Unicode MS" w:hint="cs"/>
          <w:sz w:val="24"/>
          <w:szCs w:val="24"/>
          <w:rtl/>
        </w:rPr>
        <w:t>"</w:t>
      </w:r>
      <w:r w:rsidR="00CF0F88" w:rsidRPr="00D134C8">
        <w:rPr>
          <w:rFonts w:ascii="Arial Unicode MS" w:eastAsia="Arial Unicode MS" w:hAnsi="Arial Unicode MS" w:cs="Arial Unicode MS"/>
          <w:sz w:val="24"/>
          <w:szCs w:val="24"/>
          <w:rtl/>
        </w:rPr>
        <w:t>ח הוכן תוך שימוש במידע שסיפקו קורבנות, רשויות האכיפה ומנהיגי קהילות והערכות שבוצעו על ידי הצוות המקצועי של הליגה נגד השמצה. הדו</w:t>
      </w:r>
      <w:r>
        <w:rPr>
          <w:rFonts w:ascii="Arial Unicode MS" w:eastAsia="Arial Unicode MS" w:hAnsi="Arial Unicode MS" w:cs="Arial Unicode MS" w:hint="cs"/>
          <w:sz w:val="24"/>
          <w:szCs w:val="24"/>
          <w:rtl/>
        </w:rPr>
        <w:t>"</w:t>
      </w:r>
      <w:r w:rsidR="00CF0F88" w:rsidRPr="00D134C8">
        <w:rPr>
          <w:rFonts w:ascii="Arial Unicode MS" w:eastAsia="Arial Unicode MS" w:hAnsi="Arial Unicode MS" w:cs="Arial Unicode MS"/>
          <w:sz w:val="24"/>
          <w:szCs w:val="24"/>
          <w:rtl/>
        </w:rPr>
        <w:t xml:space="preserve">ח מספק תמונת מצב עדכנית של היבט מסוים של </w:t>
      </w:r>
      <w:r w:rsidR="00CF0F88" w:rsidRPr="00D134C8">
        <w:rPr>
          <w:rFonts w:ascii="Arial Unicode MS" w:eastAsia="Arial Unicode MS" w:hAnsi="Arial Unicode MS" w:cs="Arial Unicode MS"/>
          <w:sz w:val="24"/>
          <w:szCs w:val="24"/>
          <w:rtl/>
        </w:rPr>
        <w:lastRenderedPageBreak/>
        <w:t>בעיה הקיימת בארה"ב, תוך זיהוי מגמות או שינויים בסוג הפעילות שדווחה. מידע זה מסייע לליגה נגד השמצה בפיתוח ושיפור התוכניות שלה, שמטרתן להילחם בהתפשטות האנטישמיות וסוגים אחרים של קנאות ולמנוע אותם.</w:t>
      </w:r>
    </w:p>
    <w:p w:rsidR="00CF0F88" w:rsidRPr="00DC0DC6" w:rsidRDefault="00806292" w:rsidP="00DC0DC6">
      <w:pPr>
        <w:spacing w:line="360" w:lineRule="auto"/>
        <w:jc w:val="both"/>
        <w:rPr>
          <w:rFonts w:ascii="Arial Unicode MS" w:eastAsia="Arial Unicode MS" w:hAnsi="Arial Unicode MS" w:cs="Arial Unicode MS"/>
          <w:sz w:val="24"/>
          <w:szCs w:val="24"/>
        </w:rPr>
      </w:pPr>
      <w:hyperlink r:id="rId10" w:tgtFrame="_blank" w:history="1">
        <w:r w:rsidR="00CF0F88" w:rsidRPr="00D134C8">
          <w:rPr>
            <w:rStyle w:val="Hyperlink"/>
            <w:rFonts w:ascii="Arial Unicode MS" w:eastAsia="Arial Unicode MS" w:hAnsi="Arial Unicode MS" w:cs="Arial Unicode MS" w:hint="cs"/>
            <w:i/>
            <w:iCs/>
            <w:sz w:val="24"/>
            <w:szCs w:val="24"/>
            <w:rtl/>
          </w:rPr>
          <w:t>הליגה נגד השמצה</w:t>
        </w:r>
      </w:hyperlink>
      <w:r w:rsidR="00CF0F88" w:rsidRPr="00D134C8">
        <w:rPr>
          <w:rFonts w:ascii="Arial Unicode MS" w:eastAsia="Arial Unicode MS" w:hAnsi="Arial Unicode MS" w:cs="Arial Unicode MS"/>
          <w:i/>
          <w:iCs/>
          <w:color w:val="000000"/>
          <w:sz w:val="24"/>
          <w:szCs w:val="24"/>
          <w:rtl/>
        </w:rPr>
        <w:t xml:space="preserve"> נוסדה בשנת 1913 במטרה לעצור את ההשמצה של העם היהודי ולהבטיח צדק ויחס הוגן לכל.  </w:t>
      </w:r>
      <w:r w:rsidR="00CF0F88" w:rsidRPr="00D134C8">
        <w:rPr>
          <w:rFonts w:ascii="Arial Unicode MS" w:eastAsia="Arial Unicode MS" w:hAnsi="Arial Unicode MS" w:cs="Arial Unicode MS"/>
          <w:color w:val="000000"/>
          <w:sz w:val="24"/>
          <w:szCs w:val="24"/>
          <w:rtl/>
        </w:rPr>
        <w:t>כיום זהו הארגון המוביל בעולם הנלחם באנטישמיות, תוך חשיפת קבוצות שנאה, הכשרת רשויות אכיפת החוק על פשעי שנאה, פיתוח תוכניות לימודים למניעת אפליה, התמודדות עם גילויי שנאה באינטרנט וחתירה לשוויון זכויות עבור כולם.</w:t>
      </w:r>
      <w:r w:rsidR="00CF0F88" w:rsidRPr="00D134C8">
        <w:rPr>
          <w:rFonts w:ascii="Arial Unicode MS" w:eastAsia="Arial Unicode MS" w:hAnsi="Arial Unicode MS" w:cs="Arial Unicode MS"/>
          <w:i/>
          <w:iCs/>
          <w:color w:val="000000"/>
          <w:sz w:val="24"/>
          <w:szCs w:val="24"/>
        </w:rPr>
        <w:t> </w:t>
      </w:r>
    </w:p>
    <w:p w:rsidR="00CF0F88" w:rsidRPr="00D134C8" w:rsidRDefault="00CF0F88" w:rsidP="00CF0F88">
      <w:pPr>
        <w:jc w:val="both"/>
        <w:rPr>
          <w:rFonts w:ascii="Arial Unicode MS" w:eastAsia="Arial Unicode MS" w:hAnsi="Arial Unicode MS" w:cs="Arial Unicode MS"/>
          <w:i/>
          <w:iCs/>
          <w:sz w:val="24"/>
          <w:szCs w:val="24"/>
        </w:rPr>
      </w:pPr>
      <w:r w:rsidRPr="00D134C8">
        <w:rPr>
          <w:rFonts w:ascii="Arial Unicode MS" w:eastAsia="Arial Unicode MS" w:hAnsi="Arial Unicode MS" w:cs="Arial Unicode MS"/>
          <w:i/>
          <w:iCs/>
          <w:sz w:val="24"/>
          <w:szCs w:val="24"/>
          <w:rtl/>
        </w:rPr>
        <w:t xml:space="preserve">עקבו אחרינו </w:t>
      </w:r>
      <w:proofErr w:type="spellStart"/>
      <w:r w:rsidRPr="00D134C8">
        <w:rPr>
          <w:rFonts w:ascii="Arial Unicode MS" w:eastAsia="Arial Unicode MS" w:hAnsi="Arial Unicode MS" w:cs="Arial Unicode MS"/>
          <w:i/>
          <w:iCs/>
          <w:sz w:val="24"/>
          <w:szCs w:val="24"/>
          <w:rtl/>
        </w:rPr>
        <w:t>בטוויטר</w:t>
      </w:r>
      <w:proofErr w:type="spellEnd"/>
      <w:r w:rsidRPr="00D134C8">
        <w:rPr>
          <w:rFonts w:ascii="Arial Unicode MS" w:eastAsia="Arial Unicode MS" w:hAnsi="Arial Unicode MS" w:cs="Arial Unicode MS"/>
          <w:i/>
          <w:iCs/>
          <w:sz w:val="24"/>
          <w:szCs w:val="24"/>
          <w:rtl/>
        </w:rPr>
        <w:t xml:space="preserve"> </w:t>
      </w:r>
      <w:hyperlink r:id="rId11" w:history="1">
        <w:r w:rsidRPr="00D134C8">
          <w:rPr>
            <w:rStyle w:val="Hyperlink"/>
            <w:rFonts w:ascii="Arial Unicode MS" w:eastAsia="Arial Unicode MS" w:hAnsi="Arial Unicode MS" w:cs="Arial Unicode MS"/>
            <w:i/>
            <w:iCs/>
            <w:sz w:val="24"/>
            <w:szCs w:val="24"/>
            <w:lang w:bidi="ar-SA"/>
          </w:rPr>
          <w:t>Twitter</w:t>
        </w:r>
      </w:hyperlink>
      <w:r w:rsidRPr="00D134C8">
        <w:rPr>
          <w:rFonts w:ascii="Arial Unicode MS" w:eastAsia="Arial Unicode MS" w:hAnsi="Arial Unicode MS" w:cs="Arial Unicode MS"/>
          <w:i/>
          <w:iCs/>
          <w:sz w:val="24"/>
          <w:szCs w:val="24"/>
        </w:rPr>
        <w:t>: @</w:t>
      </w:r>
      <w:proofErr w:type="spellStart"/>
      <w:r w:rsidRPr="00D134C8">
        <w:rPr>
          <w:rFonts w:ascii="Arial Unicode MS" w:eastAsia="Arial Unicode MS" w:hAnsi="Arial Unicode MS" w:cs="Arial Unicode MS"/>
          <w:i/>
          <w:iCs/>
          <w:sz w:val="24"/>
          <w:szCs w:val="24"/>
        </w:rPr>
        <w:t>ADL_National</w:t>
      </w:r>
      <w:proofErr w:type="spellEnd"/>
    </w:p>
    <w:p w:rsidR="00CF0F88" w:rsidRDefault="00CF0F88" w:rsidP="0076510B">
      <w:pPr>
        <w:pStyle w:val="1"/>
        <w:spacing w:before="0" w:beforeAutospacing="0" w:after="0" w:afterAutospacing="0"/>
        <w:jc w:val="center"/>
        <w:textAlignment w:val="baseline"/>
        <w:rPr>
          <w:rFonts w:ascii="Arial" w:hAnsi="Arial" w:cs="Arial"/>
          <w:color w:val="121212"/>
        </w:rPr>
      </w:pPr>
    </w:p>
    <w:p w:rsidR="0023422D" w:rsidRDefault="0023422D" w:rsidP="0076510B">
      <w:pPr>
        <w:bidi w:val="0"/>
        <w:jc w:val="both"/>
        <w:textAlignment w:val="baseline"/>
        <w:rPr>
          <w:rFonts w:ascii="Georgia" w:hAnsi="Georgia"/>
          <w:i/>
          <w:iCs/>
          <w:color w:val="687681"/>
        </w:rPr>
      </w:pPr>
    </w:p>
    <w:p w:rsidR="00FE283B" w:rsidRDefault="00FE283B">
      <w:pPr>
        <w:bidi w:val="0"/>
        <w:rPr>
          <w:rFonts w:ascii="Arial" w:eastAsia="Times New Roman" w:hAnsi="Arial" w:cs="Arial"/>
          <w:b/>
          <w:bCs/>
          <w:color w:val="121212"/>
          <w:kern w:val="36"/>
          <w:sz w:val="48"/>
          <w:szCs w:val="48"/>
          <w:bdr w:val="none" w:sz="0" w:space="0" w:color="auto" w:frame="1"/>
        </w:rPr>
      </w:pPr>
      <w:r>
        <w:rPr>
          <w:rFonts w:ascii="Arial" w:eastAsia="Times New Roman" w:hAnsi="Arial" w:cs="Arial"/>
          <w:b/>
          <w:bCs/>
          <w:color w:val="121212"/>
          <w:kern w:val="36"/>
          <w:sz w:val="48"/>
          <w:szCs w:val="48"/>
          <w:bdr w:val="none" w:sz="0" w:space="0" w:color="auto" w:frame="1"/>
        </w:rPr>
        <w:br w:type="page"/>
      </w:r>
    </w:p>
    <w:p w:rsidR="0076510B" w:rsidRDefault="00EF5FFD" w:rsidP="0076510B">
      <w:pPr>
        <w:bidi w:val="0"/>
        <w:spacing w:after="0" w:line="240" w:lineRule="auto"/>
        <w:jc w:val="center"/>
        <w:textAlignment w:val="baseline"/>
        <w:outlineLvl w:val="0"/>
        <w:rPr>
          <w:rFonts w:ascii="Arial" w:eastAsia="Times New Roman" w:hAnsi="Arial" w:cs="Arial"/>
          <w:b/>
          <w:bCs/>
          <w:color w:val="121212"/>
          <w:kern w:val="36"/>
          <w:sz w:val="48"/>
          <w:szCs w:val="48"/>
          <w:bdr w:val="none" w:sz="0" w:space="0" w:color="auto" w:frame="1"/>
        </w:rPr>
      </w:pPr>
      <w:r w:rsidRPr="00EF5FFD">
        <w:rPr>
          <w:rFonts w:ascii="Arial" w:eastAsia="Times New Roman" w:hAnsi="Arial" w:cs="Arial"/>
          <w:b/>
          <w:bCs/>
          <w:color w:val="121212"/>
          <w:kern w:val="36"/>
          <w:sz w:val="48"/>
          <w:szCs w:val="48"/>
          <w:bdr w:val="none" w:sz="0" w:space="0" w:color="auto" w:frame="1"/>
        </w:rPr>
        <w:lastRenderedPageBreak/>
        <w:t xml:space="preserve">Domestic Anti-Semitism: </w:t>
      </w:r>
    </w:p>
    <w:p w:rsidR="0076510B" w:rsidRDefault="00EF5FFD" w:rsidP="0076510B">
      <w:pPr>
        <w:bidi w:val="0"/>
        <w:spacing w:after="0" w:line="240" w:lineRule="auto"/>
        <w:jc w:val="center"/>
        <w:textAlignment w:val="baseline"/>
        <w:outlineLvl w:val="0"/>
        <w:rPr>
          <w:rFonts w:ascii="Arial" w:eastAsia="Times New Roman" w:hAnsi="Arial" w:cs="Arial"/>
          <w:b/>
          <w:bCs/>
          <w:color w:val="121212"/>
          <w:kern w:val="36"/>
          <w:sz w:val="48"/>
          <w:szCs w:val="48"/>
          <w:bdr w:val="none" w:sz="0" w:space="0" w:color="auto" w:frame="1"/>
        </w:rPr>
      </w:pPr>
      <w:r w:rsidRPr="00EF5FFD">
        <w:rPr>
          <w:rFonts w:ascii="Arial" w:eastAsia="Times New Roman" w:hAnsi="Arial" w:cs="Arial"/>
          <w:b/>
          <w:bCs/>
          <w:color w:val="121212"/>
          <w:kern w:val="36"/>
          <w:sz w:val="48"/>
          <w:szCs w:val="48"/>
          <w:bdr w:val="none" w:sz="0" w:space="0" w:color="auto" w:frame="1"/>
        </w:rPr>
        <w:t xml:space="preserve">Selected Incidents Across </w:t>
      </w:r>
    </w:p>
    <w:p w:rsidR="00EF5FFD" w:rsidRPr="00EF5FFD" w:rsidRDefault="00EF5FFD" w:rsidP="0076510B">
      <w:pPr>
        <w:bidi w:val="0"/>
        <w:spacing w:after="0" w:line="240" w:lineRule="auto"/>
        <w:jc w:val="center"/>
        <w:textAlignment w:val="baseline"/>
        <w:outlineLvl w:val="0"/>
        <w:rPr>
          <w:rFonts w:ascii="Arial" w:eastAsia="Times New Roman" w:hAnsi="Arial" w:cs="Arial"/>
          <w:b/>
          <w:bCs/>
          <w:color w:val="121212"/>
          <w:kern w:val="36"/>
          <w:sz w:val="48"/>
          <w:szCs w:val="48"/>
        </w:rPr>
      </w:pPr>
      <w:proofErr w:type="gramStart"/>
      <w:r w:rsidRPr="00EF5FFD">
        <w:rPr>
          <w:rFonts w:ascii="Arial" w:eastAsia="Times New Roman" w:hAnsi="Arial" w:cs="Arial"/>
          <w:b/>
          <w:bCs/>
          <w:color w:val="121212"/>
          <w:kern w:val="36"/>
          <w:sz w:val="48"/>
          <w:szCs w:val="48"/>
          <w:bdr w:val="none" w:sz="0" w:space="0" w:color="auto" w:frame="1"/>
        </w:rPr>
        <w:t>the</w:t>
      </w:r>
      <w:proofErr w:type="gramEnd"/>
      <w:r w:rsidRPr="00EF5FFD">
        <w:rPr>
          <w:rFonts w:ascii="Arial" w:eastAsia="Times New Roman" w:hAnsi="Arial" w:cs="Arial"/>
          <w:b/>
          <w:bCs/>
          <w:color w:val="121212"/>
          <w:kern w:val="36"/>
          <w:sz w:val="48"/>
          <w:szCs w:val="48"/>
          <w:bdr w:val="none" w:sz="0" w:space="0" w:color="auto" w:frame="1"/>
        </w:rPr>
        <w:t xml:space="preserve"> Country in 2017</w:t>
      </w:r>
    </w:p>
    <w:p w:rsidR="00EF5FFD" w:rsidRDefault="00EF5FFD" w:rsidP="0076510B">
      <w:pPr>
        <w:bidi w:val="0"/>
        <w:spacing w:after="0" w:line="240" w:lineRule="auto"/>
        <w:jc w:val="both"/>
        <w:textAlignment w:val="baseline"/>
        <w:rPr>
          <w:rFonts w:ascii="Georgia" w:eastAsia="Times New Roman" w:hAnsi="Georgia" w:cs="Times New Roman"/>
          <w:sz w:val="24"/>
          <w:szCs w:val="24"/>
        </w:rPr>
      </w:pPr>
    </w:p>
    <w:p w:rsidR="00EF5FFD" w:rsidRPr="00EF5FFD" w:rsidRDefault="00EF5FFD" w:rsidP="0076510B">
      <w:pPr>
        <w:bidi w:val="0"/>
        <w:spacing w:after="0" w:line="240" w:lineRule="auto"/>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The following is a selection of anti-Semitic incidents -- </w:t>
      </w:r>
      <w:hyperlink r:id="rId12" w:history="1">
        <w:r w:rsidRPr="00EF5FFD">
          <w:rPr>
            <w:rFonts w:ascii="Georgia" w:eastAsia="Times New Roman" w:hAnsi="Georgia" w:cs="Times New Roman"/>
            <w:sz w:val="24"/>
            <w:szCs w:val="24"/>
          </w:rPr>
          <w:t>from ADL's Annual Audit</w:t>
        </w:r>
      </w:hyperlink>
      <w:r w:rsidRPr="00EF5FFD">
        <w:rPr>
          <w:rFonts w:ascii="Georgia" w:eastAsia="Times New Roman" w:hAnsi="Georgia" w:cs="Times New Roman"/>
          <w:sz w:val="24"/>
          <w:szCs w:val="24"/>
        </w:rPr>
        <w:t> -- of the first three quarters of 2017:</w:t>
      </w:r>
    </w:p>
    <w:p w:rsidR="00EF5FFD" w:rsidRPr="00EF5FFD" w:rsidRDefault="00EF5FFD" w:rsidP="0076510B">
      <w:pPr>
        <w:bidi w:val="0"/>
        <w:spacing w:before="100" w:beforeAutospacing="1" w:after="100" w:afterAutospacing="1" w:line="240" w:lineRule="auto"/>
        <w:jc w:val="both"/>
        <w:textAlignment w:val="baseline"/>
        <w:outlineLvl w:val="2"/>
        <w:rPr>
          <w:rFonts w:ascii="Arial" w:eastAsia="Times New Roman" w:hAnsi="Arial" w:cs="Arial"/>
          <w:b/>
          <w:bCs/>
          <w:color w:val="121212"/>
          <w:sz w:val="27"/>
          <w:szCs w:val="27"/>
        </w:rPr>
      </w:pPr>
      <w:r w:rsidRPr="00EF5FFD">
        <w:rPr>
          <w:rFonts w:ascii="Arial" w:eastAsia="Times New Roman" w:hAnsi="Arial" w:cs="Arial"/>
          <w:b/>
          <w:bCs/>
          <w:color w:val="121212"/>
          <w:sz w:val="27"/>
          <w:szCs w:val="27"/>
        </w:rPr>
        <w:t>Harassment</w:t>
      </w:r>
    </w:p>
    <w:p w:rsidR="00EF5FFD" w:rsidRPr="00EF5FFD" w:rsidRDefault="00EF5FFD" w:rsidP="0076510B">
      <w:pPr>
        <w:numPr>
          <w:ilvl w:val="0"/>
          <w:numId w:val="2"/>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 xml:space="preserve">Johns Creek, GA (April 2017): Students directed the </w:t>
      </w:r>
      <w:proofErr w:type="spellStart"/>
      <w:r w:rsidRPr="00EF5FFD">
        <w:rPr>
          <w:rFonts w:ascii="Georgia" w:eastAsia="Times New Roman" w:hAnsi="Georgia" w:cs="Times New Roman"/>
          <w:sz w:val="24"/>
          <w:szCs w:val="24"/>
        </w:rPr>
        <w:t>Heil</w:t>
      </w:r>
      <w:proofErr w:type="spellEnd"/>
      <w:r w:rsidRPr="00EF5FFD">
        <w:rPr>
          <w:rFonts w:ascii="Georgia" w:eastAsia="Times New Roman" w:hAnsi="Georgia" w:cs="Times New Roman"/>
          <w:sz w:val="24"/>
          <w:szCs w:val="24"/>
        </w:rPr>
        <w:t xml:space="preserve"> Hitler salute to a Jewish student during class.</w:t>
      </w:r>
    </w:p>
    <w:p w:rsidR="00EF5FFD" w:rsidRPr="00EF5FFD" w:rsidRDefault="00EF5FFD" w:rsidP="0076510B">
      <w:pPr>
        <w:numPr>
          <w:ilvl w:val="0"/>
          <w:numId w:val="2"/>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Healdsburg, CA (May 2017): A sixth-grade Jewish boy was the victim of anti-Semitic bullying as students taunted him with swastikas in class, and brought cigarette lighters to school telling the victim they will burn him "like they did in the Holocaust."</w:t>
      </w:r>
    </w:p>
    <w:p w:rsidR="00EF5FFD" w:rsidRPr="00EF5FFD" w:rsidRDefault="00EF5FFD" w:rsidP="0076510B">
      <w:pPr>
        <w:numPr>
          <w:ilvl w:val="0"/>
          <w:numId w:val="2"/>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East Brunswick, NJ (May 2017): A note left on Jewish student's desk with a swastika and the acronym "KYS," which means "Kill Yourself."</w:t>
      </w:r>
    </w:p>
    <w:p w:rsidR="00EF5FFD" w:rsidRPr="00EF5FFD" w:rsidRDefault="00EF5FFD" w:rsidP="0076510B">
      <w:pPr>
        <w:numPr>
          <w:ilvl w:val="0"/>
          <w:numId w:val="2"/>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Chicago, IL (June 2017): Participants carrying pride flags with the Jewish Star of David on it at the Chicago Dyke March were asked by the march's organizers to leave because the organizers felt threatened by the flag.</w:t>
      </w:r>
    </w:p>
    <w:p w:rsidR="00EF5FFD" w:rsidRPr="00EF5FFD" w:rsidRDefault="00EF5FFD" w:rsidP="0076510B">
      <w:pPr>
        <w:numPr>
          <w:ilvl w:val="0"/>
          <w:numId w:val="2"/>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Saratoga Springs, NY (August 2017): Police reported a number of fake Confederate States of America bills were discovered in the shelves of the Saratoga Springs Public Library's section of Holocaust related literature.</w:t>
      </w:r>
    </w:p>
    <w:p w:rsidR="00EF5FFD" w:rsidRPr="00EF5FFD" w:rsidRDefault="00EF5FFD" w:rsidP="0076510B">
      <w:pPr>
        <w:numPr>
          <w:ilvl w:val="0"/>
          <w:numId w:val="2"/>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Madras, OR (August 2017): Neo-Nazi Jimmy Marr hung anti-Semitic signs on a northbound I-5 overpass in Oregon ahead of the solar eclipse. The signs said "UNJEW HUMANITY," "JEWISH FINANCING AVAILABLE," "ECLIPSE WHITEY.'</w:t>
      </w:r>
    </w:p>
    <w:p w:rsidR="00EF5FFD" w:rsidRPr="00EF5FFD" w:rsidRDefault="00EF5FFD" w:rsidP="0076510B">
      <w:pPr>
        <w:numPr>
          <w:ilvl w:val="0"/>
          <w:numId w:val="2"/>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Rutgers University, New Brunswick (September 2017): A Jewish student was harassed over Shabbat while walking near campus.</w:t>
      </w:r>
    </w:p>
    <w:p w:rsidR="00EF5FFD" w:rsidRPr="00EF5FFD" w:rsidRDefault="00EF5FFD" w:rsidP="0076510B">
      <w:pPr>
        <w:bidi w:val="0"/>
        <w:spacing w:before="100" w:beforeAutospacing="1" w:after="100" w:afterAutospacing="1" w:line="240" w:lineRule="auto"/>
        <w:jc w:val="both"/>
        <w:textAlignment w:val="baseline"/>
        <w:outlineLvl w:val="2"/>
        <w:rPr>
          <w:rFonts w:ascii="Arial" w:eastAsia="Times New Roman" w:hAnsi="Arial" w:cs="Arial"/>
          <w:b/>
          <w:bCs/>
          <w:color w:val="121212"/>
          <w:sz w:val="27"/>
          <w:szCs w:val="27"/>
        </w:rPr>
      </w:pPr>
      <w:r w:rsidRPr="00EF5FFD">
        <w:rPr>
          <w:rFonts w:ascii="Arial" w:eastAsia="Times New Roman" w:hAnsi="Arial" w:cs="Arial"/>
          <w:b/>
          <w:bCs/>
          <w:color w:val="121212"/>
          <w:sz w:val="27"/>
          <w:szCs w:val="27"/>
        </w:rPr>
        <w:t>Vandalism</w:t>
      </w:r>
    </w:p>
    <w:p w:rsidR="00EF5FFD" w:rsidRDefault="00EF5FFD" w:rsidP="0076510B">
      <w:pPr>
        <w:numPr>
          <w:ilvl w:val="0"/>
          <w:numId w:val="3"/>
        </w:numPr>
        <w:bidi w:val="0"/>
        <w:spacing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 Fairfax, VA (April 2017): "Hitler was right," swastikas, and the SS symbol were painted on exterior of a JCC building.</w:t>
      </w:r>
    </w:p>
    <w:p w:rsidR="00EF5FFD" w:rsidRPr="00EF5FFD" w:rsidRDefault="00EF5FFD" w:rsidP="0076510B">
      <w:pPr>
        <w:bidi w:val="0"/>
        <w:spacing w:after="0" w:line="240" w:lineRule="auto"/>
        <w:ind w:left="600"/>
        <w:jc w:val="both"/>
        <w:textAlignment w:val="baseline"/>
        <w:rPr>
          <w:rFonts w:ascii="Georgia" w:eastAsia="Times New Roman" w:hAnsi="Georgia" w:cs="Times New Roman"/>
          <w:sz w:val="24"/>
          <w:szCs w:val="24"/>
        </w:rPr>
      </w:pPr>
    </w:p>
    <w:p w:rsidR="00EF5FFD" w:rsidRPr="00EF5FFD" w:rsidRDefault="00EF5FFD" w:rsidP="0076510B">
      <w:pPr>
        <w:numPr>
          <w:ilvl w:val="0"/>
          <w:numId w:val="3"/>
        </w:numPr>
        <w:bidi w:val="0"/>
        <w:spacing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Aberdeen, SD (April 2017): Swastikas painted on five different business buildings.</w:t>
      </w:r>
    </w:p>
    <w:p w:rsidR="00EF5FFD" w:rsidRPr="00EF5FFD" w:rsidRDefault="00EF5FFD" w:rsidP="0076510B">
      <w:pPr>
        <w:numPr>
          <w:ilvl w:val="0"/>
          <w:numId w:val="3"/>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lastRenderedPageBreak/>
        <w:t>Lexington, MA (May 2017): A swastika and the message "Hitler was not wrong" discovered at a high school.</w:t>
      </w:r>
    </w:p>
    <w:p w:rsidR="00EF5FFD" w:rsidRPr="00EF5FFD" w:rsidRDefault="00EF5FFD" w:rsidP="0076510B">
      <w:pPr>
        <w:numPr>
          <w:ilvl w:val="0"/>
          <w:numId w:val="3"/>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Orange, CT (June 2017): A swastika was spray-painted on a wall surrounding a Jewish cemetery.</w:t>
      </w:r>
    </w:p>
    <w:p w:rsidR="00EF5FFD" w:rsidRPr="00EF5FFD" w:rsidRDefault="00EF5FFD" w:rsidP="0076510B">
      <w:pPr>
        <w:numPr>
          <w:ilvl w:val="0"/>
          <w:numId w:val="3"/>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 xml:space="preserve">Youngstown, OH (July 2017): A Swastika, "Rape is OK," "Kill All," the n-word, and "Kill all women" were either spray-painted or drawn onto different parts in the Mill Creek </w:t>
      </w:r>
      <w:proofErr w:type="spellStart"/>
      <w:r w:rsidRPr="00EF5FFD">
        <w:rPr>
          <w:rFonts w:ascii="Georgia" w:eastAsia="Times New Roman" w:hAnsi="Georgia" w:cs="Times New Roman"/>
          <w:sz w:val="24"/>
          <w:szCs w:val="24"/>
        </w:rPr>
        <w:t>MetroParks</w:t>
      </w:r>
      <w:proofErr w:type="spellEnd"/>
      <w:r w:rsidRPr="00EF5FFD">
        <w:rPr>
          <w:rFonts w:ascii="Georgia" w:eastAsia="Times New Roman" w:hAnsi="Georgia" w:cs="Times New Roman"/>
          <w:sz w:val="24"/>
          <w:szCs w:val="24"/>
        </w:rPr>
        <w:t>.</w:t>
      </w:r>
    </w:p>
    <w:p w:rsidR="00EF5FFD" w:rsidRPr="00EF5FFD" w:rsidRDefault="00EF5FFD" w:rsidP="0076510B">
      <w:pPr>
        <w:numPr>
          <w:ilvl w:val="0"/>
          <w:numId w:val="3"/>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Fort Wayne, IN (July 2017): Swastikas drawn on Jewish family's garage door.</w:t>
      </w:r>
    </w:p>
    <w:p w:rsidR="00EF5FFD" w:rsidRPr="00EF5FFD" w:rsidRDefault="00EF5FFD" w:rsidP="0076510B">
      <w:pPr>
        <w:numPr>
          <w:ilvl w:val="0"/>
          <w:numId w:val="3"/>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Murfreesboro, TN (August 2017): Swastikas and the word "Trump" were spray-painted on a street.</w:t>
      </w:r>
    </w:p>
    <w:p w:rsidR="00EF5FFD" w:rsidRPr="00EF5FFD" w:rsidRDefault="00EF5FFD" w:rsidP="0076510B">
      <w:pPr>
        <w:numPr>
          <w:ilvl w:val="0"/>
          <w:numId w:val="3"/>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Pensacola, FL (August 2017): Swastikas and racist graffiti, including the white supremacist symbol "14-88," were spray-painted on homes and cars.</w:t>
      </w:r>
    </w:p>
    <w:p w:rsidR="00EF5FFD" w:rsidRPr="00EF5FFD" w:rsidRDefault="00EF5FFD" w:rsidP="0076510B">
      <w:pPr>
        <w:numPr>
          <w:ilvl w:val="0"/>
          <w:numId w:val="3"/>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University of Wisconsin, Madison (September 2017): Drawing that contained Nazi imagery and the message "Hitler did nothing wrong" found in campus dormitory.</w:t>
      </w:r>
    </w:p>
    <w:p w:rsidR="00EF5FFD" w:rsidRPr="00EF5FFD" w:rsidRDefault="00EF5FFD" w:rsidP="0076510B">
      <w:pPr>
        <w:numPr>
          <w:ilvl w:val="0"/>
          <w:numId w:val="3"/>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Royal Oak, MI (September 2017): Swastikas and the phrase "white power" were spray-painted on several homes.</w:t>
      </w:r>
    </w:p>
    <w:p w:rsidR="00EF5FFD" w:rsidRPr="00EF5FFD" w:rsidRDefault="00EF5FFD" w:rsidP="0076510B">
      <w:pPr>
        <w:bidi w:val="0"/>
        <w:spacing w:before="100" w:beforeAutospacing="1" w:after="100" w:afterAutospacing="1" w:line="240" w:lineRule="auto"/>
        <w:jc w:val="both"/>
        <w:textAlignment w:val="baseline"/>
        <w:outlineLvl w:val="2"/>
        <w:rPr>
          <w:rFonts w:ascii="Arial" w:eastAsia="Times New Roman" w:hAnsi="Arial" w:cs="Arial"/>
          <w:b/>
          <w:bCs/>
          <w:color w:val="121212"/>
          <w:sz w:val="27"/>
          <w:szCs w:val="27"/>
        </w:rPr>
      </w:pPr>
      <w:r w:rsidRPr="00EF5FFD">
        <w:rPr>
          <w:rFonts w:ascii="Arial" w:eastAsia="Times New Roman" w:hAnsi="Arial" w:cs="Arial"/>
          <w:b/>
          <w:bCs/>
          <w:color w:val="121212"/>
          <w:sz w:val="27"/>
          <w:szCs w:val="27"/>
        </w:rPr>
        <w:t>Assault</w:t>
      </w:r>
    </w:p>
    <w:p w:rsidR="00EF5FFD" w:rsidRPr="00EF5FFD" w:rsidRDefault="00EF5FFD" w:rsidP="0076510B">
      <w:pPr>
        <w:numPr>
          <w:ilvl w:val="0"/>
          <w:numId w:val="4"/>
        </w:numPr>
        <w:bidi w:val="0"/>
        <w:spacing w:after="0" w:line="240" w:lineRule="auto"/>
        <w:ind w:left="600"/>
        <w:jc w:val="both"/>
        <w:textAlignment w:val="baseline"/>
        <w:rPr>
          <w:rFonts w:ascii="Georgia" w:eastAsia="Times New Roman" w:hAnsi="Georgia" w:cs="Times New Roman"/>
          <w:sz w:val="24"/>
          <w:szCs w:val="24"/>
        </w:rPr>
      </w:pPr>
      <w:proofErr w:type="spellStart"/>
      <w:r w:rsidRPr="00EF5FFD">
        <w:rPr>
          <w:rFonts w:ascii="Georgia" w:eastAsia="Times New Roman" w:hAnsi="Georgia" w:cs="Times New Roman"/>
          <w:sz w:val="24"/>
          <w:szCs w:val="24"/>
        </w:rPr>
        <w:t>Radington</w:t>
      </w:r>
      <w:proofErr w:type="spellEnd"/>
      <w:r w:rsidRPr="00EF5FFD">
        <w:rPr>
          <w:rFonts w:ascii="Georgia" w:eastAsia="Times New Roman" w:hAnsi="Georgia" w:cs="Times New Roman"/>
          <w:sz w:val="24"/>
          <w:szCs w:val="24"/>
        </w:rPr>
        <w:t xml:space="preserve"> Beach, FL (March 2017): Bullying of Jewish student. Subjected to having pennies thrown at him, Holocaust "jokes," and being handed printouts of Holocaust memes. A classmate also drew a swastika and a fake concentration camp serial number on student's arm.</w:t>
      </w:r>
    </w:p>
    <w:p w:rsidR="00EF5FFD" w:rsidRPr="00EF5FFD" w:rsidRDefault="00EF5FFD" w:rsidP="0076510B">
      <w:pPr>
        <w:numPr>
          <w:ilvl w:val="0"/>
          <w:numId w:val="4"/>
        </w:numPr>
        <w:bidi w:val="0"/>
        <w:spacing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Longmont, CO (April 2017): Jewish high school student assaulted by classmates after being targeted with anti-Semitic slurs for weeks.</w:t>
      </w:r>
    </w:p>
    <w:p w:rsidR="00EF5FFD" w:rsidRPr="00EF5FFD" w:rsidRDefault="00EF5FFD" w:rsidP="0076510B">
      <w:pPr>
        <w:numPr>
          <w:ilvl w:val="0"/>
          <w:numId w:val="4"/>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Brooklyn, NY (May 2017): A Jewish man was walking down the street when three people approached him and yelled "f**k the Jews" and threw two bottles of sunscreen at him.</w:t>
      </w:r>
    </w:p>
    <w:p w:rsidR="00EF5FFD" w:rsidRPr="00EF5FFD" w:rsidRDefault="00EF5FFD" w:rsidP="0076510B">
      <w:pPr>
        <w:numPr>
          <w:ilvl w:val="0"/>
          <w:numId w:val="4"/>
        </w:numPr>
        <w:bidi w:val="0"/>
        <w:spacing w:before="300" w:after="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 xml:space="preserve">Brooklyn, NY (July 2017): A Jewish man was attacked and </w:t>
      </w:r>
      <w:proofErr w:type="spellStart"/>
      <w:r w:rsidRPr="00EF5FFD">
        <w:rPr>
          <w:rFonts w:ascii="Georgia" w:eastAsia="Times New Roman" w:hAnsi="Georgia" w:cs="Times New Roman"/>
          <w:sz w:val="24"/>
          <w:szCs w:val="24"/>
        </w:rPr>
        <w:t>maced</w:t>
      </w:r>
      <w:proofErr w:type="spellEnd"/>
      <w:r w:rsidRPr="00EF5FFD">
        <w:rPr>
          <w:rFonts w:ascii="Georgia" w:eastAsia="Times New Roman" w:hAnsi="Georgia" w:cs="Times New Roman"/>
          <w:sz w:val="24"/>
          <w:szCs w:val="24"/>
        </w:rPr>
        <w:t xml:space="preserve"> by a group of teens while waiting at a red light.</w:t>
      </w:r>
    </w:p>
    <w:p w:rsidR="00EF5FFD" w:rsidRPr="00EF5FFD" w:rsidRDefault="00EF5FFD" w:rsidP="0076510B">
      <w:pPr>
        <w:numPr>
          <w:ilvl w:val="0"/>
          <w:numId w:val="4"/>
        </w:numPr>
        <w:bidi w:val="0"/>
        <w:spacing w:before="300" w:line="240" w:lineRule="auto"/>
        <w:ind w:left="600"/>
        <w:jc w:val="both"/>
        <w:textAlignment w:val="baseline"/>
        <w:rPr>
          <w:rFonts w:ascii="Georgia" w:eastAsia="Times New Roman" w:hAnsi="Georgia" w:cs="Times New Roman"/>
          <w:sz w:val="24"/>
          <w:szCs w:val="24"/>
        </w:rPr>
      </w:pPr>
      <w:r w:rsidRPr="00EF5FFD">
        <w:rPr>
          <w:rFonts w:ascii="Georgia" w:eastAsia="Times New Roman" w:hAnsi="Georgia" w:cs="Times New Roman"/>
          <w:sz w:val="24"/>
          <w:szCs w:val="24"/>
        </w:rPr>
        <w:t xml:space="preserve">Brooklyn, NY (September 2017): An Orthodox Jewish woman was verbally and physically assaulted; the assailant called her </w:t>
      </w:r>
      <w:proofErr w:type="gramStart"/>
      <w:r w:rsidRPr="00EF5FFD">
        <w:rPr>
          <w:rFonts w:ascii="Georgia" w:eastAsia="Times New Roman" w:hAnsi="Georgia" w:cs="Times New Roman"/>
          <w:sz w:val="24"/>
          <w:szCs w:val="24"/>
        </w:rPr>
        <w:t>a</w:t>
      </w:r>
      <w:proofErr w:type="gramEnd"/>
      <w:r w:rsidRPr="00EF5FFD">
        <w:rPr>
          <w:rFonts w:ascii="Georgia" w:eastAsia="Times New Roman" w:hAnsi="Georgia" w:cs="Times New Roman"/>
          <w:sz w:val="24"/>
          <w:szCs w:val="24"/>
        </w:rPr>
        <w:t xml:space="preserve"> "f-</w:t>
      </w:r>
      <w:proofErr w:type="spellStart"/>
      <w:r w:rsidRPr="00EF5FFD">
        <w:rPr>
          <w:rFonts w:ascii="Georgia" w:eastAsia="Times New Roman" w:hAnsi="Georgia" w:cs="Times New Roman"/>
          <w:sz w:val="24"/>
          <w:szCs w:val="24"/>
        </w:rPr>
        <w:t>cking</w:t>
      </w:r>
      <w:proofErr w:type="spellEnd"/>
      <w:r w:rsidRPr="00EF5FFD">
        <w:rPr>
          <w:rFonts w:ascii="Georgia" w:eastAsia="Times New Roman" w:hAnsi="Georgia" w:cs="Times New Roman"/>
          <w:sz w:val="24"/>
          <w:szCs w:val="24"/>
        </w:rPr>
        <w:t xml:space="preserve"> Jew" and pulled her wig off.</w:t>
      </w:r>
    </w:p>
    <w:p w:rsidR="00196ED5" w:rsidRDefault="00806292" w:rsidP="0076510B">
      <w:pPr>
        <w:bidi w:val="0"/>
        <w:jc w:val="both"/>
      </w:pPr>
    </w:p>
    <w:sectPr w:rsidR="00196ED5" w:rsidSect="00AE1F04">
      <w:head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E7D" w:rsidRDefault="006D5E7D" w:rsidP="006D5E7D">
      <w:pPr>
        <w:spacing w:after="0" w:line="240" w:lineRule="auto"/>
      </w:pPr>
      <w:r>
        <w:separator/>
      </w:r>
    </w:p>
  </w:endnote>
  <w:endnote w:type="continuationSeparator" w:id="0">
    <w:p w:rsidR="006D5E7D" w:rsidRDefault="006D5E7D" w:rsidP="006D5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E7D" w:rsidRDefault="006D5E7D" w:rsidP="006D5E7D">
      <w:pPr>
        <w:spacing w:after="0" w:line="240" w:lineRule="auto"/>
      </w:pPr>
      <w:r>
        <w:separator/>
      </w:r>
    </w:p>
  </w:footnote>
  <w:footnote w:type="continuationSeparator" w:id="0">
    <w:p w:rsidR="006D5E7D" w:rsidRDefault="006D5E7D" w:rsidP="006D5E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E7D" w:rsidRPr="00BF53AF" w:rsidRDefault="00BF53AF" w:rsidP="00AC4E20">
    <w:pPr>
      <w:pStyle w:val="a7"/>
      <w:rPr>
        <w:rFonts w:ascii="Arial Unicode MS" w:eastAsia="Arial Unicode MS" w:hAnsi="Arial Unicode MS" w:cs="Arial Unicode MS"/>
        <w:b/>
        <w:bCs/>
        <w:color w:val="0034C6"/>
        <w:sz w:val="28"/>
        <w:szCs w:val="28"/>
        <w:rtl/>
      </w:rPr>
    </w:pPr>
    <w:r w:rsidRPr="00BF53AF">
      <w:rPr>
        <w:rFonts w:ascii="Arial Unicode MS" w:eastAsia="Arial Unicode MS" w:hAnsi="Arial Unicode MS" w:cs="Arial Unicode MS" w:hint="cs"/>
        <w:b/>
        <w:bCs/>
        <w:color w:val="0034C6"/>
        <w:sz w:val="28"/>
        <w:szCs w:val="28"/>
        <w:rtl/>
      </w:rPr>
      <w:t>דו"</w:t>
    </w:r>
    <w:r w:rsidR="00D134C8" w:rsidRPr="00BF53AF">
      <w:rPr>
        <w:rFonts w:ascii="Arial Unicode MS" w:eastAsia="Arial Unicode MS" w:hAnsi="Arial Unicode MS" w:cs="Arial Unicode MS" w:hint="cs"/>
        <w:b/>
        <w:bCs/>
        <w:color w:val="0034C6"/>
        <w:sz w:val="28"/>
        <w:szCs w:val="28"/>
        <w:rtl/>
      </w:rPr>
      <w:t xml:space="preserve">ח אירועים אנטישמיים </w:t>
    </w:r>
    <w:r w:rsidR="00D134C8" w:rsidRPr="00BF53AF">
      <w:rPr>
        <w:rFonts w:ascii="Arial Unicode MS" w:eastAsia="Arial Unicode MS" w:hAnsi="Arial Unicode MS" w:cs="Arial Unicode MS"/>
        <w:b/>
        <w:bCs/>
        <w:color w:val="0034C6"/>
        <w:sz w:val="28"/>
        <w:szCs w:val="28"/>
        <w:rtl/>
      </w:rPr>
      <w:t>–</w:t>
    </w:r>
    <w:r w:rsidR="00D134C8" w:rsidRPr="00BF53AF">
      <w:rPr>
        <w:rFonts w:ascii="Arial Unicode MS" w:eastAsia="Arial Unicode MS" w:hAnsi="Arial Unicode MS" w:cs="Arial Unicode MS" w:hint="cs"/>
        <w:b/>
        <w:bCs/>
        <w:color w:val="0034C6"/>
        <w:sz w:val="28"/>
        <w:szCs w:val="28"/>
        <w:rtl/>
      </w:rPr>
      <w:t xml:space="preserve"> ינואר-ספטמבר 2017</w:t>
    </w:r>
    <w:r w:rsidR="00AC4E20" w:rsidRPr="00BF53AF">
      <w:rPr>
        <w:rFonts w:ascii="Arial Unicode MS" w:eastAsia="Arial Unicode MS" w:hAnsi="Arial Unicode MS" w:cs="Arial Unicode MS"/>
        <w:b/>
        <w:bCs/>
        <w:color w:val="0034C6"/>
        <w:sz w:val="28"/>
        <w:szCs w:val="28"/>
      </w:rPr>
      <w:tab/>
    </w:r>
    <w:r w:rsidR="00AC4E20" w:rsidRPr="00BF53AF">
      <w:rPr>
        <w:rFonts w:ascii="Arial Unicode MS" w:eastAsia="Arial Unicode MS" w:hAnsi="Arial Unicode MS" w:cs="Arial Unicode MS"/>
        <w:b/>
        <w:bCs/>
        <w:noProof/>
        <w:color w:val="0034C6"/>
        <w:sz w:val="28"/>
        <w:szCs w:val="28"/>
      </w:rPr>
      <w:drawing>
        <wp:inline distT="0" distB="0" distL="0" distR="0" wp14:anchorId="3546043F" wp14:editId="5A1DB522">
          <wp:extent cx="942617" cy="44191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L-Logo-Blue-P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21" cy="442715"/>
                  </a:xfrm>
                  <a:prstGeom prst="rect">
                    <a:avLst/>
                  </a:prstGeom>
                </pic:spPr>
              </pic:pic>
            </a:graphicData>
          </a:graphic>
        </wp:inline>
      </w:drawing>
    </w:r>
    <w:r w:rsidR="00192CA4" w:rsidRPr="00BF53AF">
      <w:rPr>
        <w:rFonts w:ascii="Arial Unicode MS" w:eastAsia="Arial Unicode MS" w:hAnsi="Arial Unicode MS" w:cs="Arial Unicode MS"/>
        <w:b/>
        <w:bCs/>
        <w:color w:val="0034C6"/>
        <w:sz w:val="28"/>
        <w:szCs w:val="28"/>
      </w:rPr>
      <w:t xml:space="preserve">    </w:t>
    </w:r>
  </w:p>
  <w:p w:rsidR="006D5E7D" w:rsidRPr="00BF53AF" w:rsidRDefault="006D5E7D">
    <w:pPr>
      <w:pStyle w:val="a7"/>
      <w:rPr>
        <w:rFonts w:ascii="Arial Unicode MS" w:eastAsia="Arial Unicode MS" w:hAnsi="Arial Unicode MS" w:cs="Arial Unicode M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60D17"/>
    <w:multiLevelType w:val="hybridMultilevel"/>
    <w:tmpl w:val="1E642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EC407D4"/>
    <w:multiLevelType w:val="multilevel"/>
    <w:tmpl w:val="0494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806339"/>
    <w:multiLevelType w:val="multilevel"/>
    <w:tmpl w:val="0BFA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FA1EAD"/>
    <w:multiLevelType w:val="multilevel"/>
    <w:tmpl w:val="0BFA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7C3A3F"/>
    <w:multiLevelType w:val="multilevel"/>
    <w:tmpl w:val="894E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747D60"/>
    <w:multiLevelType w:val="multilevel"/>
    <w:tmpl w:val="2796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FD"/>
    <w:rsid w:val="000C2FB4"/>
    <w:rsid w:val="000C3889"/>
    <w:rsid w:val="000E33DF"/>
    <w:rsid w:val="000F719F"/>
    <w:rsid w:val="00192CA4"/>
    <w:rsid w:val="0023136B"/>
    <w:rsid w:val="0023422D"/>
    <w:rsid w:val="003204FB"/>
    <w:rsid w:val="00336811"/>
    <w:rsid w:val="00513DE9"/>
    <w:rsid w:val="00587108"/>
    <w:rsid w:val="00682AC8"/>
    <w:rsid w:val="006D5E7D"/>
    <w:rsid w:val="0075664A"/>
    <w:rsid w:val="0076510B"/>
    <w:rsid w:val="00781072"/>
    <w:rsid w:val="00806292"/>
    <w:rsid w:val="0083395B"/>
    <w:rsid w:val="008603B1"/>
    <w:rsid w:val="009E248A"/>
    <w:rsid w:val="009F567C"/>
    <w:rsid w:val="00AC4E20"/>
    <w:rsid w:val="00AE1F04"/>
    <w:rsid w:val="00B4360E"/>
    <w:rsid w:val="00BF53AF"/>
    <w:rsid w:val="00CA4137"/>
    <w:rsid w:val="00CE77DA"/>
    <w:rsid w:val="00CF0F88"/>
    <w:rsid w:val="00D134C8"/>
    <w:rsid w:val="00DC0DC6"/>
    <w:rsid w:val="00E53A5A"/>
    <w:rsid w:val="00EF5FFD"/>
    <w:rsid w:val="00F17CBC"/>
    <w:rsid w:val="00F337BA"/>
    <w:rsid w:val="00FC2263"/>
    <w:rsid w:val="00FE28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7198261-015B-469F-91BB-14E48A25A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0"/>
    <w:uiPriority w:val="9"/>
    <w:qFormat/>
    <w:rsid w:val="00EF5FFD"/>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23422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EF5FFD"/>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23422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EF5FFD"/>
    <w:rPr>
      <w:rFonts w:ascii="Times New Roman" w:eastAsia="Times New Roman" w:hAnsi="Times New Roman" w:cs="Times New Roman"/>
      <w:b/>
      <w:bCs/>
      <w:kern w:val="36"/>
      <w:sz w:val="48"/>
      <w:szCs w:val="48"/>
    </w:rPr>
  </w:style>
  <w:style w:type="character" w:customStyle="1" w:styleId="30">
    <w:name w:val="כותרת 3 תו"/>
    <w:basedOn w:val="a0"/>
    <w:link w:val="3"/>
    <w:uiPriority w:val="9"/>
    <w:rsid w:val="00EF5FFD"/>
    <w:rPr>
      <w:rFonts w:ascii="Times New Roman" w:eastAsia="Times New Roman" w:hAnsi="Times New Roman" w:cs="Times New Roman"/>
      <w:b/>
      <w:bCs/>
      <w:sz w:val="27"/>
      <w:szCs w:val="27"/>
    </w:rPr>
  </w:style>
  <w:style w:type="paragraph" w:styleId="NormalWeb">
    <w:name w:val="Normal (Web)"/>
    <w:basedOn w:val="a"/>
    <w:uiPriority w:val="99"/>
    <w:semiHidden/>
    <w:unhideWhenUsed/>
    <w:rsid w:val="00EF5FF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EF5FFD"/>
    <w:rPr>
      <w:color w:val="0000FF"/>
      <w:u w:val="single"/>
    </w:rPr>
  </w:style>
  <w:style w:type="paragraph" w:styleId="a3">
    <w:name w:val="Balloon Text"/>
    <w:basedOn w:val="a"/>
    <w:link w:val="a4"/>
    <w:uiPriority w:val="99"/>
    <w:semiHidden/>
    <w:unhideWhenUsed/>
    <w:rsid w:val="00EF5FFD"/>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EF5FFD"/>
    <w:rPr>
      <w:rFonts w:ascii="Tahoma" w:hAnsi="Tahoma" w:cs="Tahoma"/>
      <w:sz w:val="16"/>
      <w:szCs w:val="16"/>
    </w:rPr>
  </w:style>
  <w:style w:type="paragraph" w:styleId="a5">
    <w:name w:val="List Paragraph"/>
    <w:basedOn w:val="a"/>
    <w:uiPriority w:val="34"/>
    <w:qFormat/>
    <w:rsid w:val="00EF5FFD"/>
    <w:pPr>
      <w:ind w:left="720"/>
      <w:contextualSpacing/>
    </w:pPr>
  </w:style>
  <w:style w:type="character" w:customStyle="1" w:styleId="20">
    <w:name w:val="כותרת 2 תו"/>
    <w:basedOn w:val="a0"/>
    <w:link w:val="2"/>
    <w:uiPriority w:val="9"/>
    <w:semiHidden/>
    <w:rsid w:val="0023422D"/>
    <w:rPr>
      <w:rFonts w:asciiTheme="majorHAnsi" w:eastAsiaTheme="majorEastAsia" w:hAnsiTheme="majorHAnsi" w:cstheme="majorBidi"/>
      <w:b/>
      <w:bCs/>
      <w:color w:val="4F81BD" w:themeColor="accent1"/>
      <w:sz w:val="26"/>
      <w:szCs w:val="26"/>
    </w:rPr>
  </w:style>
  <w:style w:type="character" w:customStyle="1" w:styleId="40">
    <w:name w:val="כותרת 4 תו"/>
    <w:basedOn w:val="a0"/>
    <w:link w:val="4"/>
    <w:uiPriority w:val="9"/>
    <w:semiHidden/>
    <w:rsid w:val="0023422D"/>
    <w:rPr>
      <w:rFonts w:asciiTheme="majorHAnsi" w:eastAsiaTheme="majorEastAsia" w:hAnsiTheme="majorHAnsi" w:cstheme="majorBidi"/>
      <w:b/>
      <w:bCs/>
      <w:i/>
      <w:iCs/>
      <w:color w:val="4F81BD" w:themeColor="accent1"/>
    </w:rPr>
  </w:style>
  <w:style w:type="character" w:styleId="a6">
    <w:name w:val="Emphasis"/>
    <w:basedOn w:val="a0"/>
    <w:uiPriority w:val="20"/>
    <w:qFormat/>
    <w:rsid w:val="0023422D"/>
    <w:rPr>
      <w:i/>
      <w:iCs/>
    </w:rPr>
  </w:style>
  <w:style w:type="paragraph" w:styleId="a7">
    <w:name w:val="header"/>
    <w:basedOn w:val="a"/>
    <w:link w:val="a8"/>
    <w:uiPriority w:val="99"/>
    <w:unhideWhenUsed/>
    <w:rsid w:val="006D5E7D"/>
    <w:pPr>
      <w:tabs>
        <w:tab w:val="center" w:pos="4153"/>
        <w:tab w:val="right" w:pos="8306"/>
      </w:tabs>
      <w:spacing w:after="0" w:line="240" w:lineRule="auto"/>
    </w:pPr>
  </w:style>
  <w:style w:type="character" w:customStyle="1" w:styleId="a8">
    <w:name w:val="כותרת עליונה תו"/>
    <w:basedOn w:val="a0"/>
    <w:link w:val="a7"/>
    <w:uiPriority w:val="99"/>
    <w:rsid w:val="006D5E7D"/>
  </w:style>
  <w:style w:type="paragraph" w:styleId="a9">
    <w:name w:val="footer"/>
    <w:basedOn w:val="a"/>
    <w:link w:val="aa"/>
    <w:uiPriority w:val="99"/>
    <w:unhideWhenUsed/>
    <w:rsid w:val="006D5E7D"/>
    <w:pPr>
      <w:tabs>
        <w:tab w:val="center" w:pos="4153"/>
        <w:tab w:val="right" w:pos="8306"/>
      </w:tabs>
      <w:spacing w:after="0" w:line="240" w:lineRule="auto"/>
    </w:pPr>
  </w:style>
  <w:style w:type="character" w:customStyle="1" w:styleId="aa">
    <w:name w:val="כותרת תחתונה תו"/>
    <w:basedOn w:val="a0"/>
    <w:link w:val="a9"/>
    <w:uiPriority w:val="99"/>
    <w:rsid w:val="006D5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302039">
      <w:bodyDiv w:val="1"/>
      <w:marLeft w:val="0"/>
      <w:marRight w:val="0"/>
      <w:marTop w:val="0"/>
      <w:marBottom w:val="0"/>
      <w:divBdr>
        <w:top w:val="none" w:sz="0" w:space="0" w:color="auto"/>
        <w:left w:val="none" w:sz="0" w:space="0" w:color="auto"/>
        <w:bottom w:val="none" w:sz="0" w:space="0" w:color="auto"/>
        <w:right w:val="none" w:sz="0" w:space="0" w:color="auto"/>
      </w:divBdr>
      <w:divsChild>
        <w:div w:id="1347173077">
          <w:marLeft w:val="0"/>
          <w:marRight w:val="0"/>
          <w:marTop w:val="0"/>
          <w:marBottom w:val="0"/>
          <w:divBdr>
            <w:top w:val="none" w:sz="0" w:space="0" w:color="auto"/>
            <w:left w:val="none" w:sz="0" w:space="0" w:color="auto"/>
            <w:bottom w:val="none" w:sz="0" w:space="0" w:color="auto"/>
            <w:right w:val="none" w:sz="0" w:space="0" w:color="auto"/>
          </w:divBdr>
        </w:div>
        <w:div w:id="2009401915">
          <w:marLeft w:val="0"/>
          <w:marRight w:val="0"/>
          <w:marTop w:val="0"/>
          <w:marBottom w:val="0"/>
          <w:divBdr>
            <w:top w:val="none" w:sz="0" w:space="0" w:color="auto"/>
            <w:left w:val="none" w:sz="0" w:space="0" w:color="auto"/>
            <w:bottom w:val="none" w:sz="0" w:space="0" w:color="auto"/>
            <w:right w:val="none" w:sz="0" w:space="0" w:color="auto"/>
          </w:divBdr>
          <w:divsChild>
            <w:div w:id="1939635011">
              <w:marLeft w:val="0"/>
              <w:marRight w:val="0"/>
              <w:marTop w:val="0"/>
              <w:marBottom w:val="600"/>
              <w:divBdr>
                <w:top w:val="none" w:sz="0" w:space="0" w:color="auto"/>
                <w:left w:val="none" w:sz="0" w:space="0" w:color="auto"/>
                <w:bottom w:val="none" w:sz="0" w:space="0" w:color="auto"/>
                <w:right w:val="none" w:sz="0" w:space="0" w:color="auto"/>
              </w:divBdr>
              <w:divsChild>
                <w:div w:id="483199420">
                  <w:marLeft w:val="0"/>
                  <w:marRight w:val="0"/>
                  <w:marTop w:val="0"/>
                  <w:marBottom w:val="0"/>
                  <w:divBdr>
                    <w:top w:val="none" w:sz="0" w:space="0" w:color="auto"/>
                    <w:left w:val="none" w:sz="0" w:space="0" w:color="auto"/>
                    <w:bottom w:val="none" w:sz="0" w:space="0" w:color="auto"/>
                    <w:right w:val="none" w:sz="0" w:space="0" w:color="auto"/>
                  </w:divBdr>
                  <w:divsChild>
                    <w:div w:id="648098198">
                      <w:marLeft w:val="0"/>
                      <w:marRight w:val="0"/>
                      <w:marTop w:val="0"/>
                      <w:marBottom w:val="0"/>
                      <w:divBdr>
                        <w:top w:val="none" w:sz="0" w:space="0" w:color="auto"/>
                        <w:left w:val="none" w:sz="0" w:space="0" w:color="auto"/>
                        <w:bottom w:val="none" w:sz="0" w:space="0" w:color="auto"/>
                        <w:right w:val="none" w:sz="0" w:space="0" w:color="auto"/>
                      </w:divBdr>
                    </w:div>
                    <w:div w:id="197813431">
                      <w:marLeft w:val="0"/>
                      <w:marRight w:val="0"/>
                      <w:marTop w:val="0"/>
                      <w:marBottom w:val="0"/>
                      <w:divBdr>
                        <w:top w:val="none" w:sz="0" w:space="0" w:color="auto"/>
                        <w:left w:val="none" w:sz="0" w:space="0" w:color="auto"/>
                        <w:bottom w:val="none" w:sz="0" w:space="0" w:color="auto"/>
                        <w:right w:val="none" w:sz="0" w:space="0" w:color="auto"/>
                      </w:divBdr>
                    </w:div>
                    <w:div w:id="212757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009536">
      <w:bodyDiv w:val="1"/>
      <w:marLeft w:val="0"/>
      <w:marRight w:val="0"/>
      <w:marTop w:val="0"/>
      <w:marBottom w:val="0"/>
      <w:divBdr>
        <w:top w:val="none" w:sz="0" w:space="0" w:color="auto"/>
        <w:left w:val="none" w:sz="0" w:space="0" w:color="auto"/>
        <w:bottom w:val="none" w:sz="0" w:space="0" w:color="auto"/>
        <w:right w:val="none" w:sz="0" w:space="0" w:color="auto"/>
      </w:divBdr>
      <w:divsChild>
        <w:div w:id="626664110">
          <w:marLeft w:val="0"/>
          <w:marRight w:val="0"/>
          <w:marTop w:val="300"/>
          <w:marBottom w:val="300"/>
          <w:divBdr>
            <w:top w:val="none" w:sz="0" w:space="0" w:color="auto"/>
            <w:left w:val="none" w:sz="0" w:space="0" w:color="auto"/>
            <w:bottom w:val="none" w:sz="0" w:space="0" w:color="auto"/>
            <w:right w:val="none" w:sz="0" w:space="0" w:color="auto"/>
          </w:divBdr>
          <w:divsChild>
            <w:div w:id="223029238">
              <w:marLeft w:val="0"/>
              <w:marRight w:val="0"/>
              <w:marTop w:val="0"/>
              <w:marBottom w:val="0"/>
              <w:divBdr>
                <w:top w:val="none" w:sz="0" w:space="0" w:color="auto"/>
                <w:left w:val="none" w:sz="0" w:space="0" w:color="auto"/>
                <w:bottom w:val="none" w:sz="0" w:space="0" w:color="auto"/>
                <w:right w:val="none" w:sz="0" w:space="0" w:color="auto"/>
              </w:divBdr>
              <w:divsChild>
                <w:div w:id="38641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73661">
          <w:marLeft w:val="0"/>
          <w:marRight w:val="0"/>
          <w:marTop w:val="0"/>
          <w:marBottom w:val="0"/>
          <w:divBdr>
            <w:top w:val="none" w:sz="0" w:space="0" w:color="auto"/>
            <w:left w:val="none" w:sz="0" w:space="0" w:color="auto"/>
            <w:bottom w:val="none" w:sz="0" w:space="0" w:color="auto"/>
            <w:right w:val="none" w:sz="0" w:space="0" w:color="auto"/>
          </w:divBdr>
          <w:divsChild>
            <w:div w:id="1195731171">
              <w:marLeft w:val="0"/>
              <w:marRight w:val="0"/>
              <w:marTop w:val="0"/>
              <w:marBottom w:val="600"/>
              <w:divBdr>
                <w:top w:val="none" w:sz="0" w:space="0" w:color="auto"/>
                <w:left w:val="none" w:sz="0" w:space="0" w:color="auto"/>
                <w:bottom w:val="none" w:sz="0" w:space="0" w:color="auto"/>
                <w:right w:val="none" w:sz="0" w:space="0" w:color="auto"/>
              </w:divBdr>
              <w:divsChild>
                <w:div w:id="451943418">
                  <w:marLeft w:val="0"/>
                  <w:marRight w:val="0"/>
                  <w:marTop w:val="0"/>
                  <w:marBottom w:val="0"/>
                  <w:divBdr>
                    <w:top w:val="none" w:sz="0" w:space="0" w:color="auto"/>
                    <w:left w:val="none" w:sz="0" w:space="0" w:color="auto"/>
                    <w:bottom w:val="none" w:sz="0" w:space="0" w:color="auto"/>
                    <w:right w:val="none" w:sz="0" w:space="0" w:color="auto"/>
                  </w:divBdr>
                  <w:divsChild>
                    <w:div w:id="2014723009">
                      <w:marLeft w:val="0"/>
                      <w:marRight w:val="0"/>
                      <w:marTop w:val="0"/>
                      <w:marBottom w:val="0"/>
                      <w:divBdr>
                        <w:top w:val="none" w:sz="0" w:space="0" w:color="auto"/>
                        <w:left w:val="none" w:sz="0" w:space="0" w:color="auto"/>
                        <w:bottom w:val="none" w:sz="0" w:space="0" w:color="auto"/>
                        <w:right w:val="none" w:sz="0" w:space="0" w:color="auto"/>
                      </w:divBdr>
                    </w:div>
                    <w:div w:id="1646542673">
                      <w:marLeft w:val="0"/>
                      <w:marRight w:val="0"/>
                      <w:marTop w:val="0"/>
                      <w:marBottom w:val="0"/>
                      <w:divBdr>
                        <w:top w:val="none" w:sz="0" w:space="0" w:color="auto"/>
                        <w:left w:val="none" w:sz="0" w:space="0" w:color="auto"/>
                        <w:bottom w:val="none" w:sz="0" w:space="0" w:color="auto"/>
                        <w:right w:val="none" w:sz="0" w:space="0" w:color="auto"/>
                      </w:divBdr>
                    </w:div>
                    <w:div w:id="1325470581">
                      <w:marLeft w:val="0"/>
                      <w:marRight w:val="0"/>
                      <w:marTop w:val="0"/>
                      <w:marBottom w:val="0"/>
                      <w:divBdr>
                        <w:top w:val="none" w:sz="0" w:space="0" w:color="auto"/>
                        <w:left w:val="none" w:sz="0" w:space="0" w:color="auto"/>
                        <w:bottom w:val="none" w:sz="0" w:space="0" w:color="auto"/>
                        <w:right w:val="none" w:sz="0" w:space="0" w:color="auto"/>
                      </w:divBdr>
                    </w:div>
                    <w:div w:id="1834449351">
                      <w:marLeft w:val="0"/>
                      <w:marRight w:val="0"/>
                      <w:marTop w:val="0"/>
                      <w:marBottom w:val="0"/>
                      <w:divBdr>
                        <w:top w:val="none" w:sz="0" w:space="0" w:color="auto"/>
                        <w:left w:val="none" w:sz="0" w:space="0" w:color="auto"/>
                        <w:bottom w:val="none" w:sz="0" w:space="0" w:color="auto"/>
                        <w:right w:val="none" w:sz="0" w:space="0" w:color="auto"/>
                      </w:divBdr>
                    </w:div>
                    <w:div w:id="6680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040572">
          <w:marLeft w:val="0"/>
          <w:marRight w:val="0"/>
          <w:marTop w:val="450"/>
          <w:marBottom w:val="0"/>
          <w:divBdr>
            <w:top w:val="none" w:sz="0" w:space="0" w:color="auto"/>
            <w:left w:val="none" w:sz="0" w:space="0" w:color="auto"/>
            <w:bottom w:val="none" w:sz="0" w:space="0" w:color="auto"/>
            <w:right w:val="none" w:sz="0" w:space="0" w:color="auto"/>
          </w:divBdr>
          <w:divsChild>
            <w:div w:id="2035837533">
              <w:marLeft w:val="0"/>
              <w:marRight w:val="0"/>
              <w:marTop w:val="0"/>
              <w:marBottom w:val="0"/>
              <w:divBdr>
                <w:top w:val="none" w:sz="0" w:space="0" w:color="auto"/>
                <w:left w:val="none" w:sz="0" w:space="0" w:color="auto"/>
                <w:bottom w:val="none" w:sz="0" w:space="0" w:color="auto"/>
                <w:right w:val="none" w:sz="0" w:space="0" w:color="auto"/>
              </w:divBdr>
              <w:divsChild>
                <w:div w:id="28396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308638">
          <w:marLeft w:val="0"/>
          <w:marRight w:val="0"/>
          <w:marTop w:val="0"/>
          <w:marBottom w:val="0"/>
          <w:divBdr>
            <w:top w:val="none" w:sz="0" w:space="0" w:color="auto"/>
            <w:left w:val="none" w:sz="0" w:space="0" w:color="auto"/>
            <w:bottom w:val="none" w:sz="0" w:space="0" w:color="auto"/>
            <w:right w:val="none" w:sz="0" w:space="0" w:color="auto"/>
          </w:divBdr>
          <w:divsChild>
            <w:div w:id="1191258884">
              <w:marLeft w:val="0"/>
              <w:marRight w:val="0"/>
              <w:marTop w:val="0"/>
              <w:marBottom w:val="0"/>
              <w:divBdr>
                <w:top w:val="none" w:sz="0" w:space="0" w:color="auto"/>
                <w:left w:val="none" w:sz="0" w:space="0" w:color="auto"/>
                <w:bottom w:val="none" w:sz="0" w:space="0" w:color="auto"/>
                <w:right w:val="none" w:sz="0" w:space="0" w:color="auto"/>
              </w:divBdr>
            </w:div>
          </w:divsChild>
        </w:div>
        <w:div w:id="737552047">
          <w:marLeft w:val="0"/>
          <w:marRight w:val="0"/>
          <w:marTop w:val="0"/>
          <w:marBottom w:val="0"/>
          <w:divBdr>
            <w:top w:val="none" w:sz="0" w:space="0" w:color="auto"/>
            <w:left w:val="none" w:sz="0" w:space="0" w:color="auto"/>
            <w:bottom w:val="none" w:sz="0" w:space="0" w:color="auto"/>
            <w:right w:val="none" w:sz="0" w:space="0" w:color="auto"/>
          </w:divBdr>
        </w:div>
        <w:div w:id="2023242607">
          <w:marLeft w:val="0"/>
          <w:marRight w:val="0"/>
          <w:marTop w:val="0"/>
          <w:marBottom w:val="0"/>
          <w:divBdr>
            <w:top w:val="none" w:sz="0" w:space="0" w:color="auto"/>
            <w:left w:val="none" w:sz="0" w:space="0" w:color="auto"/>
            <w:bottom w:val="none" w:sz="0" w:space="0" w:color="auto"/>
            <w:right w:val="none" w:sz="0" w:space="0" w:color="auto"/>
          </w:divBdr>
          <w:divsChild>
            <w:div w:id="1252081073">
              <w:marLeft w:val="0"/>
              <w:marRight w:val="0"/>
              <w:marTop w:val="0"/>
              <w:marBottom w:val="300"/>
              <w:divBdr>
                <w:top w:val="none" w:sz="0" w:space="0" w:color="auto"/>
                <w:left w:val="none" w:sz="0" w:space="0" w:color="auto"/>
                <w:bottom w:val="single" w:sz="6" w:space="15" w:color="auto"/>
                <w:right w:val="none" w:sz="0" w:space="0" w:color="auto"/>
              </w:divBdr>
              <w:divsChild>
                <w:div w:id="2146774671">
                  <w:marLeft w:val="0"/>
                  <w:marRight w:val="0"/>
                  <w:marTop w:val="0"/>
                  <w:marBottom w:val="0"/>
                  <w:divBdr>
                    <w:top w:val="none" w:sz="0" w:space="0" w:color="auto"/>
                    <w:left w:val="none" w:sz="0" w:space="0" w:color="auto"/>
                    <w:bottom w:val="none" w:sz="0" w:space="0" w:color="auto"/>
                    <w:right w:val="none" w:sz="0" w:space="0" w:color="auto"/>
                  </w:divBdr>
                  <w:divsChild>
                    <w:div w:id="233779900">
                      <w:marLeft w:val="0"/>
                      <w:marRight w:val="0"/>
                      <w:marTop w:val="0"/>
                      <w:marBottom w:val="0"/>
                      <w:divBdr>
                        <w:top w:val="none" w:sz="0" w:space="0" w:color="auto"/>
                        <w:left w:val="none" w:sz="0" w:space="0" w:color="auto"/>
                        <w:bottom w:val="none" w:sz="0" w:space="0" w:color="auto"/>
                        <w:right w:val="none" w:sz="0" w:space="0" w:color="auto"/>
                      </w:divBdr>
                      <w:divsChild>
                        <w:div w:id="217980377">
                          <w:marLeft w:val="0"/>
                          <w:marRight w:val="0"/>
                          <w:marTop w:val="0"/>
                          <w:marBottom w:val="225"/>
                          <w:divBdr>
                            <w:top w:val="none" w:sz="0" w:space="0" w:color="auto"/>
                            <w:left w:val="none" w:sz="0" w:space="0" w:color="auto"/>
                            <w:bottom w:val="none" w:sz="0" w:space="0" w:color="auto"/>
                            <w:right w:val="none" w:sz="0" w:space="0" w:color="auto"/>
                          </w:divBdr>
                          <w:divsChild>
                            <w:div w:id="122768496">
                              <w:marLeft w:val="0"/>
                              <w:marRight w:val="0"/>
                              <w:marTop w:val="0"/>
                              <w:marBottom w:val="0"/>
                              <w:divBdr>
                                <w:top w:val="none" w:sz="0" w:space="0" w:color="auto"/>
                                <w:left w:val="none" w:sz="0" w:space="0" w:color="auto"/>
                                <w:bottom w:val="none" w:sz="0" w:space="0" w:color="auto"/>
                                <w:right w:val="none" w:sz="0" w:space="0" w:color="auto"/>
                              </w:divBdr>
                              <w:divsChild>
                                <w:div w:id="5446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314343">
              <w:marLeft w:val="0"/>
              <w:marRight w:val="0"/>
              <w:marTop w:val="0"/>
              <w:marBottom w:val="300"/>
              <w:divBdr>
                <w:top w:val="none" w:sz="0" w:space="0" w:color="auto"/>
                <w:left w:val="none" w:sz="0" w:space="0" w:color="auto"/>
                <w:bottom w:val="single" w:sz="6" w:space="15" w:color="auto"/>
                <w:right w:val="none" w:sz="0" w:space="0" w:color="auto"/>
              </w:divBdr>
              <w:divsChild>
                <w:div w:id="1046829194">
                  <w:marLeft w:val="0"/>
                  <w:marRight w:val="0"/>
                  <w:marTop w:val="0"/>
                  <w:marBottom w:val="0"/>
                  <w:divBdr>
                    <w:top w:val="none" w:sz="0" w:space="0" w:color="auto"/>
                    <w:left w:val="none" w:sz="0" w:space="0" w:color="auto"/>
                    <w:bottom w:val="none" w:sz="0" w:space="0" w:color="auto"/>
                    <w:right w:val="none" w:sz="0" w:space="0" w:color="auto"/>
                  </w:divBdr>
                  <w:divsChild>
                    <w:div w:id="710499292">
                      <w:marLeft w:val="0"/>
                      <w:marRight w:val="0"/>
                      <w:marTop w:val="0"/>
                      <w:marBottom w:val="0"/>
                      <w:divBdr>
                        <w:top w:val="none" w:sz="0" w:space="0" w:color="auto"/>
                        <w:left w:val="none" w:sz="0" w:space="0" w:color="auto"/>
                        <w:bottom w:val="none" w:sz="0" w:space="0" w:color="auto"/>
                        <w:right w:val="none" w:sz="0" w:space="0" w:color="auto"/>
                      </w:divBdr>
                      <w:divsChild>
                        <w:div w:id="1007560968">
                          <w:marLeft w:val="0"/>
                          <w:marRight w:val="0"/>
                          <w:marTop w:val="0"/>
                          <w:marBottom w:val="225"/>
                          <w:divBdr>
                            <w:top w:val="none" w:sz="0" w:space="0" w:color="auto"/>
                            <w:left w:val="none" w:sz="0" w:space="0" w:color="auto"/>
                            <w:bottom w:val="none" w:sz="0" w:space="0" w:color="auto"/>
                            <w:right w:val="none" w:sz="0" w:space="0" w:color="auto"/>
                          </w:divBdr>
                          <w:divsChild>
                            <w:div w:id="1188788684">
                              <w:marLeft w:val="0"/>
                              <w:marRight w:val="0"/>
                              <w:marTop w:val="0"/>
                              <w:marBottom w:val="0"/>
                              <w:divBdr>
                                <w:top w:val="none" w:sz="0" w:space="0" w:color="auto"/>
                                <w:left w:val="none" w:sz="0" w:space="0" w:color="auto"/>
                                <w:bottom w:val="none" w:sz="0" w:space="0" w:color="auto"/>
                                <w:right w:val="none" w:sz="0" w:space="0" w:color="auto"/>
                              </w:divBdr>
                              <w:divsChild>
                                <w:div w:id="98454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073058">
                      <w:marLeft w:val="0"/>
                      <w:marRight w:val="0"/>
                      <w:marTop w:val="0"/>
                      <w:marBottom w:val="0"/>
                      <w:divBdr>
                        <w:top w:val="none" w:sz="0" w:space="0" w:color="auto"/>
                        <w:left w:val="none" w:sz="0" w:space="0" w:color="auto"/>
                        <w:bottom w:val="none" w:sz="0" w:space="0" w:color="auto"/>
                        <w:right w:val="none" w:sz="0" w:space="0" w:color="auto"/>
                      </w:divBdr>
                      <w:divsChild>
                        <w:div w:id="170979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791472">
              <w:marLeft w:val="0"/>
              <w:marRight w:val="0"/>
              <w:marTop w:val="0"/>
              <w:marBottom w:val="300"/>
              <w:divBdr>
                <w:top w:val="none" w:sz="0" w:space="0" w:color="auto"/>
                <w:left w:val="none" w:sz="0" w:space="0" w:color="auto"/>
                <w:bottom w:val="single" w:sz="6" w:space="15" w:color="auto"/>
                <w:right w:val="none" w:sz="0" w:space="0" w:color="auto"/>
              </w:divBdr>
              <w:divsChild>
                <w:div w:id="1969700146">
                  <w:marLeft w:val="0"/>
                  <w:marRight w:val="0"/>
                  <w:marTop w:val="0"/>
                  <w:marBottom w:val="0"/>
                  <w:divBdr>
                    <w:top w:val="none" w:sz="0" w:space="0" w:color="auto"/>
                    <w:left w:val="none" w:sz="0" w:space="0" w:color="auto"/>
                    <w:bottom w:val="none" w:sz="0" w:space="0" w:color="auto"/>
                    <w:right w:val="none" w:sz="0" w:space="0" w:color="auto"/>
                  </w:divBdr>
                  <w:divsChild>
                    <w:div w:id="604926680">
                      <w:marLeft w:val="0"/>
                      <w:marRight w:val="0"/>
                      <w:marTop w:val="0"/>
                      <w:marBottom w:val="0"/>
                      <w:divBdr>
                        <w:top w:val="none" w:sz="0" w:space="0" w:color="auto"/>
                        <w:left w:val="none" w:sz="0" w:space="0" w:color="auto"/>
                        <w:bottom w:val="none" w:sz="0" w:space="0" w:color="auto"/>
                        <w:right w:val="none" w:sz="0" w:space="0" w:color="auto"/>
                      </w:divBdr>
                      <w:divsChild>
                        <w:div w:id="1486749934">
                          <w:marLeft w:val="0"/>
                          <w:marRight w:val="0"/>
                          <w:marTop w:val="0"/>
                          <w:marBottom w:val="225"/>
                          <w:divBdr>
                            <w:top w:val="none" w:sz="0" w:space="0" w:color="auto"/>
                            <w:left w:val="none" w:sz="0" w:space="0" w:color="auto"/>
                            <w:bottom w:val="none" w:sz="0" w:space="0" w:color="auto"/>
                            <w:right w:val="none" w:sz="0" w:space="0" w:color="auto"/>
                          </w:divBdr>
                          <w:divsChild>
                            <w:div w:id="341275929">
                              <w:marLeft w:val="0"/>
                              <w:marRight w:val="0"/>
                              <w:marTop w:val="0"/>
                              <w:marBottom w:val="0"/>
                              <w:divBdr>
                                <w:top w:val="none" w:sz="0" w:space="0" w:color="auto"/>
                                <w:left w:val="none" w:sz="0" w:space="0" w:color="auto"/>
                                <w:bottom w:val="none" w:sz="0" w:space="0" w:color="auto"/>
                                <w:right w:val="none" w:sz="0" w:space="0" w:color="auto"/>
                              </w:divBdr>
                              <w:divsChild>
                                <w:div w:id="568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463127">
              <w:marLeft w:val="0"/>
              <w:marRight w:val="0"/>
              <w:marTop w:val="0"/>
              <w:marBottom w:val="0"/>
              <w:divBdr>
                <w:top w:val="none" w:sz="0" w:space="0" w:color="auto"/>
                <w:left w:val="none" w:sz="0" w:space="0" w:color="auto"/>
                <w:bottom w:val="none" w:sz="0" w:space="0" w:color="auto"/>
                <w:right w:val="none" w:sz="0" w:space="0" w:color="auto"/>
              </w:divBdr>
              <w:divsChild>
                <w:div w:id="1094325467">
                  <w:marLeft w:val="0"/>
                  <w:marRight w:val="0"/>
                  <w:marTop w:val="0"/>
                  <w:marBottom w:val="0"/>
                  <w:divBdr>
                    <w:top w:val="none" w:sz="0" w:space="0" w:color="auto"/>
                    <w:left w:val="none" w:sz="0" w:space="0" w:color="auto"/>
                    <w:bottom w:val="none" w:sz="0" w:space="0" w:color="auto"/>
                    <w:right w:val="none" w:sz="0" w:space="0" w:color="auto"/>
                  </w:divBdr>
                  <w:divsChild>
                    <w:div w:id="1827014611">
                      <w:marLeft w:val="0"/>
                      <w:marRight w:val="0"/>
                      <w:marTop w:val="0"/>
                      <w:marBottom w:val="0"/>
                      <w:divBdr>
                        <w:top w:val="none" w:sz="0" w:space="0" w:color="auto"/>
                        <w:left w:val="none" w:sz="0" w:space="0" w:color="auto"/>
                        <w:bottom w:val="none" w:sz="0" w:space="0" w:color="auto"/>
                        <w:right w:val="none" w:sz="0" w:space="0" w:color="auto"/>
                      </w:divBdr>
                      <w:divsChild>
                        <w:div w:id="1445222709">
                          <w:marLeft w:val="0"/>
                          <w:marRight w:val="0"/>
                          <w:marTop w:val="0"/>
                          <w:marBottom w:val="225"/>
                          <w:divBdr>
                            <w:top w:val="none" w:sz="0" w:space="0" w:color="auto"/>
                            <w:left w:val="none" w:sz="0" w:space="0" w:color="auto"/>
                            <w:bottom w:val="none" w:sz="0" w:space="0" w:color="auto"/>
                            <w:right w:val="none" w:sz="0" w:space="0" w:color="auto"/>
                          </w:divBdr>
                          <w:divsChild>
                            <w:div w:id="1501776476">
                              <w:marLeft w:val="0"/>
                              <w:marRight w:val="0"/>
                              <w:marTop w:val="0"/>
                              <w:marBottom w:val="0"/>
                              <w:divBdr>
                                <w:top w:val="none" w:sz="0" w:space="0" w:color="auto"/>
                                <w:left w:val="none" w:sz="0" w:space="0" w:color="auto"/>
                                <w:bottom w:val="none" w:sz="0" w:space="0" w:color="auto"/>
                                <w:right w:val="none" w:sz="0" w:space="0" w:color="auto"/>
                              </w:divBdr>
                              <w:divsChild>
                                <w:div w:id="89315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334683">
          <w:marLeft w:val="0"/>
          <w:marRight w:val="0"/>
          <w:marTop w:val="0"/>
          <w:marBottom w:val="0"/>
          <w:divBdr>
            <w:top w:val="none" w:sz="0" w:space="0" w:color="auto"/>
            <w:left w:val="none" w:sz="0" w:space="0" w:color="auto"/>
            <w:bottom w:val="none" w:sz="0" w:space="0" w:color="auto"/>
            <w:right w:val="none" w:sz="0" w:space="0" w:color="auto"/>
          </w:divBdr>
        </w:div>
      </w:divsChild>
    </w:div>
    <w:div w:id="181587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l.org/news/adl-2017-audit-of-anti-semitic-incidents-a-breakdown-of-the-numbers-state-by-state"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adl.org/news/domestic-anti-semitism-selected-incidents-across-the-country-in-2017" TargetMode="External"/><Relationship Id="rId12" Type="http://schemas.openxmlformats.org/officeDocument/2006/relationships/hyperlink" Target="https://www.adl.org/news/press-releases/adl-data-shows-anti-semitic-incidents-continue-surge-in-2017-compared-to-2016"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witter.com/ADL_Nationa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dl.org/" TargetMode="External"/><Relationship Id="rId4" Type="http://schemas.openxmlformats.org/officeDocument/2006/relationships/webSettings" Target="webSettings.xml"/><Relationship Id="rId9" Type="http://schemas.openxmlformats.org/officeDocument/2006/relationships/hyperlink" Target="https://www.adl.org/news/white-supremacist-events-and-outreach-adl-2017-audit-of-anti-semitic-incident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7A5677-50AC-468C-A508-DC375CF63C77}"/>
</file>

<file path=customXml/itemProps2.xml><?xml version="1.0" encoding="utf-8"?>
<ds:datastoreItem xmlns:ds="http://schemas.openxmlformats.org/officeDocument/2006/customXml" ds:itemID="{B7956921-F27A-4510-85CC-0E5A16379BDF}"/>
</file>

<file path=customXml/itemProps3.xml><?xml version="1.0" encoding="utf-8"?>
<ds:datastoreItem xmlns:ds="http://schemas.openxmlformats.org/officeDocument/2006/customXml" ds:itemID="{0C6AC5C6-2709-48D9-A2AE-434BA81D8968}"/>
</file>

<file path=docProps/app.xml><?xml version="1.0" encoding="utf-8"?>
<Properties xmlns="http://schemas.openxmlformats.org/officeDocument/2006/extended-properties" xmlns:vt="http://schemas.openxmlformats.org/officeDocument/2006/docPropsVTypes">
  <Template>Normal</Template>
  <TotalTime>0</TotalTime>
  <Pages>6</Pages>
  <Words>1472</Words>
  <Characters>7363</Characters>
  <Application>Microsoft Office Word</Application>
  <DocSecurity>4</DocSecurity>
  <Lines>61</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Nuriel, Carole</dc:creator>
  <cp:lastModifiedBy>דולי הודיה שמעוני</cp:lastModifiedBy>
  <cp:revision>2</cp:revision>
  <cp:lastPrinted>2017-12-25T08:08:00Z</cp:lastPrinted>
  <dcterms:created xsi:type="dcterms:W3CDTF">2017-12-25T08:08:00Z</dcterms:created>
  <dcterms:modified xsi:type="dcterms:W3CDTF">2017-12-25T08:08:00Z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2024477</vt:r8>
  </property>
</Properties>
</file>