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04CA80" w14:textId="04EF70E9" w:rsidR="00101B1A" w:rsidRPr="00101B1A" w:rsidRDefault="00070ABA" w:rsidP="00101B1A">
      <w:pPr>
        <w:bidi/>
        <w:rPr>
          <w:rFonts w:cs="FrankRuehl"/>
          <w:sz w:val="28"/>
          <w:szCs w:val="28"/>
          <w:rtl/>
        </w:rPr>
      </w:pPr>
      <w:r>
        <w:rPr>
          <w:noProof/>
          <w:color w:val="1F497D"/>
        </w:rPr>
        <w:drawing>
          <wp:anchor distT="0" distB="0" distL="114300" distR="114300" simplePos="0" relativeHeight="251658240" behindDoc="0" locked="0" layoutInCell="1" allowOverlap="1" wp14:anchorId="72EED8CC" wp14:editId="0EEA5B84">
            <wp:simplePos x="0" y="0"/>
            <wp:positionH relativeFrom="column">
              <wp:posOffset>1885950</wp:posOffset>
            </wp:positionH>
            <wp:positionV relativeFrom="paragraph">
              <wp:posOffset>0</wp:posOffset>
            </wp:positionV>
            <wp:extent cx="1666875" cy="1447800"/>
            <wp:effectExtent l="0" t="0" r="9525" b="0"/>
            <wp:wrapSquare wrapText="bothSides"/>
            <wp:docPr id="1" name="תמונה 1" descr="תיאור: תיאור: תמונה מוטבעת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descr="תיאור: תיאור: תמונה מוטבעת 1"/>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666875" cy="1447800"/>
                    </a:xfrm>
                    <a:prstGeom prst="rect">
                      <a:avLst/>
                    </a:prstGeom>
                    <a:noFill/>
                    <a:ln>
                      <a:noFill/>
                    </a:ln>
                  </pic:spPr>
                </pic:pic>
              </a:graphicData>
            </a:graphic>
          </wp:anchor>
        </w:drawing>
      </w:r>
      <w:r w:rsidR="00101B1A">
        <w:rPr>
          <w:rFonts w:cs="FrankRuehl" w:hint="cs"/>
          <w:sz w:val="28"/>
          <w:szCs w:val="28"/>
          <w:rtl/>
        </w:rPr>
        <w:t>27.12.17</w:t>
      </w:r>
    </w:p>
    <w:p w14:paraId="044829A4" w14:textId="56E7BBEE" w:rsidR="00070ABA" w:rsidRDefault="00070ABA" w:rsidP="00101B1A">
      <w:pPr>
        <w:bidi/>
        <w:jc w:val="center"/>
        <w:rPr>
          <w:rFonts w:cs="FrankRuehl"/>
          <w:b/>
          <w:bCs/>
          <w:sz w:val="44"/>
          <w:szCs w:val="44"/>
          <w:u w:val="single"/>
          <w:rtl/>
        </w:rPr>
      </w:pPr>
    </w:p>
    <w:p w14:paraId="367371EE" w14:textId="77777777" w:rsidR="00070ABA" w:rsidRDefault="00070ABA" w:rsidP="00070ABA">
      <w:pPr>
        <w:bidi/>
        <w:jc w:val="center"/>
        <w:rPr>
          <w:rFonts w:cs="FrankRuehl"/>
          <w:b/>
          <w:bCs/>
          <w:sz w:val="44"/>
          <w:szCs w:val="44"/>
          <w:u w:val="single"/>
          <w:rtl/>
        </w:rPr>
      </w:pPr>
    </w:p>
    <w:p w14:paraId="05E675E1" w14:textId="77777777" w:rsidR="00070ABA" w:rsidRPr="00070ABA" w:rsidRDefault="00070ABA" w:rsidP="00070ABA">
      <w:pPr>
        <w:bidi/>
        <w:jc w:val="center"/>
        <w:rPr>
          <w:rFonts w:cs="FrankRuehl"/>
          <w:b/>
          <w:bCs/>
          <w:sz w:val="20"/>
          <w:szCs w:val="20"/>
          <w:u w:val="single"/>
          <w:rtl/>
        </w:rPr>
      </w:pPr>
    </w:p>
    <w:p w14:paraId="15BD0AA5" w14:textId="067942D0" w:rsidR="00C176CB" w:rsidRPr="00101B1A" w:rsidRDefault="00C83DEE" w:rsidP="00070ABA">
      <w:pPr>
        <w:bidi/>
        <w:jc w:val="center"/>
        <w:rPr>
          <w:rFonts w:cs="FrankRuehl"/>
          <w:b/>
          <w:bCs/>
          <w:sz w:val="44"/>
          <w:szCs w:val="44"/>
          <w:u w:val="single"/>
          <w:rtl/>
        </w:rPr>
      </w:pPr>
      <w:r w:rsidRPr="00101B1A">
        <w:rPr>
          <w:rFonts w:cs="FrankRuehl" w:hint="cs"/>
          <w:b/>
          <w:bCs/>
          <w:sz w:val="44"/>
          <w:szCs w:val="44"/>
          <w:u w:val="single"/>
          <w:rtl/>
        </w:rPr>
        <w:t xml:space="preserve">נייר עמדה </w:t>
      </w:r>
      <w:r w:rsidRPr="00101B1A">
        <w:rPr>
          <w:rFonts w:cs="FrankRuehl"/>
          <w:b/>
          <w:bCs/>
          <w:sz w:val="44"/>
          <w:szCs w:val="44"/>
          <w:u w:val="single"/>
          <w:rtl/>
        </w:rPr>
        <w:t>–</w:t>
      </w:r>
      <w:r w:rsidRPr="00101B1A">
        <w:rPr>
          <w:rFonts w:cs="FrankRuehl" w:hint="cs"/>
          <w:b/>
          <w:bCs/>
          <w:sz w:val="44"/>
          <w:szCs w:val="44"/>
          <w:u w:val="single"/>
          <w:rtl/>
        </w:rPr>
        <w:t xml:space="preserve"> עיריית נהריה</w:t>
      </w:r>
    </w:p>
    <w:p w14:paraId="7DCCF0E6" w14:textId="77777777" w:rsidR="00101B1A" w:rsidRDefault="00101B1A" w:rsidP="00101B1A">
      <w:pPr>
        <w:bidi/>
        <w:spacing w:line="360" w:lineRule="auto"/>
        <w:jc w:val="both"/>
        <w:rPr>
          <w:rFonts w:cs="FrankRuehl"/>
          <w:b/>
          <w:bCs/>
          <w:sz w:val="32"/>
          <w:szCs w:val="32"/>
          <w:rtl/>
        </w:rPr>
      </w:pPr>
    </w:p>
    <w:p w14:paraId="1FE89411" w14:textId="4AB07422" w:rsidR="00C83DEE" w:rsidRPr="00101B1A" w:rsidRDefault="00C83DEE" w:rsidP="00101B1A">
      <w:pPr>
        <w:pStyle w:val="a3"/>
        <w:numPr>
          <w:ilvl w:val="0"/>
          <w:numId w:val="1"/>
        </w:numPr>
        <w:bidi/>
        <w:spacing w:line="360" w:lineRule="auto"/>
        <w:jc w:val="both"/>
        <w:rPr>
          <w:rFonts w:cs="FrankRuehl"/>
          <w:sz w:val="32"/>
          <w:szCs w:val="32"/>
        </w:rPr>
      </w:pPr>
      <w:r w:rsidRPr="00101B1A">
        <w:rPr>
          <w:rFonts w:cs="FrankRuehl" w:hint="cs"/>
          <w:sz w:val="32"/>
          <w:szCs w:val="32"/>
          <w:rtl/>
        </w:rPr>
        <w:t xml:space="preserve">העיר נהריה נמצאת </w:t>
      </w:r>
      <w:r w:rsidR="004E40A5" w:rsidRPr="00101B1A">
        <w:rPr>
          <w:rFonts w:cs="FrankRuehl" w:hint="cs"/>
          <w:sz w:val="32"/>
          <w:szCs w:val="32"/>
          <w:rtl/>
        </w:rPr>
        <w:t>על קו החוף הצפוני ביו</w:t>
      </w:r>
      <w:r w:rsidR="00BC04BC" w:rsidRPr="00101B1A">
        <w:rPr>
          <w:rFonts w:cs="FrankRuehl" w:hint="cs"/>
          <w:sz w:val="32"/>
          <w:szCs w:val="32"/>
          <w:rtl/>
        </w:rPr>
        <w:t>תר בישראל</w:t>
      </w:r>
      <w:r w:rsidR="004E40A5" w:rsidRPr="00101B1A">
        <w:rPr>
          <w:rFonts w:cs="FrankRuehl" w:hint="cs"/>
          <w:sz w:val="32"/>
          <w:szCs w:val="32"/>
          <w:rtl/>
        </w:rPr>
        <w:t>.</w:t>
      </w:r>
    </w:p>
    <w:p w14:paraId="229B2735" w14:textId="77777777" w:rsidR="00101B1A" w:rsidRPr="00101B1A" w:rsidRDefault="00101B1A" w:rsidP="00101B1A">
      <w:pPr>
        <w:pStyle w:val="a3"/>
        <w:bidi/>
        <w:spacing w:line="360" w:lineRule="auto"/>
        <w:jc w:val="both"/>
        <w:rPr>
          <w:rFonts w:cs="FrankRuehl"/>
          <w:sz w:val="32"/>
          <w:szCs w:val="32"/>
          <w:rtl/>
        </w:rPr>
      </w:pPr>
    </w:p>
    <w:p w14:paraId="38852359" w14:textId="03F3A4BA" w:rsidR="00C83DEE" w:rsidRDefault="00C83DEE" w:rsidP="00101B1A">
      <w:pPr>
        <w:pStyle w:val="a3"/>
        <w:numPr>
          <w:ilvl w:val="0"/>
          <w:numId w:val="1"/>
        </w:numPr>
        <w:bidi/>
        <w:spacing w:line="360" w:lineRule="auto"/>
        <w:jc w:val="both"/>
        <w:rPr>
          <w:rFonts w:cs="FrankRuehl"/>
          <w:sz w:val="32"/>
          <w:szCs w:val="32"/>
        </w:rPr>
      </w:pPr>
      <w:r w:rsidRPr="00101B1A">
        <w:rPr>
          <w:rFonts w:cs="FrankRuehl" w:hint="cs"/>
          <w:sz w:val="32"/>
          <w:szCs w:val="32"/>
          <w:rtl/>
        </w:rPr>
        <w:t xml:space="preserve">לאורך השנים סבלה נהריה מהיותה קיר מגן מפני התקפות ארטילריות מכיוון לבנון. במלחמת לבנון </w:t>
      </w:r>
      <w:r w:rsidR="005966AD">
        <w:rPr>
          <w:rFonts w:cs="FrankRuehl" w:hint="cs"/>
          <w:sz w:val="32"/>
          <w:szCs w:val="32"/>
          <w:rtl/>
        </w:rPr>
        <w:t>השנייה</w:t>
      </w:r>
      <w:r w:rsidR="005966AD" w:rsidRPr="00101B1A">
        <w:rPr>
          <w:rFonts w:cs="FrankRuehl" w:hint="cs"/>
          <w:sz w:val="32"/>
          <w:szCs w:val="32"/>
          <w:rtl/>
        </w:rPr>
        <w:t xml:space="preserve"> </w:t>
      </w:r>
      <w:r w:rsidRPr="00101B1A">
        <w:rPr>
          <w:rFonts w:cs="FrankRuehl" w:hint="cs"/>
          <w:sz w:val="32"/>
          <w:szCs w:val="32"/>
          <w:rtl/>
        </w:rPr>
        <w:t xml:space="preserve">ספגה העיר כ-700 קטיושות. </w:t>
      </w:r>
    </w:p>
    <w:p w14:paraId="5583C4C1" w14:textId="77777777" w:rsidR="00101B1A" w:rsidRPr="00101B1A" w:rsidRDefault="00101B1A" w:rsidP="00101B1A">
      <w:pPr>
        <w:pStyle w:val="a3"/>
        <w:jc w:val="both"/>
        <w:rPr>
          <w:rFonts w:cs="FrankRuehl"/>
          <w:sz w:val="32"/>
          <w:szCs w:val="32"/>
          <w:rtl/>
        </w:rPr>
      </w:pPr>
    </w:p>
    <w:p w14:paraId="43FC74C2" w14:textId="62169CEC" w:rsidR="005966AD" w:rsidRDefault="00C83DEE" w:rsidP="00BA0D52">
      <w:pPr>
        <w:pStyle w:val="a3"/>
        <w:numPr>
          <w:ilvl w:val="0"/>
          <w:numId w:val="1"/>
        </w:numPr>
        <w:bidi/>
        <w:spacing w:line="360" w:lineRule="auto"/>
        <w:jc w:val="both"/>
        <w:rPr>
          <w:rFonts w:cs="FrankRuehl"/>
          <w:sz w:val="32"/>
          <w:szCs w:val="32"/>
        </w:rPr>
      </w:pPr>
      <w:r w:rsidRPr="00101B1A">
        <w:rPr>
          <w:rFonts w:cs="FrankRuehl" w:hint="cs"/>
          <w:sz w:val="32"/>
          <w:szCs w:val="32"/>
          <w:rtl/>
        </w:rPr>
        <w:t>הטבות המס לי</w:t>
      </w:r>
      <w:r w:rsidR="005966AD">
        <w:rPr>
          <w:rFonts w:cs="FrankRuehl" w:hint="cs"/>
          <w:sz w:val="32"/>
          <w:szCs w:val="32"/>
          <w:rtl/>
        </w:rPr>
        <w:t>י</w:t>
      </w:r>
      <w:r w:rsidRPr="00101B1A">
        <w:rPr>
          <w:rFonts w:cs="FrankRuehl" w:hint="cs"/>
          <w:sz w:val="32"/>
          <w:szCs w:val="32"/>
          <w:rtl/>
        </w:rPr>
        <w:t xml:space="preserve">שובי קו עימות ניתנו לאורך השנים על פי המרחק מהגבול, וכנגזרת מכך </w:t>
      </w:r>
      <w:r w:rsidRPr="00101B1A">
        <w:rPr>
          <w:rFonts w:cs="FrankRuehl"/>
          <w:sz w:val="32"/>
          <w:szCs w:val="32"/>
          <w:rtl/>
        </w:rPr>
        <w:t>–</w:t>
      </w:r>
      <w:r w:rsidRPr="00101B1A">
        <w:rPr>
          <w:rFonts w:cs="FrankRuehl" w:hint="cs"/>
          <w:sz w:val="32"/>
          <w:szCs w:val="32"/>
          <w:rtl/>
        </w:rPr>
        <w:t xml:space="preserve"> רמת הסיכון הביטחוני בכל ישוב.</w:t>
      </w:r>
      <w:r w:rsidR="00285371" w:rsidRPr="00101B1A">
        <w:rPr>
          <w:rFonts w:cs="FrankRuehl" w:hint="cs"/>
          <w:sz w:val="32"/>
          <w:szCs w:val="32"/>
          <w:rtl/>
        </w:rPr>
        <w:t xml:space="preserve"> </w:t>
      </w:r>
      <w:r w:rsidRPr="00101B1A">
        <w:rPr>
          <w:rFonts w:cs="FrankRuehl" w:hint="cs"/>
          <w:sz w:val="32"/>
          <w:szCs w:val="32"/>
          <w:rtl/>
        </w:rPr>
        <w:t xml:space="preserve">אין ספק כי נהריה היא </w:t>
      </w:r>
      <w:r w:rsidR="00CD6A8A" w:rsidRPr="00101B1A">
        <w:rPr>
          <w:rFonts w:cs="FrankRuehl" w:hint="cs"/>
          <w:sz w:val="32"/>
          <w:szCs w:val="32"/>
          <w:rtl/>
        </w:rPr>
        <w:t>ברמת</w:t>
      </w:r>
      <w:r w:rsidR="004E40A5" w:rsidRPr="00101B1A">
        <w:rPr>
          <w:rFonts w:cs="FrankRuehl" w:hint="cs"/>
          <w:sz w:val="32"/>
          <w:szCs w:val="32"/>
          <w:rtl/>
        </w:rPr>
        <w:t xml:space="preserve"> סיכון </w:t>
      </w:r>
      <w:r w:rsidRPr="00101B1A">
        <w:rPr>
          <w:rFonts w:cs="FrankRuehl" w:hint="cs"/>
          <w:sz w:val="32"/>
          <w:szCs w:val="32"/>
          <w:rtl/>
        </w:rPr>
        <w:t xml:space="preserve">גבוהה ביותר מכיוון </w:t>
      </w:r>
      <w:bookmarkStart w:id="0" w:name="_GoBack"/>
      <w:bookmarkEnd w:id="0"/>
      <w:r w:rsidRPr="00101B1A">
        <w:rPr>
          <w:rFonts w:cs="FrankRuehl" w:hint="cs"/>
          <w:sz w:val="32"/>
          <w:szCs w:val="32"/>
          <w:rtl/>
        </w:rPr>
        <w:t xml:space="preserve">הגבול הצפוני של ישראל עם לבנון. </w:t>
      </w:r>
      <w:r w:rsidR="005966AD">
        <w:rPr>
          <w:rFonts w:cs="FrankRuehl" w:hint="cs"/>
          <w:sz w:val="32"/>
          <w:szCs w:val="32"/>
          <w:rtl/>
        </w:rPr>
        <w:t>התרעת "צבע אדום" תמיד תגיע מאוחר מדי.</w:t>
      </w:r>
    </w:p>
    <w:p w14:paraId="7155FE8D" w14:textId="77777777" w:rsidR="00101B1A" w:rsidRPr="005966AD" w:rsidRDefault="00101B1A" w:rsidP="00BA0D52">
      <w:pPr>
        <w:pStyle w:val="a3"/>
        <w:bidi/>
        <w:spacing w:line="360" w:lineRule="auto"/>
        <w:ind w:left="927"/>
        <w:jc w:val="both"/>
        <w:rPr>
          <w:rtl/>
        </w:rPr>
      </w:pPr>
    </w:p>
    <w:p w14:paraId="7D328ED3" w14:textId="28165F60" w:rsidR="00101B1A" w:rsidRDefault="00BC0CCE" w:rsidP="00101B1A">
      <w:pPr>
        <w:pStyle w:val="a3"/>
        <w:numPr>
          <w:ilvl w:val="0"/>
          <w:numId w:val="1"/>
        </w:numPr>
        <w:bidi/>
        <w:spacing w:line="360" w:lineRule="auto"/>
        <w:jc w:val="both"/>
        <w:rPr>
          <w:rFonts w:cs="FrankRuehl"/>
          <w:sz w:val="32"/>
          <w:szCs w:val="32"/>
        </w:rPr>
      </w:pPr>
      <w:r w:rsidRPr="00101B1A">
        <w:rPr>
          <w:rFonts w:cs="FrankRuehl" w:hint="cs"/>
          <w:sz w:val="32"/>
          <w:szCs w:val="32"/>
          <w:rtl/>
        </w:rPr>
        <w:t>נהריה מתמודדת עם שתי גז</w:t>
      </w:r>
      <w:r w:rsidR="005966AD">
        <w:rPr>
          <w:rFonts w:cs="FrankRuehl" w:hint="cs"/>
          <w:sz w:val="32"/>
          <w:szCs w:val="32"/>
          <w:rtl/>
        </w:rPr>
        <w:t>י</w:t>
      </w:r>
      <w:r w:rsidRPr="00101B1A">
        <w:rPr>
          <w:rFonts w:cs="FrankRuehl" w:hint="cs"/>
          <w:sz w:val="32"/>
          <w:szCs w:val="32"/>
          <w:rtl/>
        </w:rPr>
        <w:t>רות קשות:</w:t>
      </w:r>
      <w:r w:rsidR="00101B1A">
        <w:rPr>
          <w:rFonts w:cs="FrankRuehl" w:hint="cs"/>
          <w:sz w:val="32"/>
          <w:szCs w:val="32"/>
          <w:rtl/>
        </w:rPr>
        <w:t xml:space="preserve"> </w:t>
      </w:r>
      <w:r w:rsidRPr="00101B1A">
        <w:rPr>
          <w:rFonts w:cs="FrankRuehl" w:hint="cs"/>
          <w:sz w:val="32"/>
          <w:szCs w:val="32"/>
          <w:rtl/>
        </w:rPr>
        <w:t>האחת היא ה</w:t>
      </w:r>
      <w:r w:rsidR="00091F23" w:rsidRPr="00101B1A">
        <w:rPr>
          <w:rFonts w:cs="FrankRuehl" w:hint="cs"/>
          <w:sz w:val="32"/>
          <w:szCs w:val="32"/>
          <w:rtl/>
        </w:rPr>
        <w:t>אפליה וה</w:t>
      </w:r>
      <w:r w:rsidRPr="00101B1A">
        <w:rPr>
          <w:rFonts w:cs="FrankRuehl" w:hint="cs"/>
          <w:sz w:val="32"/>
          <w:szCs w:val="32"/>
          <w:rtl/>
        </w:rPr>
        <w:t xml:space="preserve">פגיעה בהטבות המס לתושבים. את הפגיעה ניתן לראות לאורך השנים אך המצב כיום הוא אפליה ברורה מאחר </w:t>
      </w:r>
      <w:r w:rsidR="005966AD">
        <w:rPr>
          <w:rFonts w:cs="FrankRuehl" w:hint="cs"/>
          <w:sz w:val="32"/>
          <w:szCs w:val="32"/>
          <w:rtl/>
        </w:rPr>
        <w:t>ש</w:t>
      </w:r>
      <w:r w:rsidRPr="00101B1A">
        <w:rPr>
          <w:rFonts w:cs="FrankRuehl" w:hint="cs"/>
          <w:sz w:val="32"/>
          <w:szCs w:val="32"/>
          <w:rtl/>
        </w:rPr>
        <w:t xml:space="preserve">נוצר מצב </w:t>
      </w:r>
      <w:r w:rsidR="005966AD">
        <w:rPr>
          <w:rFonts w:cs="FrankRuehl" w:hint="cs"/>
          <w:sz w:val="32"/>
          <w:szCs w:val="32"/>
          <w:rtl/>
        </w:rPr>
        <w:t>ש</w:t>
      </w:r>
      <w:r w:rsidRPr="00101B1A">
        <w:rPr>
          <w:rFonts w:cs="FrankRuehl" w:hint="cs"/>
          <w:sz w:val="32"/>
          <w:szCs w:val="32"/>
          <w:rtl/>
        </w:rPr>
        <w:t xml:space="preserve">בו </w:t>
      </w:r>
      <w:r w:rsidR="00EC4E76" w:rsidRPr="00101B1A">
        <w:rPr>
          <w:rFonts w:cs="FrankRuehl" w:hint="cs"/>
          <w:sz w:val="32"/>
          <w:szCs w:val="32"/>
          <w:rtl/>
        </w:rPr>
        <w:t xml:space="preserve">תושבי קיבוץ סער </w:t>
      </w:r>
      <w:r w:rsidRPr="00101B1A">
        <w:rPr>
          <w:rFonts w:cs="FrankRuehl" w:hint="cs"/>
          <w:sz w:val="32"/>
          <w:szCs w:val="32"/>
          <w:rtl/>
        </w:rPr>
        <w:t xml:space="preserve">הסמוך, </w:t>
      </w:r>
      <w:r w:rsidR="00EC4E76" w:rsidRPr="00101B1A">
        <w:rPr>
          <w:rFonts w:cs="FrankRuehl" w:hint="cs"/>
          <w:sz w:val="32"/>
          <w:szCs w:val="32"/>
          <w:rtl/>
        </w:rPr>
        <w:t>למשל</w:t>
      </w:r>
      <w:r w:rsidRPr="00101B1A">
        <w:rPr>
          <w:rFonts w:cs="FrankRuehl" w:hint="cs"/>
          <w:sz w:val="32"/>
          <w:szCs w:val="32"/>
          <w:rtl/>
        </w:rPr>
        <w:t>,</w:t>
      </w:r>
      <w:r w:rsidR="00EC4E76" w:rsidRPr="00101B1A">
        <w:rPr>
          <w:rFonts w:cs="FrankRuehl" w:hint="cs"/>
          <w:sz w:val="32"/>
          <w:szCs w:val="32"/>
          <w:rtl/>
        </w:rPr>
        <w:t xml:space="preserve"> מקבלים הטבת מס גבוהה יותר מזו שניתנת לתושבי נהריה, בעוד </w:t>
      </w:r>
      <w:r w:rsidR="005966AD">
        <w:rPr>
          <w:rFonts w:cs="FrankRuehl" w:hint="cs"/>
          <w:sz w:val="32"/>
          <w:szCs w:val="32"/>
          <w:rtl/>
        </w:rPr>
        <w:t>שחלק</w:t>
      </w:r>
      <w:r w:rsidR="00EC4E76" w:rsidRPr="00101B1A">
        <w:rPr>
          <w:rFonts w:cs="FrankRuehl" w:hint="cs"/>
          <w:sz w:val="32"/>
          <w:szCs w:val="32"/>
          <w:rtl/>
        </w:rPr>
        <w:t xml:space="preserve"> </w:t>
      </w:r>
      <w:r w:rsidR="005966AD">
        <w:rPr>
          <w:rFonts w:cs="FrankRuehl" w:hint="cs"/>
          <w:sz w:val="32"/>
          <w:szCs w:val="32"/>
          <w:rtl/>
        </w:rPr>
        <w:t>מ</w:t>
      </w:r>
      <w:r w:rsidR="00EC4E76" w:rsidRPr="00101B1A">
        <w:rPr>
          <w:rFonts w:cs="FrankRuehl" w:hint="cs"/>
          <w:sz w:val="32"/>
          <w:szCs w:val="32"/>
          <w:rtl/>
        </w:rPr>
        <w:t xml:space="preserve">תושבי נהריה גרים צפונית </w:t>
      </w:r>
      <w:r w:rsidR="005966AD">
        <w:rPr>
          <w:rFonts w:cs="FrankRuehl" w:hint="cs"/>
          <w:sz w:val="32"/>
          <w:szCs w:val="32"/>
          <w:rtl/>
        </w:rPr>
        <w:t>ל</w:t>
      </w:r>
      <w:r w:rsidR="005966AD" w:rsidRPr="00101B1A">
        <w:rPr>
          <w:rFonts w:cs="FrankRuehl" w:hint="cs"/>
          <w:sz w:val="32"/>
          <w:szCs w:val="32"/>
          <w:rtl/>
        </w:rPr>
        <w:t xml:space="preserve">קיבוץ </w:t>
      </w:r>
      <w:r w:rsidR="00EC4E76" w:rsidRPr="00101B1A">
        <w:rPr>
          <w:rFonts w:cs="FrankRuehl" w:hint="cs"/>
          <w:sz w:val="32"/>
          <w:szCs w:val="32"/>
          <w:rtl/>
        </w:rPr>
        <w:t>סער וקרובים יותר לגבול.</w:t>
      </w:r>
    </w:p>
    <w:p w14:paraId="30B8C674" w14:textId="13A94219" w:rsidR="00BC0CCE" w:rsidRDefault="00BC0CCE" w:rsidP="00101B1A">
      <w:pPr>
        <w:pStyle w:val="a3"/>
        <w:bidi/>
        <w:spacing w:line="360" w:lineRule="auto"/>
        <w:ind w:left="927"/>
        <w:jc w:val="both"/>
        <w:rPr>
          <w:rFonts w:cs="FrankRuehl"/>
          <w:sz w:val="32"/>
          <w:szCs w:val="32"/>
          <w:rtl/>
        </w:rPr>
      </w:pPr>
      <w:r w:rsidRPr="00101B1A">
        <w:rPr>
          <w:rFonts w:cs="FrankRuehl" w:hint="cs"/>
          <w:sz w:val="32"/>
          <w:szCs w:val="32"/>
          <w:rtl/>
        </w:rPr>
        <w:t>גז</w:t>
      </w:r>
      <w:r w:rsidR="005966AD">
        <w:rPr>
          <w:rFonts w:cs="FrankRuehl" w:hint="cs"/>
          <w:sz w:val="32"/>
          <w:szCs w:val="32"/>
          <w:rtl/>
        </w:rPr>
        <w:t>י</w:t>
      </w:r>
      <w:r w:rsidRPr="00101B1A">
        <w:rPr>
          <w:rFonts w:cs="FrankRuehl" w:hint="cs"/>
          <w:sz w:val="32"/>
          <w:szCs w:val="32"/>
          <w:rtl/>
        </w:rPr>
        <w:t xml:space="preserve">רה שניה היא הקביעה כי ישוב שבו יותר מ-75 אלף תושבים לא יהיה זכאי להטבות מס. כך שמצד אחד הממשלה חותמת עם העירייה על הסכם גג וזאת על מנת לחזק את העיר והתשתיות בה, ומצד שני "מענישה" את העיר בכך שביום בו תצליח העיר לגדול ולהתרחב ל-75 אלף תושבים ויותר, הממשלה תמנע מהתושבים את הטבות המס.  </w:t>
      </w:r>
    </w:p>
    <w:p w14:paraId="419B38A3" w14:textId="77777777" w:rsidR="00101B1A" w:rsidRPr="00101B1A" w:rsidRDefault="00101B1A" w:rsidP="00101B1A">
      <w:pPr>
        <w:pStyle w:val="a3"/>
        <w:bidi/>
        <w:spacing w:line="360" w:lineRule="auto"/>
        <w:ind w:left="927"/>
        <w:jc w:val="both"/>
        <w:rPr>
          <w:rFonts w:cs="FrankRuehl"/>
          <w:sz w:val="32"/>
          <w:szCs w:val="32"/>
          <w:rtl/>
        </w:rPr>
      </w:pPr>
    </w:p>
    <w:p w14:paraId="3BEF6AC0" w14:textId="58B21A50" w:rsidR="00101B1A" w:rsidRDefault="0011429B" w:rsidP="00101B1A">
      <w:pPr>
        <w:pStyle w:val="a3"/>
        <w:numPr>
          <w:ilvl w:val="0"/>
          <w:numId w:val="1"/>
        </w:numPr>
        <w:bidi/>
        <w:spacing w:line="360" w:lineRule="auto"/>
        <w:jc w:val="both"/>
        <w:rPr>
          <w:rFonts w:cs="FrankRuehl"/>
          <w:sz w:val="32"/>
          <w:szCs w:val="32"/>
        </w:rPr>
      </w:pPr>
      <w:r w:rsidRPr="00101B1A">
        <w:rPr>
          <w:rFonts w:cs="FrankRuehl" w:hint="cs"/>
          <w:sz w:val="32"/>
          <w:szCs w:val="32"/>
          <w:rtl/>
        </w:rPr>
        <w:t>בנוסף לאפליה ולחוסר הסבירות, הטבות המס בנהריה ירדו לאורך השנים ופגעו</w:t>
      </w:r>
      <w:r w:rsidR="005966AD">
        <w:rPr>
          <w:rFonts w:cs="FrankRuehl" w:hint="cs"/>
          <w:sz w:val="32"/>
          <w:szCs w:val="32"/>
          <w:rtl/>
        </w:rPr>
        <w:t xml:space="preserve"> </w:t>
      </w:r>
      <w:r w:rsidRPr="00101B1A">
        <w:rPr>
          <w:rFonts w:cs="FrankRuehl" w:hint="cs"/>
          <w:sz w:val="32"/>
          <w:szCs w:val="32"/>
          <w:rtl/>
        </w:rPr>
        <w:t>וממשי</w:t>
      </w:r>
      <w:r w:rsidR="005966AD">
        <w:rPr>
          <w:rFonts w:cs="FrankRuehl" w:hint="cs"/>
          <w:sz w:val="32"/>
          <w:szCs w:val="32"/>
          <w:rtl/>
        </w:rPr>
        <w:t>כות</w:t>
      </w:r>
      <w:r w:rsidRPr="00101B1A">
        <w:rPr>
          <w:rFonts w:cs="FrankRuehl" w:hint="cs"/>
          <w:sz w:val="32"/>
          <w:szCs w:val="32"/>
          <w:rtl/>
        </w:rPr>
        <w:t xml:space="preserve"> לפגוע באטרקטיביות של העיר למשוך אליה תושבים חדשים ויזמים כלכליים. </w:t>
      </w:r>
      <w:r w:rsidR="004E40A5" w:rsidRPr="00101B1A">
        <w:rPr>
          <w:rFonts w:cs="FrankRuehl" w:hint="cs"/>
          <w:sz w:val="32"/>
          <w:szCs w:val="32"/>
          <w:rtl/>
        </w:rPr>
        <w:t>(ראו טבלה מצורפת).</w:t>
      </w:r>
    </w:p>
    <w:p w14:paraId="644AAE58" w14:textId="77777777" w:rsidR="00101B1A" w:rsidRPr="00101B1A" w:rsidRDefault="00101B1A" w:rsidP="00101B1A">
      <w:pPr>
        <w:pStyle w:val="a3"/>
        <w:bidi/>
        <w:spacing w:line="360" w:lineRule="auto"/>
        <w:ind w:left="927"/>
        <w:jc w:val="both"/>
        <w:rPr>
          <w:rFonts w:cs="FrankRuehl"/>
          <w:sz w:val="32"/>
          <w:szCs w:val="32"/>
        </w:rPr>
      </w:pPr>
    </w:p>
    <w:p w14:paraId="15D82252" w14:textId="2CB3788E" w:rsidR="00CD6A8A" w:rsidRDefault="00BC0CCE" w:rsidP="00101B1A">
      <w:pPr>
        <w:pStyle w:val="a3"/>
        <w:numPr>
          <w:ilvl w:val="0"/>
          <w:numId w:val="1"/>
        </w:numPr>
        <w:bidi/>
        <w:spacing w:line="360" w:lineRule="auto"/>
        <w:jc w:val="both"/>
        <w:rPr>
          <w:rFonts w:cs="FrankRuehl"/>
          <w:b/>
          <w:bCs/>
          <w:sz w:val="32"/>
          <w:szCs w:val="32"/>
        </w:rPr>
      </w:pPr>
      <w:r w:rsidRPr="00101B1A">
        <w:rPr>
          <w:rFonts w:cs="FrankRuehl" w:hint="cs"/>
          <w:sz w:val="32"/>
          <w:szCs w:val="32"/>
          <w:rtl/>
        </w:rPr>
        <w:t>וכמה זה שווה במספרים?</w:t>
      </w:r>
      <w:r w:rsidR="00101B1A" w:rsidRPr="00101B1A">
        <w:rPr>
          <w:rFonts w:cs="FrankRuehl" w:hint="cs"/>
          <w:sz w:val="32"/>
          <w:szCs w:val="32"/>
          <w:rtl/>
        </w:rPr>
        <w:t xml:space="preserve"> </w:t>
      </w:r>
      <w:r w:rsidR="00CD6A8A" w:rsidRPr="00101B1A">
        <w:rPr>
          <w:rFonts w:cs="FrankRuehl" w:hint="cs"/>
          <w:sz w:val="32"/>
          <w:szCs w:val="32"/>
          <w:rtl/>
        </w:rPr>
        <w:t xml:space="preserve">תושבי קיבוץ סער הסמוך שנמצא מדרום </w:t>
      </w:r>
      <w:r w:rsidR="00D4519E">
        <w:rPr>
          <w:rFonts w:cs="FrankRuehl" w:hint="cs"/>
          <w:sz w:val="32"/>
          <w:szCs w:val="32"/>
          <w:rtl/>
        </w:rPr>
        <w:t xml:space="preserve">(רחוק יותר מהגבול) </w:t>
      </w:r>
      <w:r w:rsidR="00CD6A8A" w:rsidRPr="00101B1A">
        <w:rPr>
          <w:rFonts w:cs="FrankRuehl" w:hint="cs"/>
          <w:sz w:val="32"/>
          <w:szCs w:val="32"/>
          <w:rtl/>
        </w:rPr>
        <w:t>לחלקה הצפוני של נהריה, זוכים</w:t>
      </w:r>
      <w:r w:rsidR="00CD6A8A" w:rsidRPr="00101B1A">
        <w:rPr>
          <w:rFonts w:cs="FrankRuehl"/>
          <w:sz w:val="32"/>
          <w:szCs w:val="32"/>
          <w:rtl/>
        </w:rPr>
        <w:t xml:space="preserve"> </w:t>
      </w:r>
      <w:r w:rsidR="00CD6A8A" w:rsidRPr="00101B1A">
        <w:rPr>
          <w:rFonts w:cs="FrankRuehl" w:hint="cs"/>
          <w:sz w:val="32"/>
          <w:szCs w:val="32"/>
          <w:rtl/>
        </w:rPr>
        <w:t>להטבת</w:t>
      </w:r>
      <w:r w:rsidR="00CD6A8A" w:rsidRPr="00101B1A">
        <w:rPr>
          <w:rFonts w:cs="FrankRuehl"/>
          <w:sz w:val="32"/>
          <w:szCs w:val="32"/>
          <w:rtl/>
        </w:rPr>
        <w:t xml:space="preserve"> </w:t>
      </w:r>
      <w:r w:rsidR="00CD6A8A" w:rsidRPr="00101B1A">
        <w:rPr>
          <w:rFonts w:cs="FrankRuehl" w:hint="cs"/>
          <w:sz w:val="32"/>
          <w:szCs w:val="32"/>
          <w:rtl/>
        </w:rPr>
        <w:t>מס</w:t>
      </w:r>
      <w:r w:rsidR="00CD6A8A" w:rsidRPr="00101B1A">
        <w:rPr>
          <w:rFonts w:cs="FrankRuehl"/>
          <w:sz w:val="32"/>
          <w:szCs w:val="32"/>
          <w:rtl/>
        </w:rPr>
        <w:t xml:space="preserve"> </w:t>
      </w:r>
      <w:r w:rsidR="00CD6A8A" w:rsidRPr="00101B1A">
        <w:rPr>
          <w:rFonts w:cs="FrankRuehl" w:hint="cs"/>
          <w:sz w:val="32"/>
          <w:szCs w:val="32"/>
          <w:rtl/>
        </w:rPr>
        <w:t>של</w:t>
      </w:r>
      <w:r w:rsidR="00CD6A8A" w:rsidRPr="00101B1A">
        <w:rPr>
          <w:rFonts w:cs="FrankRuehl"/>
          <w:sz w:val="32"/>
          <w:szCs w:val="32"/>
          <w:rtl/>
        </w:rPr>
        <w:t xml:space="preserve"> 12% </w:t>
      </w:r>
      <w:r w:rsidR="00CD6A8A" w:rsidRPr="00101B1A">
        <w:rPr>
          <w:rFonts w:cs="FrankRuehl" w:hint="cs"/>
          <w:sz w:val="32"/>
          <w:szCs w:val="32"/>
          <w:rtl/>
        </w:rPr>
        <w:t>עד לתקרת</w:t>
      </w:r>
      <w:r w:rsidR="00CD6A8A" w:rsidRPr="00101B1A">
        <w:rPr>
          <w:rFonts w:cs="FrankRuehl"/>
          <w:sz w:val="32"/>
          <w:szCs w:val="32"/>
          <w:rtl/>
        </w:rPr>
        <w:t xml:space="preserve"> </w:t>
      </w:r>
      <w:r w:rsidR="00CD6A8A" w:rsidRPr="00101B1A">
        <w:rPr>
          <w:rFonts w:cs="FrankRuehl" w:hint="cs"/>
          <w:sz w:val="32"/>
          <w:szCs w:val="32"/>
          <w:rtl/>
        </w:rPr>
        <w:t>הכנסה</w:t>
      </w:r>
      <w:r w:rsidR="00CD6A8A" w:rsidRPr="00101B1A">
        <w:rPr>
          <w:rFonts w:cs="FrankRuehl"/>
          <w:sz w:val="32"/>
          <w:szCs w:val="32"/>
          <w:rtl/>
        </w:rPr>
        <w:t xml:space="preserve"> </w:t>
      </w:r>
      <w:r w:rsidR="00CD6A8A" w:rsidRPr="00101B1A">
        <w:rPr>
          <w:rFonts w:cs="FrankRuehl" w:hint="cs"/>
          <w:sz w:val="32"/>
          <w:szCs w:val="32"/>
          <w:rtl/>
        </w:rPr>
        <w:t>של</w:t>
      </w:r>
      <w:r w:rsidR="00CD6A8A" w:rsidRPr="00101B1A">
        <w:rPr>
          <w:rFonts w:cs="FrankRuehl"/>
          <w:sz w:val="32"/>
          <w:szCs w:val="32"/>
          <w:rtl/>
        </w:rPr>
        <w:t xml:space="preserve"> 192,000</w:t>
      </w:r>
      <w:r w:rsidR="00CD6A8A" w:rsidRPr="00101B1A">
        <w:rPr>
          <w:rFonts w:cs="FrankRuehl" w:hint="cs"/>
          <w:sz w:val="32"/>
          <w:szCs w:val="32"/>
          <w:rtl/>
        </w:rPr>
        <w:t xml:space="preserve"> ₪</w:t>
      </w:r>
      <w:r w:rsidR="00CD6A8A" w:rsidRPr="00101B1A">
        <w:rPr>
          <w:rFonts w:cs="FrankRuehl"/>
          <w:sz w:val="32"/>
          <w:szCs w:val="32"/>
          <w:rtl/>
        </w:rPr>
        <w:t xml:space="preserve"> </w:t>
      </w:r>
      <w:r w:rsidR="00CD6A8A" w:rsidRPr="00101B1A">
        <w:rPr>
          <w:rFonts w:cs="FrankRuehl" w:hint="cs"/>
          <w:sz w:val="32"/>
          <w:szCs w:val="32"/>
          <w:rtl/>
        </w:rPr>
        <w:t>בשנה</w:t>
      </w:r>
      <w:r w:rsidR="00CD6A8A" w:rsidRPr="00101B1A">
        <w:rPr>
          <w:rFonts w:cs="FrankRuehl"/>
          <w:sz w:val="32"/>
          <w:szCs w:val="32"/>
          <w:rtl/>
        </w:rPr>
        <w:t xml:space="preserve">, </w:t>
      </w:r>
      <w:r w:rsidR="00CD6A8A" w:rsidRPr="00101B1A">
        <w:rPr>
          <w:rFonts w:cs="FrankRuehl" w:hint="cs"/>
          <w:sz w:val="32"/>
          <w:szCs w:val="32"/>
          <w:rtl/>
        </w:rPr>
        <w:t>מה</w:t>
      </w:r>
      <w:r w:rsidR="00CD6A8A" w:rsidRPr="00101B1A">
        <w:rPr>
          <w:rFonts w:cs="FrankRuehl"/>
          <w:sz w:val="32"/>
          <w:szCs w:val="32"/>
          <w:rtl/>
        </w:rPr>
        <w:t xml:space="preserve"> </w:t>
      </w:r>
      <w:r w:rsidR="00CD6A8A" w:rsidRPr="00101B1A">
        <w:rPr>
          <w:rFonts w:cs="FrankRuehl" w:hint="cs"/>
          <w:sz w:val="32"/>
          <w:szCs w:val="32"/>
          <w:rtl/>
        </w:rPr>
        <w:t>שמקנה</w:t>
      </w:r>
      <w:r w:rsidR="00CD6A8A" w:rsidRPr="00101B1A">
        <w:rPr>
          <w:rFonts w:cs="FrankRuehl"/>
          <w:sz w:val="32"/>
          <w:szCs w:val="32"/>
          <w:rtl/>
        </w:rPr>
        <w:t xml:space="preserve"> </w:t>
      </w:r>
      <w:r w:rsidR="00CD6A8A" w:rsidRPr="00101B1A">
        <w:rPr>
          <w:rFonts w:cs="FrankRuehl" w:hint="cs"/>
          <w:sz w:val="32"/>
          <w:szCs w:val="32"/>
          <w:rtl/>
        </w:rPr>
        <w:t>להם</w:t>
      </w:r>
      <w:r w:rsidR="00CD6A8A" w:rsidRPr="00101B1A">
        <w:rPr>
          <w:rFonts w:cs="FrankRuehl"/>
          <w:sz w:val="32"/>
          <w:szCs w:val="32"/>
          <w:rtl/>
        </w:rPr>
        <w:t xml:space="preserve"> </w:t>
      </w:r>
      <w:r w:rsidR="00CD6A8A" w:rsidRPr="00101B1A">
        <w:rPr>
          <w:rFonts w:cs="FrankRuehl" w:hint="cs"/>
          <w:sz w:val="32"/>
          <w:szCs w:val="32"/>
          <w:rtl/>
        </w:rPr>
        <w:t>סכום</w:t>
      </w:r>
      <w:r w:rsidR="00CD6A8A" w:rsidRPr="00101B1A">
        <w:rPr>
          <w:rFonts w:cs="FrankRuehl"/>
          <w:sz w:val="32"/>
          <w:szCs w:val="32"/>
          <w:rtl/>
        </w:rPr>
        <w:t xml:space="preserve"> </w:t>
      </w:r>
      <w:r w:rsidR="00CD6A8A" w:rsidRPr="00101B1A">
        <w:rPr>
          <w:rFonts w:cs="FrankRuehl" w:hint="cs"/>
          <w:sz w:val="32"/>
          <w:szCs w:val="32"/>
          <w:rtl/>
        </w:rPr>
        <w:t>הנחה</w:t>
      </w:r>
      <w:r w:rsidR="00CD6A8A" w:rsidRPr="00101B1A">
        <w:rPr>
          <w:rFonts w:cs="FrankRuehl"/>
          <w:sz w:val="32"/>
          <w:szCs w:val="32"/>
          <w:rtl/>
        </w:rPr>
        <w:t xml:space="preserve"> </w:t>
      </w:r>
      <w:r w:rsidR="00CD6A8A" w:rsidRPr="00101B1A">
        <w:rPr>
          <w:rFonts w:cs="FrankRuehl" w:hint="cs"/>
          <w:sz w:val="32"/>
          <w:szCs w:val="32"/>
          <w:rtl/>
        </w:rPr>
        <w:t>מקסימלי</w:t>
      </w:r>
      <w:r w:rsidR="00CD6A8A" w:rsidRPr="00101B1A">
        <w:rPr>
          <w:rFonts w:cs="FrankRuehl"/>
          <w:sz w:val="32"/>
          <w:szCs w:val="32"/>
          <w:rtl/>
        </w:rPr>
        <w:t xml:space="preserve"> </w:t>
      </w:r>
      <w:r w:rsidR="00CD6A8A" w:rsidRPr="00101B1A">
        <w:rPr>
          <w:rFonts w:cs="FrankRuehl" w:hint="cs"/>
          <w:sz w:val="32"/>
          <w:szCs w:val="32"/>
          <w:rtl/>
        </w:rPr>
        <w:t>של</w:t>
      </w:r>
      <w:r w:rsidR="00CD6A8A" w:rsidRPr="00101B1A">
        <w:rPr>
          <w:rFonts w:cs="FrankRuehl"/>
          <w:sz w:val="32"/>
          <w:szCs w:val="32"/>
          <w:rtl/>
        </w:rPr>
        <w:t xml:space="preserve"> 23,040 </w:t>
      </w:r>
      <w:r w:rsidR="00CD6A8A" w:rsidRPr="00101B1A">
        <w:rPr>
          <w:rFonts w:cs="FrankRuehl" w:hint="cs"/>
          <w:sz w:val="32"/>
          <w:szCs w:val="32"/>
          <w:rtl/>
        </w:rPr>
        <w:t>₪</w:t>
      </w:r>
      <w:r w:rsidR="00CD6A8A" w:rsidRPr="00101B1A">
        <w:rPr>
          <w:rFonts w:cs="FrankRuehl"/>
          <w:sz w:val="32"/>
          <w:szCs w:val="32"/>
          <w:rtl/>
        </w:rPr>
        <w:t xml:space="preserve"> </w:t>
      </w:r>
      <w:r w:rsidR="00CD6A8A" w:rsidRPr="00101B1A">
        <w:rPr>
          <w:rFonts w:cs="FrankRuehl" w:hint="cs"/>
          <w:sz w:val="32"/>
          <w:szCs w:val="32"/>
          <w:rtl/>
        </w:rPr>
        <w:t>בשנה</w:t>
      </w:r>
      <w:r w:rsidR="00101B1A">
        <w:rPr>
          <w:rFonts w:cs="FrankRuehl" w:hint="cs"/>
          <w:sz w:val="32"/>
          <w:szCs w:val="32"/>
          <w:rtl/>
        </w:rPr>
        <w:t xml:space="preserve">. </w:t>
      </w:r>
      <w:r w:rsidR="00CD6A8A" w:rsidRPr="00101B1A">
        <w:rPr>
          <w:rFonts w:cs="FrankRuehl" w:hint="cs"/>
          <w:sz w:val="32"/>
          <w:szCs w:val="32"/>
          <w:rtl/>
        </w:rPr>
        <w:t>לעומתם</w:t>
      </w:r>
      <w:r w:rsidR="00CD6A8A" w:rsidRPr="00101B1A">
        <w:rPr>
          <w:rFonts w:cs="FrankRuehl"/>
          <w:sz w:val="32"/>
          <w:szCs w:val="32"/>
          <w:rtl/>
        </w:rPr>
        <w:t xml:space="preserve">, </w:t>
      </w:r>
      <w:r w:rsidR="004E40A5" w:rsidRPr="00101B1A">
        <w:rPr>
          <w:rFonts w:cs="FrankRuehl" w:hint="cs"/>
          <w:sz w:val="32"/>
          <w:szCs w:val="32"/>
          <w:rtl/>
        </w:rPr>
        <w:t xml:space="preserve">כל </w:t>
      </w:r>
      <w:r w:rsidR="00CD6A8A" w:rsidRPr="00101B1A">
        <w:rPr>
          <w:rFonts w:cs="FrankRuehl" w:hint="cs"/>
          <w:sz w:val="32"/>
          <w:szCs w:val="32"/>
          <w:rtl/>
        </w:rPr>
        <w:t>תושבי</w:t>
      </w:r>
      <w:r w:rsidR="00CD6A8A" w:rsidRPr="00101B1A">
        <w:rPr>
          <w:rFonts w:cs="FrankRuehl"/>
          <w:sz w:val="32"/>
          <w:szCs w:val="32"/>
          <w:rtl/>
        </w:rPr>
        <w:t xml:space="preserve"> </w:t>
      </w:r>
      <w:r w:rsidR="00CD6A8A" w:rsidRPr="00101B1A">
        <w:rPr>
          <w:rFonts w:cs="FrankRuehl" w:hint="cs"/>
          <w:sz w:val="32"/>
          <w:szCs w:val="32"/>
          <w:rtl/>
        </w:rPr>
        <w:t>נהריה</w:t>
      </w:r>
      <w:r w:rsidR="00CD6A8A" w:rsidRPr="00101B1A">
        <w:rPr>
          <w:rFonts w:cs="FrankRuehl"/>
          <w:sz w:val="32"/>
          <w:szCs w:val="32"/>
          <w:rtl/>
        </w:rPr>
        <w:t xml:space="preserve">, </w:t>
      </w:r>
      <w:r w:rsidR="004E40A5" w:rsidRPr="00101B1A">
        <w:rPr>
          <w:rFonts w:cs="FrankRuehl" w:hint="cs"/>
          <w:sz w:val="32"/>
          <w:szCs w:val="32"/>
          <w:rtl/>
        </w:rPr>
        <w:t>שחלק גדול מהם</w:t>
      </w:r>
      <w:r w:rsidR="00CD6A8A" w:rsidRPr="00101B1A">
        <w:rPr>
          <w:rFonts w:cs="FrankRuehl"/>
          <w:sz w:val="32"/>
          <w:szCs w:val="32"/>
          <w:rtl/>
        </w:rPr>
        <w:t xml:space="preserve"> </w:t>
      </w:r>
      <w:r w:rsidR="004E40A5" w:rsidRPr="00101B1A">
        <w:rPr>
          <w:rFonts w:cs="FrankRuehl" w:hint="cs"/>
          <w:sz w:val="32"/>
          <w:szCs w:val="32"/>
          <w:rtl/>
        </w:rPr>
        <w:t>מתגורר</w:t>
      </w:r>
      <w:r w:rsidR="00CD6A8A" w:rsidRPr="00101B1A">
        <w:rPr>
          <w:rFonts w:cs="FrankRuehl"/>
          <w:sz w:val="32"/>
          <w:szCs w:val="32"/>
          <w:rtl/>
        </w:rPr>
        <w:t xml:space="preserve"> </w:t>
      </w:r>
      <w:r w:rsidR="00CD6A8A" w:rsidRPr="00101B1A">
        <w:rPr>
          <w:rFonts w:cs="FrankRuehl" w:hint="cs"/>
          <w:sz w:val="32"/>
          <w:szCs w:val="32"/>
          <w:rtl/>
        </w:rPr>
        <w:t>צפונית</w:t>
      </w:r>
      <w:r w:rsidR="00CD6A8A" w:rsidRPr="00101B1A">
        <w:rPr>
          <w:rFonts w:cs="FrankRuehl"/>
          <w:sz w:val="32"/>
          <w:szCs w:val="32"/>
          <w:rtl/>
        </w:rPr>
        <w:t xml:space="preserve"> </w:t>
      </w:r>
      <w:r w:rsidR="00CD6A8A" w:rsidRPr="00101B1A">
        <w:rPr>
          <w:rFonts w:cs="FrankRuehl" w:hint="cs"/>
          <w:sz w:val="32"/>
          <w:szCs w:val="32"/>
          <w:rtl/>
        </w:rPr>
        <w:t>יותר</w:t>
      </w:r>
      <w:r w:rsidR="00CD6A8A" w:rsidRPr="00101B1A">
        <w:rPr>
          <w:rFonts w:cs="FrankRuehl"/>
          <w:sz w:val="32"/>
          <w:szCs w:val="32"/>
          <w:rtl/>
        </w:rPr>
        <w:t xml:space="preserve"> </w:t>
      </w:r>
      <w:r w:rsidR="00CD6A8A" w:rsidRPr="00101B1A">
        <w:rPr>
          <w:rFonts w:cs="FrankRuehl" w:hint="cs"/>
          <w:sz w:val="32"/>
          <w:szCs w:val="32"/>
          <w:rtl/>
        </w:rPr>
        <w:t>לקיבוץ</w:t>
      </w:r>
      <w:r w:rsidR="00CD6A8A" w:rsidRPr="00101B1A">
        <w:rPr>
          <w:rFonts w:cs="FrankRuehl"/>
          <w:sz w:val="32"/>
          <w:szCs w:val="32"/>
          <w:rtl/>
        </w:rPr>
        <w:t xml:space="preserve"> </w:t>
      </w:r>
      <w:r w:rsidR="00CD6A8A" w:rsidRPr="00101B1A">
        <w:rPr>
          <w:rFonts w:cs="FrankRuehl" w:hint="cs"/>
          <w:sz w:val="32"/>
          <w:szCs w:val="32"/>
          <w:rtl/>
        </w:rPr>
        <w:t>סער, זכאים להנחה של 10 אחוז ועד לתקרת שכר של 162 אלף ש"ח בשנה בלבד</w:t>
      </w:r>
      <w:r w:rsidR="00D4519E">
        <w:rPr>
          <w:rFonts w:cs="FrankRuehl" w:hint="cs"/>
          <w:sz w:val="32"/>
          <w:szCs w:val="32"/>
          <w:rtl/>
        </w:rPr>
        <w:t>, דהיינו: הטבה מקסימלית של 16,200 ₪ בלבד.</w:t>
      </w:r>
      <w:r w:rsidR="00CD6A8A" w:rsidRPr="00101B1A">
        <w:rPr>
          <w:rFonts w:cs="FrankRuehl" w:hint="cs"/>
          <w:sz w:val="32"/>
          <w:szCs w:val="32"/>
          <w:rtl/>
        </w:rPr>
        <w:t xml:space="preserve"> </w:t>
      </w:r>
    </w:p>
    <w:p w14:paraId="07570256" w14:textId="77777777" w:rsidR="00101B1A" w:rsidRPr="00BA0D52" w:rsidRDefault="00101B1A" w:rsidP="00BA0D52">
      <w:pPr>
        <w:bidi/>
        <w:spacing w:line="360" w:lineRule="auto"/>
        <w:jc w:val="both"/>
        <w:rPr>
          <w:rFonts w:cs="FrankRuehl"/>
          <w:b/>
          <w:bCs/>
          <w:sz w:val="32"/>
          <w:szCs w:val="32"/>
          <w:rtl/>
        </w:rPr>
      </w:pPr>
    </w:p>
    <w:p w14:paraId="5C5ABE68" w14:textId="7C249B00" w:rsidR="005966AD" w:rsidRDefault="004E40A5" w:rsidP="00BA0D52">
      <w:pPr>
        <w:pStyle w:val="a3"/>
        <w:numPr>
          <w:ilvl w:val="0"/>
          <w:numId w:val="1"/>
        </w:numPr>
        <w:bidi/>
        <w:spacing w:line="360" w:lineRule="auto"/>
        <w:jc w:val="both"/>
        <w:rPr>
          <w:rFonts w:cs="FrankRuehl"/>
          <w:sz w:val="32"/>
          <w:szCs w:val="32"/>
        </w:rPr>
      </w:pPr>
      <w:r w:rsidRPr="00101B1A">
        <w:rPr>
          <w:rFonts w:cs="FrankRuehl" w:hint="cs"/>
          <w:sz w:val="32"/>
          <w:szCs w:val="32"/>
          <w:rtl/>
        </w:rPr>
        <w:t xml:space="preserve">נכון שטווח </w:t>
      </w:r>
      <w:r w:rsidR="000C7C2E" w:rsidRPr="00101B1A">
        <w:rPr>
          <w:rFonts w:cs="FrankRuehl" w:hint="cs"/>
          <w:sz w:val="32"/>
          <w:szCs w:val="32"/>
          <w:rtl/>
        </w:rPr>
        <w:t>הטילים של החיזבאללה הולך וגדל, אבל הניסיון הכואב מהעימותים הקודמים מלמד כי היישובים הסמוכים לגבול סופגים את מרבית הטילים, הנזקים והאבדות בנפש.</w:t>
      </w:r>
    </w:p>
    <w:p w14:paraId="24EA5A46" w14:textId="77777777" w:rsidR="00EC6391" w:rsidRPr="005966AD" w:rsidRDefault="00EC6391" w:rsidP="00BA0D52">
      <w:pPr>
        <w:pStyle w:val="a3"/>
        <w:bidi/>
        <w:spacing w:line="360" w:lineRule="auto"/>
        <w:ind w:left="927"/>
        <w:jc w:val="both"/>
        <w:rPr>
          <w:rtl/>
        </w:rPr>
      </w:pPr>
    </w:p>
    <w:p w14:paraId="1FA96102" w14:textId="204777CC" w:rsidR="00EC4E76" w:rsidRDefault="000C7C2E" w:rsidP="00101B1A">
      <w:pPr>
        <w:pStyle w:val="a3"/>
        <w:numPr>
          <w:ilvl w:val="0"/>
          <w:numId w:val="1"/>
        </w:numPr>
        <w:bidi/>
        <w:spacing w:line="360" w:lineRule="auto"/>
        <w:jc w:val="both"/>
        <w:rPr>
          <w:rFonts w:cs="FrankRuehl"/>
          <w:sz w:val="32"/>
          <w:szCs w:val="32"/>
        </w:rPr>
      </w:pPr>
      <w:r w:rsidRPr="00101B1A">
        <w:rPr>
          <w:rFonts w:cs="FrankRuehl" w:hint="cs"/>
          <w:sz w:val="32"/>
          <w:szCs w:val="32"/>
          <w:rtl/>
        </w:rPr>
        <w:t>חי</w:t>
      </w:r>
      <w:r w:rsidR="00F53C21" w:rsidRPr="00101B1A">
        <w:rPr>
          <w:rFonts w:cs="FrankRuehl" w:hint="cs"/>
          <w:sz w:val="32"/>
          <w:szCs w:val="32"/>
          <w:rtl/>
        </w:rPr>
        <w:t xml:space="preserve">זוק העיר נהריה היא מטרה משותפת לכולנו, אך אפליה בהטבות מס מחלישה את העיר ואת היכולת שלנו לגרום להגדלת שוק התעסוקה בנהריה ולמשוך תושבים חדשים לעיר. </w:t>
      </w:r>
    </w:p>
    <w:p w14:paraId="70CB82AE" w14:textId="77777777" w:rsidR="005966AD" w:rsidRDefault="005966AD" w:rsidP="00BA0D52">
      <w:pPr>
        <w:pStyle w:val="a3"/>
        <w:bidi/>
        <w:spacing w:line="360" w:lineRule="auto"/>
        <w:ind w:left="927"/>
        <w:jc w:val="both"/>
        <w:rPr>
          <w:rFonts w:cs="FrankRuehl"/>
          <w:sz w:val="32"/>
          <w:szCs w:val="32"/>
        </w:rPr>
      </w:pPr>
    </w:p>
    <w:p w14:paraId="4EEE79AA" w14:textId="774D50A0" w:rsidR="00D4519E" w:rsidRPr="00101B1A" w:rsidRDefault="00D4519E" w:rsidP="00C97160">
      <w:pPr>
        <w:pStyle w:val="a3"/>
        <w:numPr>
          <w:ilvl w:val="0"/>
          <w:numId w:val="1"/>
        </w:numPr>
        <w:bidi/>
        <w:spacing w:line="360" w:lineRule="auto"/>
        <w:jc w:val="both"/>
        <w:rPr>
          <w:rFonts w:cs="FrankRuehl"/>
          <w:sz w:val="32"/>
          <w:szCs w:val="32"/>
          <w:rtl/>
        </w:rPr>
      </w:pPr>
      <w:r>
        <w:rPr>
          <w:rFonts w:cs="FrankRuehl" w:hint="cs"/>
          <w:sz w:val="32"/>
          <w:szCs w:val="32"/>
          <w:rtl/>
        </w:rPr>
        <w:t>את הזכאות של נהריה יש לקבוע לפי מרחק השכונה הקרובה לגבול. רק כך תימנע האפליה.</w:t>
      </w:r>
    </w:p>
    <w:p w14:paraId="3FFB4C90" w14:textId="6C4F958E" w:rsidR="00EC4E76" w:rsidRDefault="00EC4E76" w:rsidP="00101B1A">
      <w:pPr>
        <w:bidi/>
        <w:rPr>
          <w:rFonts w:cs="FrankRuehl"/>
          <w:sz w:val="32"/>
          <w:szCs w:val="32"/>
          <w:rtl/>
        </w:rPr>
      </w:pPr>
    </w:p>
    <w:p w14:paraId="44294F76" w14:textId="7FDA4AD7" w:rsidR="00101B1A" w:rsidRDefault="00101B1A" w:rsidP="00101B1A">
      <w:pPr>
        <w:bidi/>
        <w:rPr>
          <w:rFonts w:cs="FrankRuehl"/>
          <w:sz w:val="32"/>
          <w:szCs w:val="32"/>
          <w:rtl/>
        </w:rPr>
      </w:pPr>
    </w:p>
    <w:p w14:paraId="7476064D" w14:textId="6EDC9CE6" w:rsidR="00101B1A" w:rsidRDefault="00101B1A" w:rsidP="00101B1A">
      <w:pPr>
        <w:bidi/>
        <w:rPr>
          <w:rFonts w:cs="FrankRuehl"/>
          <w:sz w:val="32"/>
          <w:szCs w:val="32"/>
          <w:rtl/>
        </w:rPr>
      </w:pPr>
    </w:p>
    <w:p w14:paraId="207C172C" w14:textId="5391B0F3" w:rsidR="00101B1A" w:rsidRDefault="00101B1A" w:rsidP="00101B1A">
      <w:pPr>
        <w:bidi/>
        <w:rPr>
          <w:rFonts w:cs="FrankRuehl"/>
          <w:sz w:val="32"/>
          <w:szCs w:val="32"/>
          <w:rtl/>
        </w:rPr>
      </w:pPr>
    </w:p>
    <w:p w14:paraId="173E3C70" w14:textId="3CC79D8A" w:rsidR="00101B1A" w:rsidRDefault="00101B1A" w:rsidP="00101B1A">
      <w:pPr>
        <w:bidi/>
        <w:rPr>
          <w:rFonts w:cs="FrankRuehl"/>
          <w:sz w:val="32"/>
          <w:szCs w:val="32"/>
          <w:rtl/>
        </w:rPr>
      </w:pPr>
    </w:p>
    <w:p w14:paraId="50F39937" w14:textId="77777777" w:rsidR="00EC6391" w:rsidRPr="00101B1A" w:rsidRDefault="00EC6391" w:rsidP="00EC6391">
      <w:pPr>
        <w:bidi/>
        <w:rPr>
          <w:rFonts w:cs="FrankRuehl"/>
          <w:sz w:val="32"/>
          <w:szCs w:val="32"/>
          <w:rtl/>
        </w:rPr>
      </w:pPr>
    </w:p>
    <w:p w14:paraId="612161F7" w14:textId="77777777" w:rsidR="00630EAA" w:rsidRPr="00101B1A" w:rsidRDefault="00630EAA" w:rsidP="00101B1A">
      <w:pPr>
        <w:bidi/>
        <w:rPr>
          <w:rFonts w:ascii="Arial" w:hAnsi="Arial" w:cs="FrankRuehl"/>
          <w:sz w:val="32"/>
          <w:szCs w:val="32"/>
          <w:rtl/>
        </w:rPr>
      </w:pPr>
    </w:p>
    <w:p w14:paraId="58B821FC" w14:textId="77777777" w:rsidR="00CD6A8A" w:rsidRPr="00101B1A" w:rsidRDefault="00CD6A8A" w:rsidP="00101B1A">
      <w:pPr>
        <w:bidi/>
        <w:rPr>
          <w:rFonts w:ascii="Arial" w:hAnsi="Arial" w:cs="FrankRuehl"/>
          <w:sz w:val="32"/>
          <w:szCs w:val="32"/>
          <w:u w:val="single"/>
          <w:rtl/>
        </w:rPr>
      </w:pPr>
      <w:r w:rsidRPr="00101B1A">
        <w:rPr>
          <w:rFonts w:ascii="Arial" w:hAnsi="Arial" w:cs="FrankRuehl" w:hint="cs"/>
          <w:sz w:val="32"/>
          <w:szCs w:val="32"/>
          <w:u w:val="single"/>
          <w:rtl/>
        </w:rPr>
        <w:t>ירידת שווי הטבות המס לתושבי נהריה לפי שנים</w:t>
      </w:r>
    </w:p>
    <w:p w14:paraId="2AFCB7E9" w14:textId="77777777" w:rsidR="00CD6A8A" w:rsidRPr="00101B1A" w:rsidRDefault="00CD6A8A" w:rsidP="00101B1A">
      <w:pPr>
        <w:bidi/>
        <w:rPr>
          <w:rFonts w:cs="FrankRuehl"/>
          <w:sz w:val="32"/>
          <w:szCs w:val="32"/>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9"/>
        <w:gridCol w:w="2129"/>
        <w:gridCol w:w="2129"/>
        <w:gridCol w:w="2129"/>
      </w:tblGrid>
      <w:tr w:rsidR="00CD6A8A" w:rsidRPr="00101B1A" w14:paraId="2A4A4F9D" w14:textId="77777777" w:rsidTr="0025167E">
        <w:tc>
          <w:tcPr>
            <w:tcW w:w="2129" w:type="dxa"/>
            <w:shd w:val="clear" w:color="auto" w:fill="auto"/>
          </w:tcPr>
          <w:p w14:paraId="3C2826AF"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שנת המס</w:t>
            </w:r>
          </w:p>
        </w:tc>
        <w:tc>
          <w:tcPr>
            <w:tcW w:w="2129" w:type="dxa"/>
            <w:shd w:val="clear" w:color="auto" w:fill="auto"/>
          </w:tcPr>
          <w:p w14:paraId="6B60D486"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אחוז ההטבה</w:t>
            </w:r>
          </w:p>
        </w:tc>
        <w:tc>
          <w:tcPr>
            <w:tcW w:w="2129" w:type="dxa"/>
            <w:shd w:val="clear" w:color="auto" w:fill="auto"/>
          </w:tcPr>
          <w:p w14:paraId="7CC6076C"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תקרת הכנסה עליה חלה ההטבה</w:t>
            </w:r>
          </w:p>
        </w:tc>
        <w:tc>
          <w:tcPr>
            <w:tcW w:w="2129" w:type="dxa"/>
            <w:shd w:val="clear" w:color="auto" w:fill="auto"/>
          </w:tcPr>
          <w:p w14:paraId="5417A60E"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סכום</w:t>
            </w:r>
            <w:r w:rsidR="0011429B" w:rsidRPr="00101B1A">
              <w:rPr>
                <w:rFonts w:ascii="Calibri" w:eastAsia="Calibri" w:hAnsi="Calibri" w:cs="FrankRuehl" w:hint="cs"/>
                <w:sz w:val="32"/>
                <w:szCs w:val="32"/>
                <w:rtl/>
              </w:rPr>
              <w:t xml:space="preserve"> </w:t>
            </w:r>
            <w:r w:rsidRPr="00101B1A">
              <w:rPr>
                <w:rFonts w:ascii="Calibri" w:eastAsia="Calibri" w:hAnsi="Calibri" w:cs="FrankRuehl" w:hint="cs"/>
                <w:sz w:val="32"/>
                <w:szCs w:val="32"/>
                <w:rtl/>
              </w:rPr>
              <w:t>ההטבה המקסימלי (שח לשנה)</w:t>
            </w:r>
          </w:p>
        </w:tc>
      </w:tr>
      <w:tr w:rsidR="00CD6A8A" w:rsidRPr="00101B1A" w14:paraId="366FBFF8" w14:textId="77777777" w:rsidTr="0025167E">
        <w:tc>
          <w:tcPr>
            <w:tcW w:w="2129" w:type="dxa"/>
            <w:shd w:val="clear" w:color="auto" w:fill="auto"/>
          </w:tcPr>
          <w:p w14:paraId="7FDCFC6B"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2006</w:t>
            </w:r>
          </w:p>
        </w:tc>
        <w:tc>
          <w:tcPr>
            <w:tcW w:w="2129" w:type="dxa"/>
            <w:shd w:val="clear" w:color="auto" w:fill="auto"/>
          </w:tcPr>
          <w:p w14:paraId="5BCC9286"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13%</w:t>
            </w:r>
          </w:p>
        </w:tc>
        <w:tc>
          <w:tcPr>
            <w:tcW w:w="2129" w:type="dxa"/>
            <w:shd w:val="clear" w:color="auto" w:fill="auto"/>
          </w:tcPr>
          <w:p w14:paraId="521E100C"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200,160</w:t>
            </w:r>
          </w:p>
        </w:tc>
        <w:tc>
          <w:tcPr>
            <w:tcW w:w="2129" w:type="dxa"/>
            <w:shd w:val="clear" w:color="auto" w:fill="auto"/>
          </w:tcPr>
          <w:p w14:paraId="665A6F61"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26,020</w:t>
            </w:r>
          </w:p>
        </w:tc>
      </w:tr>
      <w:tr w:rsidR="00CD6A8A" w:rsidRPr="00101B1A" w14:paraId="65171F0F" w14:textId="77777777" w:rsidTr="0025167E">
        <w:tc>
          <w:tcPr>
            <w:tcW w:w="2129" w:type="dxa"/>
            <w:shd w:val="clear" w:color="auto" w:fill="auto"/>
          </w:tcPr>
          <w:p w14:paraId="78245DDD"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2007</w:t>
            </w:r>
          </w:p>
        </w:tc>
        <w:tc>
          <w:tcPr>
            <w:tcW w:w="2129" w:type="dxa"/>
            <w:shd w:val="clear" w:color="auto" w:fill="auto"/>
          </w:tcPr>
          <w:p w14:paraId="2631E025"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13%</w:t>
            </w:r>
          </w:p>
        </w:tc>
        <w:tc>
          <w:tcPr>
            <w:tcW w:w="2129" w:type="dxa"/>
            <w:shd w:val="clear" w:color="auto" w:fill="auto"/>
          </w:tcPr>
          <w:p w14:paraId="6270C4D4"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199,560</w:t>
            </w:r>
          </w:p>
        </w:tc>
        <w:tc>
          <w:tcPr>
            <w:tcW w:w="2129" w:type="dxa"/>
            <w:shd w:val="clear" w:color="auto" w:fill="auto"/>
          </w:tcPr>
          <w:p w14:paraId="1B3BED9B"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25,942</w:t>
            </w:r>
          </w:p>
        </w:tc>
      </w:tr>
      <w:tr w:rsidR="00CD6A8A" w:rsidRPr="00101B1A" w14:paraId="23B386DA" w14:textId="77777777" w:rsidTr="0025167E">
        <w:tc>
          <w:tcPr>
            <w:tcW w:w="2129" w:type="dxa"/>
            <w:shd w:val="clear" w:color="auto" w:fill="auto"/>
          </w:tcPr>
          <w:p w14:paraId="430F74CA"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2008</w:t>
            </w:r>
          </w:p>
        </w:tc>
        <w:tc>
          <w:tcPr>
            <w:tcW w:w="2129" w:type="dxa"/>
            <w:shd w:val="clear" w:color="auto" w:fill="auto"/>
          </w:tcPr>
          <w:p w14:paraId="43004A44"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13%</w:t>
            </w:r>
          </w:p>
        </w:tc>
        <w:tc>
          <w:tcPr>
            <w:tcW w:w="2129" w:type="dxa"/>
            <w:shd w:val="clear" w:color="auto" w:fill="auto"/>
          </w:tcPr>
          <w:p w14:paraId="7D2DE738"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205,080</w:t>
            </w:r>
          </w:p>
        </w:tc>
        <w:tc>
          <w:tcPr>
            <w:tcW w:w="2129" w:type="dxa"/>
            <w:shd w:val="clear" w:color="auto" w:fill="auto"/>
          </w:tcPr>
          <w:p w14:paraId="650C4B59"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26,660</w:t>
            </w:r>
          </w:p>
        </w:tc>
      </w:tr>
      <w:tr w:rsidR="00CD6A8A" w:rsidRPr="00101B1A" w14:paraId="4A40C740" w14:textId="77777777" w:rsidTr="0025167E">
        <w:tc>
          <w:tcPr>
            <w:tcW w:w="2129" w:type="dxa"/>
            <w:shd w:val="clear" w:color="auto" w:fill="auto"/>
          </w:tcPr>
          <w:p w14:paraId="394913CA"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2009</w:t>
            </w:r>
          </w:p>
        </w:tc>
        <w:tc>
          <w:tcPr>
            <w:tcW w:w="2129" w:type="dxa"/>
            <w:shd w:val="clear" w:color="auto" w:fill="auto"/>
          </w:tcPr>
          <w:p w14:paraId="438907DF"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13%</w:t>
            </w:r>
          </w:p>
        </w:tc>
        <w:tc>
          <w:tcPr>
            <w:tcW w:w="2129" w:type="dxa"/>
            <w:shd w:val="clear" w:color="auto" w:fill="auto"/>
          </w:tcPr>
          <w:p w14:paraId="7AFFC788"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214,320</w:t>
            </w:r>
          </w:p>
        </w:tc>
        <w:tc>
          <w:tcPr>
            <w:tcW w:w="2129" w:type="dxa"/>
            <w:shd w:val="clear" w:color="auto" w:fill="auto"/>
          </w:tcPr>
          <w:p w14:paraId="41969E39"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27,861</w:t>
            </w:r>
          </w:p>
        </w:tc>
      </w:tr>
      <w:tr w:rsidR="00CD6A8A" w:rsidRPr="00101B1A" w14:paraId="75AAC8BA" w14:textId="77777777" w:rsidTr="0025167E">
        <w:tc>
          <w:tcPr>
            <w:tcW w:w="2129" w:type="dxa"/>
            <w:shd w:val="clear" w:color="auto" w:fill="auto"/>
          </w:tcPr>
          <w:p w14:paraId="3228B439"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2010</w:t>
            </w:r>
          </w:p>
        </w:tc>
        <w:tc>
          <w:tcPr>
            <w:tcW w:w="2129" w:type="dxa"/>
            <w:shd w:val="clear" w:color="auto" w:fill="auto"/>
          </w:tcPr>
          <w:p w14:paraId="5E96BD9B"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13%</w:t>
            </w:r>
          </w:p>
        </w:tc>
        <w:tc>
          <w:tcPr>
            <w:tcW w:w="2129" w:type="dxa"/>
            <w:shd w:val="clear" w:color="auto" w:fill="auto"/>
          </w:tcPr>
          <w:p w14:paraId="57F4C769"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222,480</w:t>
            </w:r>
          </w:p>
        </w:tc>
        <w:tc>
          <w:tcPr>
            <w:tcW w:w="2129" w:type="dxa"/>
            <w:shd w:val="clear" w:color="auto" w:fill="auto"/>
          </w:tcPr>
          <w:p w14:paraId="6492FAC2"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28,922</w:t>
            </w:r>
          </w:p>
        </w:tc>
      </w:tr>
      <w:tr w:rsidR="00CD6A8A" w:rsidRPr="00101B1A" w14:paraId="6F124643" w14:textId="77777777" w:rsidTr="0025167E">
        <w:tc>
          <w:tcPr>
            <w:tcW w:w="2129" w:type="dxa"/>
            <w:shd w:val="clear" w:color="auto" w:fill="auto"/>
          </w:tcPr>
          <w:p w14:paraId="33E3891F"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2011</w:t>
            </w:r>
          </w:p>
        </w:tc>
        <w:tc>
          <w:tcPr>
            <w:tcW w:w="2129" w:type="dxa"/>
            <w:shd w:val="clear" w:color="auto" w:fill="auto"/>
          </w:tcPr>
          <w:p w14:paraId="3B104659"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13%</w:t>
            </w:r>
          </w:p>
        </w:tc>
        <w:tc>
          <w:tcPr>
            <w:tcW w:w="2129" w:type="dxa"/>
            <w:shd w:val="clear" w:color="auto" w:fill="auto"/>
          </w:tcPr>
          <w:p w14:paraId="7A67A73C"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227,640</w:t>
            </w:r>
          </w:p>
        </w:tc>
        <w:tc>
          <w:tcPr>
            <w:tcW w:w="2129" w:type="dxa"/>
            <w:shd w:val="clear" w:color="auto" w:fill="auto"/>
          </w:tcPr>
          <w:p w14:paraId="7587A001"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29,593</w:t>
            </w:r>
          </w:p>
        </w:tc>
      </w:tr>
      <w:tr w:rsidR="00CD6A8A" w:rsidRPr="00101B1A" w14:paraId="4CFBE130" w14:textId="77777777" w:rsidTr="0025167E">
        <w:tc>
          <w:tcPr>
            <w:tcW w:w="2129" w:type="dxa"/>
            <w:shd w:val="clear" w:color="auto" w:fill="auto"/>
          </w:tcPr>
          <w:p w14:paraId="2B1E7AF1"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2012</w:t>
            </w:r>
          </w:p>
        </w:tc>
        <w:tc>
          <w:tcPr>
            <w:tcW w:w="2129" w:type="dxa"/>
            <w:shd w:val="clear" w:color="auto" w:fill="auto"/>
          </w:tcPr>
          <w:p w14:paraId="4B5F3A1B"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12%</w:t>
            </w:r>
          </w:p>
        </w:tc>
        <w:tc>
          <w:tcPr>
            <w:tcW w:w="2129" w:type="dxa"/>
            <w:shd w:val="clear" w:color="auto" w:fill="auto"/>
          </w:tcPr>
          <w:p w14:paraId="1F44ED62"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233,400</w:t>
            </w:r>
          </w:p>
        </w:tc>
        <w:tc>
          <w:tcPr>
            <w:tcW w:w="2129" w:type="dxa"/>
            <w:shd w:val="clear" w:color="auto" w:fill="auto"/>
          </w:tcPr>
          <w:p w14:paraId="32539EB2"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28,008</w:t>
            </w:r>
          </w:p>
        </w:tc>
      </w:tr>
      <w:tr w:rsidR="00CD6A8A" w:rsidRPr="00101B1A" w14:paraId="4D2E0157" w14:textId="77777777" w:rsidTr="0025167E">
        <w:tc>
          <w:tcPr>
            <w:tcW w:w="2129" w:type="dxa"/>
            <w:shd w:val="clear" w:color="auto" w:fill="auto"/>
          </w:tcPr>
          <w:p w14:paraId="75FAD60F"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2013</w:t>
            </w:r>
          </w:p>
        </w:tc>
        <w:tc>
          <w:tcPr>
            <w:tcW w:w="2129" w:type="dxa"/>
            <w:shd w:val="clear" w:color="auto" w:fill="auto"/>
          </w:tcPr>
          <w:p w14:paraId="32F305AC"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12%</w:t>
            </w:r>
          </w:p>
        </w:tc>
        <w:tc>
          <w:tcPr>
            <w:tcW w:w="2129" w:type="dxa"/>
            <w:shd w:val="clear" w:color="auto" w:fill="auto"/>
          </w:tcPr>
          <w:p w14:paraId="302D53A7"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236,760</w:t>
            </w:r>
          </w:p>
        </w:tc>
        <w:tc>
          <w:tcPr>
            <w:tcW w:w="2129" w:type="dxa"/>
            <w:shd w:val="clear" w:color="auto" w:fill="auto"/>
          </w:tcPr>
          <w:p w14:paraId="55EF0209"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28,411</w:t>
            </w:r>
          </w:p>
        </w:tc>
      </w:tr>
      <w:tr w:rsidR="00CD6A8A" w:rsidRPr="00101B1A" w14:paraId="1A2A02B5" w14:textId="77777777" w:rsidTr="0025167E">
        <w:tc>
          <w:tcPr>
            <w:tcW w:w="2129" w:type="dxa"/>
            <w:shd w:val="clear" w:color="auto" w:fill="auto"/>
          </w:tcPr>
          <w:p w14:paraId="78F639EC"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2014</w:t>
            </w:r>
          </w:p>
        </w:tc>
        <w:tc>
          <w:tcPr>
            <w:tcW w:w="2129" w:type="dxa"/>
            <w:shd w:val="clear" w:color="auto" w:fill="auto"/>
          </w:tcPr>
          <w:p w14:paraId="19191257"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11%</w:t>
            </w:r>
          </w:p>
        </w:tc>
        <w:tc>
          <w:tcPr>
            <w:tcW w:w="2129" w:type="dxa"/>
            <w:shd w:val="clear" w:color="auto" w:fill="auto"/>
          </w:tcPr>
          <w:p w14:paraId="71E153F7"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241,320</w:t>
            </w:r>
          </w:p>
        </w:tc>
        <w:tc>
          <w:tcPr>
            <w:tcW w:w="2129" w:type="dxa"/>
            <w:shd w:val="clear" w:color="auto" w:fill="auto"/>
          </w:tcPr>
          <w:p w14:paraId="6C5F2C0E"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26,545</w:t>
            </w:r>
          </w:p>
        </w:tc>
      </w:tr>
      <w:tr w:rsidR="00CD6A8A" w:rsidRPr="00101B1A" w14:paraId="23D2E908" w14:textId="77777777" w:rsidTr="0025167E">
        <w:tc>
          <w:tcPr>
            <w:tcW w:w="2129" w:type="dxa"/>
            <w:shd w:val="clear" w:color="auto" w:fill="auto"/>
          </w:tcPr>
          <w:p w14:paraId="58B6A9B4"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2015</w:t>
            </w:r>
          </w:p>
        </w:tc>
        <w:tc>
          <w:tcPr>
            <w:tcW w:w="2129" w:type="dxa"/>
            <w:shd w:val="clear" w:color="auto" w:fill="auto"/>
          </w:tcPr>
          <w:p w14:paraId="729930F5"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11%</w:t>
            </w:r>
          </w:p>
        </w:tc>
        <w:tc>
          <w:tcPr>
            <w:tcW w:w="2129" w:type="dxa"/>
            <w:shd w:val="clear" w:color="auto" w:fill="auto"/>
          </w:tcPr>
          <w:p w14:paraId="79F82DA6"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241,080</w:t>
            </w:r>
          </w:p>
        </w:tc>
        <w:tc>
          <w:tcPr>
            <w:tcW w:w="2129" w:type="dxa"/>
            <w:shd w:val="clear" w:color="auto" w:fill="auto"/>
          </w:tcPr>
          <w:p w14:paraId="40FC22E1"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26,519</w:t>
            </w:r>
          </w:p>
        </w:tc>
      </w:tr>
      <w:tr w:rsidR="00CD6A8A" w:rsidRPr="00101B1A" w14:paraId="6FEA443D" w14:textId="77777777" w:rsidTr="0025167E">
        <w:tc>
          <w:tcPr>
            <w:tcW w:w="2129" w:type="dxa"/>
            <w:shd w:val="clear" w:color="auto" w:fill="auto"/>
          </w:tcPr>
          <w:p w14:paraId="6D42A2D5"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2016</w:t>
            </w:r>
          </w:p>
        </w:tc>
        <w:tc>
          <w:tcPr>
            <w:tcW w:w="2129" w:type="dxa"/>
            <w:shd w:val="clear" w:color="auto" w:fill="auto"/>
          </w:tcPr>
          <w:p w14:paraId="306DB7CC"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10%</w:t>
            </w:r>
          </w:p>
        </w:tc>
        <w:tc>
          <w:tcPr>
            <w:tcW w:w="2129" w:type="dxa"/>
            <w:shd w:val="clear" w:color="auto" w:fill="auto"/>
          </w:tcPr>
          <w:p w14:paraId="7C30CEAB"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162,000</w:t>
            </w:r>
          </w:p>
        </w:tc>
        <w:tc>
          <w:tcPr>
            <w:tcW w:w="2129" w:type="dxa"/>
            <w:shd w:val="clear" w:color="auto" w:fill="auto"/>
          </w:tcPr>
          <w:p w14:paraId="777573D9"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16,200</w:t>
            </w:r>
          </w:p>
        </w:tc>
      </w:tr>
      <w:tr w:rsidR="00CD6A8A" w:rsidRPr="00101B1A" w14:paraId="209AEEA4" w14:textId="77777777" w:rsidTr="0025167E">
        <w:tc>
          <w:tcPr>
            <w:tcW w:w="2129" w:type="dxa"/>
            <w:shd w:val="clear" w:color="auto" w:fill="auto"/>
          </w:tcPr>
          <w:p w14:paraId="0948D478"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2017</w:t>
            </w:r>
          </w:p>
        </w:tc>
        <w:tc>
          <w:tcPr>
            <w:tcW w:w="2129" w:type="dxa"/>
            <w:shd w:val="clear" w:color="auto" w:fill="auto"/>
          </w:tcPr>
          <w:p w14:paraId="4A0BC042"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10%</w:t>
            </w:r>
          </w:p>
        </w:tc>
        <w:tc>
          <w:tcPr>
            <w:tcW w:w="2129" w:type="dxa"/>
            <w:shd w:val="clear" w:color="auto" w:fill="auto"/>
          </w:tcPr>
          <w:p w14:paraId="3FDB7473"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162,000</w:t>
            </w:r>
          </w:p>
        </w:tc>
        <w:tc>
          <w:tcPr>
            <w:tcW w:w="2129" w:type="dxa"/>
            <w:shd w:val="clear" w:color="auto" w:fill="auto"/>
          </w:tcPr>
          <w:p w14:paraId="610F3CC3" w14:textId="77777777" w:rsidR="00CD6A8A" w:rsidRPr="00101B1A" w:rsidRDefault="00CD6A8A" w:rsidP="00101B1A">
            <w:pPr>
              <w:bidi/>
              <w:rPr>
                <w:rFonts w:ascii="Calibri" w:eastAsia="Calibri" w:hAnsi="Calibri" w:cs="FrankRuehl"/>
                <w:sz w:val="32"/>
                <w:szCs w:val="32"/>
                <w:rtl/>
              </w:rPr>
            </w:pPr>
            <w:r w:rsidRPr="00101B1A">
              <w:rPr>
                <w:rFonts w:ascii="Calibri" w:eastAsia="Calibri" w:hAnsi="Calibri" w:cs="FrankRuehl" w:hint="cs"/>
                <w:sz w:val="32"/>
                <w:szCs w:val="32"/>
                <w:rtl/>
              </w:rPr>
              <w:t>16,200</w:t>
            </w:r>
          </w:p>
        </w:tc>
      </w:tr>
    </w:tbl>
    <w:p w14:paraId="7722A88A" w14:textId="235B50C7" w:rsidR="00FC7BB1" w:rsidRPr="00101B1A" w:rsidRDefault="00BA0D52" w:rsidP="00101B1A">
      <w:pPr>
        <w:bidi/>
        <w:rPr>
          <w:rFonts w:cs="FrankRuehl"/>
          <w:sz w:val="32"/>
          <w:szCs w:val="32"/>
          <w:rtl/>
        </w:rPr>
      </w:pPr>
      <w:r>
        <w:rPr>
          <w:rFonts w:cs="FrankRuehl" w:hint="cs"/>
          <w:sz w:val="32"/>
          <w:szCs w:val="32"/>
          <w:rtl/>
        </w:rPr>
        <w:t>-</w:t>
      </w:r>
    </w:p>
    <w:p w14:paraId="07A8B30B" w14:textId="77777777" w:rsidR="00FC7BB1" w:rsidRPr="00101B1A" w:rsidRDefault="00FC7BB1" w:rsidP="00101B1A">
      <w:pPr>
        <w:bidi/>
        <w:rPr>
          <w:rFonts w:cs="FrankRuehl"/>
          <w:sz w:val="32"/>
          <w:szCs w:val="32"/>
          <w:rtl/>
        </w:rPr>
      </w:pPr>
    </w:p>
    <w:p w14:paraId="6DE958AD" w14:textId="77777777" w:rsidR="00FC7BB1" w:rsidRPr="00101B1A" w:rsidRDefault="00FC7BB1" w:rsidP="00101B1A">
      <w:pPr>
        <w:bidi/>
        <w:rPr>
          <w:rFonts w:cs="FrankRuehl"/>
          <w:sz w:val="32"/>
          <w:szCs w:val="32"/>
          <w:rtl/>
        </w:rPr>
      </w:pPr>
    </w:p>
    <w:p w14:paraId="2BFBE115" w14:textId="77777777" w:rsidR="00FC7BB1" w:rsidRPr="00101B1A" w:rsidRDefault="00FC7BB1" w:rsidP="00101B1A">
      <w:pPr>
        <w:bidi/>
        <w:rPr>
          <w:rFonts w:cs="FrankRuehl"/>
          <w:sz w:val="32"/>
          <w:szCs w:val="32"/>
          <w:rtl/>
        </w:rPr>
      </w:pPr>
    </w:p>
    <w:p w14:paraId="78F69C65" w14:textId="77777777" w:rsidR="00FC7BB1" w:rsidRPr="00101B1A" w:rsidRDefault="00FC7BB1" w:rsidP="00101B1A">
      <w:pPr>
        <w:bidi/>
        <w:rPr>
          <w:rFonts w:cs="FrankRuehl"/>
          <w:sz w:val="32"/>
          <w:szCs w:val="32"/>
          <w:rtl/>
        </w:rPr>
      </w:pPr>
    </w:p>
    <w:sectPr w:rsidR="00FC7BB1" w:rsidRPr="00101B1A" w:rsidSect="00070ABA">
      <w:pgSz w:w="12240" w:h="15840"/>
      <w:pgMar w:top="851"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986F74"/>
    <w:multiLevelType w:val="hybridMultilevel"/>
    <w:tmpl w:val="EDC64658"/>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BB1"/>
    <w:rsid w:val="00003F34"/>
    <w:rsid w:val="00015D3D"/>
    <w:rsid w:val="00021D87"/>
    <w:rsid w:val="00022584"/>
    <w:rsid w:val="000261F2"/>
    <w:rsid w:val="000264D4"/>
    <w:rsid w:val="000315E3"/>
    <w:rsid w:val="00036603"/>
    <w:rsid w:val="00043FAC"/>
    <w:rsid w:val="0005640C"/>
    <w:rsid w:val="00057B8E"/>
    <w:rsid w:val="0006701A"/>
    <w:rsid w:val="00070ABA"/>
    <w:rsid w:val="00071063"/>
    <w:rsid w:val="00071345"/>
    <w:rsid w:val="00077973"/>
    <w:rsid w:val="00084454"/>
    <w:rsid w:val="00091F23"/>
    <w:rsid w:val="000965C5"/>
    <w:rsid w:val="000A23CA"/>
    <w:rsid w:val="000A6700"/>
    <w:rsid w:val="000B24B4"/>
    <w:rsid w:val="000B4102"/>
    <w:rsid w:val="000C40DD"/>
    <w:rsid w:val="000C688F"/>
    <w:rsid w:val="000C7C2E"/>
    <w:rsid w:val="000E25A7"/>
    <w:rsid w:val="000F2472"/>
    <w:rsid w:val="000F29F5"/>
    <w:rsid w:val="000F75CA"/>
    <w:rsid w:val="00101B1A"/>
    <w:rsid w:val="001053CD"/>
    <w:rsid w:val="001131FA"/>
    <w:rsid w:val="0011429B"/>
    <w:rsid w:val="00114922"/>
    <w:rsid w:val="00122867"/>
    <w:rsid w:val="00126AC8"/>
    <w:rsid w:val="00131473"/>
    <w:rsid w:val="0013507C"/>
    <w:rsid w:val="00137340"/>
    <w:rsid w:val="0013782A"/>
    <w:rsid w:val="0014161F"/>
    <w:rsid w:val="0014371E"/>
    <w:rsid w:val="00144321"/>
    <w:rsid w:val="00150ABD"/>
    <w:rsid w:val="00153A83"/>
    <w:rsid w:val="00156A2C"/>
    <w:rsid w:val="00160488"/>
    <w:rsid w:val="00162B33"/>
    <w:rsid w:val="00173948"/>
    <w:rsid w:val="0017542F"/>
    <w:rsid w:val="00180F1D"/>
    <w:rsid w:val="0019207E"/>
    <w:rsid w:val="00192D0B"/>
    <w:rsid w:val="001A1143"/>
    <w:rsid w:val="001B0519"/>
    <w:rsid w:val="001B35AB"/>
    <w:rsid w:val="001D157C"/>
    <w:rsid w:val="001E14BF"/>
    <w:rsid w:val="001E41AC"/>
    <w:rsid w:val="001E52BF"/>
    <w:rsid w:val="001F5D71"/>
    <w:rsid w:val="0020026D"/>
    <w:rsid w:val="00203CA5"/>
    <w:rsid w:val="00206719"/>
    <w:rsid w:val="00212EB2"/>
    <w:rsid w:val="00216957"/>
    <w:rsid w:val="00221750"/>
    <w:rsid w:val="002221CE"/>
    <w:rsid w:val="0023360B"/>
    <w:rsid w:val="00237F57"/>
    <w:rsid w:val="00255B62"/>
    <w:rsid w:val="00263EEA"/>
    <w:rsid w:val="00267CC1"/>
    <w:rsid w:val="00285371"/>
    <w:rsid w:val="0028698C"/>
    <w:rsid w:val="0029235E"/>
    <w:rsid w:val="002942CE"/>
    <w:rsid w:val="00297727"/>
    <w:rsid w:val="002A3C5B"/>
    <w:rsid w:val="002C0F30"/>
    <w:rsid w:val="002C5E45"/>
    <w:rsid w:val="002D2AAE"/>
    <w:rsid w:val="002D540F"/>
    <w:rsid w:val="002E0BE2"/>
    <w:rsid w:val="002F0457"/>
    <w:rsid w:val="002F1B3E"/>
    <w:rsid w:val="00301E34"/>
    <w:rsid w:val="00302AF3"/>
    <w:rsid w:val="003044B0"/>
    <w:rsid w:val="0031045B"/>
    <w:rsid w:val="00320F2D"/>
    <w:rsid w:val="003355B8"/>
    <w:rsid w:val="00336B7A"/>
    <w:rsid w:val="003430B8"/>
    <w:rsid w:val="003474FF"/>
    <w:rsid w:val="00347BA6"/>
    <w:rsid w:val="0035074C"/>
    <w:rsid w:val="00354926"/>
    <w:rsid w:val="00355F32"/>
    <w:rsid w:val="0036033E"/>
    <w:rsid w:val="00361BB2"/>
    <w:rsid w:val="00362183"/>
    <w:rsid w:val="003731A7"/>
    <w:rsid w:val="0038386C"/>
    <w:rsid w:val="0038750C"/>
    <w:rsid w:val="00396C17"/>
    <w:rsid w:val="003A6054"/>
    <w:rsid w:val="003C11E4"/>
    <w:rsid w:val="003C36C4"/>
    <w:rsid w:val="003C5C81"/>
    <w:rsid w:val="003C700D"/>
    <w:rsid w:val="003D0B62"/>
    <w:rsid w:val="003D31E4"/>
    <w:rsid w:val="003D3885"/>
    <w:rsid w:val="003D7529"/>
    <w:rsid w:val="003E7941"/>
    <w:rsid w:val="00401861"/>
    <w:rsid w:val="004039BA"/>
    <w:rsid w:val="00406E9D"/>
    <w:rsid w:val="004102C0"/>
    <w:rsid w:val="00410E71"/>
    <w:rsid w:val="0041238C"/>
    <w:rsid w:val="00414400"/>
    <w:rsid w:val="00425C55"/>
    <w:rsid w:val="00430BC2"/>
    <w:rsid w:val="00431B5E"/>
    <w:rsid w:val="004370FD"/>
    <w:rsid w:val="00440D80"/>
    <w:rsid w:val="00440D8A"/>
    <w:rsid w:val="004427E9"/>
    <w:rsid w:val="0044354E"/>
    <w:rsid w:val="00453E26"/>
    <w:rsid w:val="00454FF1"/>
    <w:rsid w:val="00457C19"/>
    <w:rsid w:val="00461FD1"/>
    <w:rsid w:val="00464971"/>
    <w:rsid w:val="004749EB"/>
    <w:rsid w:val="00475CC0"/>
    <w:rsid w:val="0047612B"/>
    <w:rsid w:val="0048302D"/>
    <w:rsid w:val="00484A24"/>
    <w:rsid w:val="004860F7"/>
    <w:rsid w:val="00490AAD"/>
    <w:rsid w:val="00495FD5"/>
    <w:rsid w:val="004A2C64"/>
    <w:rsid w:val="004A4F5D"/>
    <w:rsid w:val="004A582C"/>
    <w:rsid w:val="004B14DF"/>
    <w:rsid w:val="004B23D7"/>
    <w:rsid w:val="004B378C"/>
    <w:rsid w:val="004B51F6"/>
    <w:rsid w:val="004D0D0D"/>
    <w:rsid w:val="004D3CD4"/>
    <w:rsid w:val="004E1A2A"/>
    <w:rsid w:val="004E40A5"/>
    <w:rsid w:val="004F167D"/>
    <w:rsid w:val="004F27A6"/>
    <w:rsid w:val="004F5D1E"/>
    <w:rsid w:val="004F63E8"/>
    <w:rsid w:val="004F6D56"/>
    <w:rsid w:val="005061DE"/>
    <w:rsid w:val="0051463D"/>
    <w:rsid w:val="00515191"/>
    <w:rsid w:val="00535602"/>
    <w:rsid w:val="00555B34"/>
    <w:rsid w:val="0056450B"/>
    <w:rsid w:val="0057095E"/>
    <w:rsid w:val="00574EF5"/>
    <w:rsid w:val="005824C7"/>
    <w:rsid w:val="00591094"/>
    <w:rsid w:val="005966AD"/>
    <w:rsid w:val="00596E04"/>
    <w:rsid w:val="005A5284"/>
    <w:rsid w:val="005B1ACC"/>
    <w:rsid w:val="005C15FB"/>
    <w:rsid w:val="005C4D64"/>
    <w:rsid w:val="005C764D"/>
    <w:rsid w:val="005D2911"/>
    <w:rsid w:val="005D3481"/>
    <w:rsid w:val="005D5AA2"/>
    <w:rsid w:val="005D6699"/>
    <w:rsid w:val="005E25EE"/>
    <w:rsid w:val="005E6A8C"/>
    <w:rsid w:val="005F6F45"/>
    <w:rsid w:val="0060340F"/>
    <w:rsid w:val="00603870"/>
    <w:rsid w:val="006145F4"/>
    <w:rsid w:val="006202B4"/>
    <w:rsid w:val="0062253E"/>
    <w:rsid w:val="00630EAA"/>
    <w:rsid w:val="00631BB9"/>
    <w:rsid w:val="00636274"/>
    <w:rsid w:val="00637F23"/>
    <w:rsid w:val="0064164F"/>
    <w:rsid w:val="00642AD7"/>
    <w:rsid w:val="00647100"/>
    <w:rsid w:val="00656D46"/>
    <w:rsid w:val="0066099A"/>
    <w:rsid w:val="00662193"/>
    <w:rsid w:val="006638CA"/>
    <w:rsid w:val="0066462F"/>
    <w:rsid w:val="00665FEC"/>
    <w:rsid w:val="0067524B"/>
    <w:rsid w:val="00682E1A"/>
    <w:rsid w:val="00684176"/>
    <w:rsid w:val="00684BB4"/>
    <w:rsid w:val="006A206C"/>
    <w:rsid w:val="006A7320"/>
    <w:rsid w:val="006B4128"/>
    <w:rsid w:val="006C28B1"/>
    <w:rsid w:val="006C479E"/>
    <w:rsid w:val="006C6206"/>
    <w:rsid w:val="006D1E5F"/>
    <w:rsid w:val="006D32E9"/>
    <w:rsid w:val="006D3356"/>
    <w:rsid w:val="006E45D4"/>
    <w:rsid w:val="00703B59"/>
    <w:rsid w:val="00705716"/>
    <w:rsid w:val="0070594E"/>
    <w:rsid w:val="0071167C"/>
    <w:rsid w:val="00711A3C"/>
    <w:rsid w:val="00717633"/>
    <w:rsid w:val="00725626"/>
    <w:rsid w:val="00731857"/>
    <w:rsid w:val="007438D6"/>
    <w:rsid w:val="00750E65"/>
    <w:rsid w:val="00761B5D"/>
    <w:rsid w:val="007711A3"/>
    <w:rsid w:val="0077210B"/>
    <w:rsid w:val="00786E54"/>
    <w:rsid w:val="007873E7"/>
    <w:rsid w:val="007A717F"/>
    <w:rsid w:val="007B114E"/>
    <w:rsid w:val="007C19AE"/>
    <w:rsid w:val="007C239A"/>
    <w:rsid w:val="007E1816"/>
    <w:rsid w:val="007E3877"/>
    <w:rsid w:val="007E452C"/>
    <w:rsid w:val="007E6300"/>
    <w:rsid w:val="007F0A12"/>
    <w:rsid w:val="007F1614"/>
    <w:rsid w:val="00801F2F"/>
    <w:rsid w:val="0080464D"/>
    <w:rsid w:val="008132A4"/>
    <w:rsid w:val="00815C60"/>
    <w:rsid w:val="008470F5"/>
    <w:rsid w:val="0084712A"/>
    <w:rsid w:val="008611CD"/>
    <w:rsid w:val="00865639"/>
    <w:rsid w:val="008656E5"/>
    <w:rsid w:val="008708EE"/>
    <w:rsid w:val="008723DA"/>
    <w:rsid w:val="00875FC9"/>
    <w:rsid w:val="00880DC3"/>
    <w:rsid w:val="00882B57"/>
    <w:rsid w:val="008A1B4E"/>
    <w:rsid w:val="008B3934"/>
    <w:rsid w:val="008B4027"/>
    <w:rsid w:val="008B7659"/>
    <w:rsid w:val="008C6ED6"/>
    <w:rsid w:val="008C77A0"/>
    <w:rsid w:val="008D1FBC"/>
    <w:rsid w:val="008D6015"/>
    <w:rsid w:val="008D7826"/>
    <w:rsid w:val="008F2EA8"/>
    <w:rsid w:val="008F458A"/>
    <w:rsid w:val="008F66C9"/>
    <w:rsid w:val="008F6FD0"/>
    <w:rsid w:val="00900AB7"/>
    <w:rsid w:val="00907293"/>
    <w:rsid w:val="009079C8"/>
    <w:rsid w:val="009135F0"/>
    <w:rsid w:val="00921CC0"/>
    <w:rsid w:val="009257F8"/>
    <w:rsid w:val="00931D6F"/>
    <w:rsid w:val="00943577"/>
    <w:rsid w:val="00951577"/>
    <w:rsid w:val="00960C9D"/>
    <w:rsid w:val="00963F7F"/>
    <w:rsid w:val="00966343"/>
    <w:rsid w:val="0096676A"/>
    <w:rsid w:val="00970653"/>
    <w:rsid w:val="009717DD"/>
    <w:rsid w:val="00974847"/>
    <w:rsid w:val="00980BC4"/>
    <w:rsid w:val="00985C13"/>
    <w:rsid w:val="009A039B"/>
    <w:rsid w:val="009A3936"/>
    <w:rsid w:val="009A3949"/>
    <w:rsid w:val="009B13A6"/>
    <w:rsid w:val="009C31FA"/>
    <w:rsid w:val="009D12B0"/>
    <w:rsid w:val="009D685A"/>
    <w:rsid w:val="009E40F1"/>
    <w:rsid w:val="009E680D"/>
    <w:rsid w:val="00A12746"/>
    <w:rsid w:val="00A12F18"/>
    <w:rsid w:val="00A146C8"/>
    <w:rsid w:val="00A14DB0"/>
    <w:rsid w:val="00A15184"/>
    <w:rsid w:val="00A15F33"/>
    <w:rsid w:val="00A204FB"/>
    <w:rsid w:val="00A24497"/>
    <w:rsid w:val="00A25EC7"/>
    <w:rsid w:val="00A3322B"/>
    <w:rsid w:val="00A4191B"/>
    <w:rsid w:val="00A42F93"/>
    <w:rsid w:val="00A506E5"/>
    <w:rsid w:val="00A5433D"/>
    <w:rsid w:val="00A56FF0"/>
    <w:rsid w:val="00A65556"/>
    <w:rsid w:val="00A65CD5"/>
    <w:rsid w:val="00A67C46"/>
    <w:rsid w:val="00A74D28"/>
    <w:rsid w:val="00A7608C"/>
    <w:rsid w:val="00A76567"/>
    <w:rsid w:val="00A77C20"/>
    <w:rsid w:val="00A815DB"/>
    <w:rsid w:val="00A872B7"/>
    <w:rsid w:val="00A9196E"/>
    <w:rsid w:val="00A96510"/>
    <w:rsid w:val="00AB0CB6"/>
    <w:rsid w:val="00AB3FC7"/>
    <w:rsid w:val="00AB586D"/>
    <w:rsid w:val="00AB64E7"/>
    <w:rsid w:val="00AD21B9"/>
    <w:rsid w:val="00AD2418"/>
    <w:rsid w:val="00AD2E50"/>
    <w:rsid w:val="00B045ED"/>
    <w:rsid w:val="00B11D83"/>
    <w:rsid w:val="00B15E9B"/>
    <w:rsid w:val="00B2627D"/>
    <w:rsid w:val="00B37D34"/>
    <w:rsid w:val="00B40E43"/>
    <w:rsid w:val="00B41782"/>
    <w:rsid w:val="00B423DC"/>
    <w:rsid w:val="00B46525"/>
    <w:rsid w:val="00B52EA3"/>
    <w:rsid w:val="00B62BFB"/>
    <w:rsid w:val="00B639BE"/>
    <w:rsid w:val="00B646AB"/>
    <w:rsid w:val="00B73453"/>
    <w:rsid w:val="00B855AF"/>
    <w:rsid w:val="00B94428"/>
    <w:rsid w:val="00BA01EE"/>
    <w:rsid w:val="00BA0D52"/>
    <w:rsid w:val="00BA5293"/>
    <w:rsid w:val="00BA5C10"/>
    <w:rsid w:val="00BB0548"/>
    <w:rsid w:val="00BC0108"/>
    <w:rsid w:val="00BC04BC"/>
    <w:rsid w:val="00BC0CCE"/>
    <w:rsid w:val="00BC39C4"/>
    <w:rsid w:val="00BC6CF1"/>
    <w:rsid w:val="00BD3762"/>
    <w:rsid w:val="00BE1D65"/>
    <w:rsid w:val="00BF1D85"/>
    <w:rsid w:val="00C0331A"/>
    <w:rsid w:val="00C03812"/>
    <w:rsid w:val="00C054BA"/>
    <w:rsid w:val="00C10CA0"/>
    <w:rsid w:val="00C15335"/>
    <w:rsid w:val="00C17429"/>
    <w:rsid w:val="00C176CB"/>
    <w:rsid w:val="00C20992"/>
    <w:rsid w:val="00C24C2E"/>
    <w:rsid w:val="00C362C5"/>
    <w:rsid w:val="00C41989"/>
    <w:rsid w:val="00C44D42"/>
    <w:rsid w:val="00C522D6"/>
    <w:rsid w:val="00C54A37"/>
    <w:rsid w:val="00C572B3"/>
    <w:rsid w:val="00C63B3A"/>
    <w:rsid w:val="00C650E2"/>
    <w:rsid w:val="00C7155E"/>
    <w:rsid w:val="00C77EE3"/>
    <w:rsid w:val="00C812A0"/>
    <w:rsid w:val="00C839F7"/>
    <w:rsid w:val="00C83DEE"/>
    <w:rsid w:val="00C85C84"/>
    <w:rsid w:val="00C97160"/>
    <w:rsid w:val="00CA0922"/>
    <w:rsid w:val="00CA1418"/>
    <w:rsid w:val="00CA15CC"/>
    <w:rsid w:val="00CA2AAB"/>
    <w:rsid w:val="00CA4A16"/>
    <w:rsid w:val="00CB0A02"/>
    <w:rsid w:val="00CB65E6"/>
    <w:rsid w:val="00CB7D65"/>
    <w:rsid w:val="00CC7D7F"/>
    <w:rsid w:val="00CD5DF0"/>
    <w:rsid w:val="00CD6A8A"/>
    <w:rsid w:val="00CF2E6B"/>
    <w:rsid w:val="00CF57A4"/>
    <w:rsid w:val="00D154CD"/>
    <w:rsid w:val="00D243C5"/>
    <w:rsid w:val="00D2582C"/>
    <w:rsid w:val="00D26BBE"/>
    <w:rsid w:val="00D30373"/>
    <w:rsid w:val="00D33761"/>
    <w:rsid w:val="00D42B7B"/>
    <w:rsid w:val="00D4519E"/>
    <w:rsid w:val="00D51D66"/>
    <w:rsid w:val="00D61506"/>
    <w:rsid w:val="00D65AC2"/>
    <w:rsid w:val="00D679CB"/>
    <w:rsid w:val="00D76824"/>
    <w:rsid w:val="00D81857"/>
    <w:rsid w:val="00D81CA5"/>
    <w:rsid w:val="00D8683F"/>
    <w:rsid w:val="00D908E0"/>
    <w:rsid w:val="00D97245"/>
    <w:rsid w:val="00DB6B08"/>
    <w:rsid w:val="00DB6F86"/>
    <w:rsid w:val="00DB786B"/>
    <w:rsid w:val="00DC249F"/>
    <w:rsid w:val="00DC2931"/>
    <w:rsid w:val="00DC5265"/>
    <w:rsid w:val="00DC704E"/>
    <w:rsid w:val="00DD1210"/>
    <w:rsid w:val="00DD3159"/>
    <w:rsid w:val="00DD599C"/>
    <w:rsid w:val="00DD7098"/>
    <w:rsid w:val="00DF6E0C"/>
    <w:rsid w:val="00E02583"/>
    <w:rsid w:val="00E07707"/>
    <w:rsid w:val="00E12482"/>
    <w:rsid w:val="00E17EFD"/>
    <w:rsid w:val="00E242DA"/>
    <w:rsid w:val="00E275E1"/>
    <w:rsid w:val="00E278F5"/>
    <w:rsid w:val="00E4615F"/>
    <w:rsid w:val="00E46CD8"/>
    <w:rsid w:val="00E4714A"/>
    <w:rsid w:val="00E50BF0"/>
    <w:rsid w:val="00E55389"/>
    <w:rsid w:val="00E572C1"/>
    <w:rsid w:val="00E61CDF"/>
    <w:rsid w:val="00E726F3"/>
    <w:rsid w:val="00E74FEE"/>
    <w:rsid w:val="00E75D5D"/>
    <w:rsid w:val="00E852BC"/>
    <w:rsid w:val="00E91BF0"/>
    <w:rsid w:val="00E97CDE"/>
    <w:rsid w:val="00EA0B04"/>
    <w:rsid w:val="00EC1A2F"/>
    <w:rsid w:val="00EC31D8"/>
    <w:rsid w:val="00EC4E76"/>
    <w:rsid w:val="00EC6391"/>
    <w:rsid w:val="00ED5C77"/>
    <w:rsid w:val="00EE26C1"/>
    <w:rsid w:val="00EF2E29"/>
    <w:rsid w:val="00F01D72"/>
    <w:rsid w:val="00F061EA"/>
    <w:rsid w:val="00F160A9"/>
    <w:rsid w:val="00F1687F"/>
    <w:rsid w:val="00F23B6C"/>
    <w:rsid w:val="00F307F0"/>
    <w:rsid w:val="00F33EBF"/>
    <w:rsid w:val="00F3474F"/>
    <w:rsid w:val="00F37BBB"/>
    <w:rsid w:val="00F4266F"/>
    <w:rsid w:val="00F42E96"/>
    <w:rsid w:val="00F5096A"/>
    <w:rsid w:val="00F53772"/>
    <w:rsid w:val="00F53C21"/>
    <w:rsid w:val="00F608C9"/>
    <w:rsid w:val="00F81D9E"/>
    <w:rsid w:val="00F86D78"/>
    <w:rsid w:val="00F87E42"/>
    <w:rsid w:val="00F91EFA"/>
    <w:rsid w:val="00FA23DE"/>
    <w:rsid w:val="00FA2FF8"/>
    <w:rsid w:val="00FB7CA0"/>
    <w:rsid w:val="00FC0BA6"/>
    <w:rsid w:val="00FC5299"/>
    <w:rsid w:val="00FC7BB1"/>
    <w:rsid w:val="00FD2C99"/>
    <w:rsid w:val="00FD5311"/>
    <w:rsid w:val="00FE616F"/>
    <w:rsid w:val="00FF233E"/>
    <w:rsid w:val="00FF5E19"/>
    <w:rsid w:val="00FF641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2160B"/>
  <w15:docId w15:val="{FCB10FAC-047A-4306-9808-D162653CC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01B1A"/>
    <w:pPr>
      <w:ind w:left="720"/>
      <w:contextualSpacing/>
    </w:pPr>
  </w:style>
  <w:style w:type="paragraph" w:styleId="a4">
    <w:name w:val="Balloon Text"/>
    <w:basedOn w:val="a"/>
    <w:link w:val="a5"/>
    <w:uiPriority w:val="99"/>
    <w:semiHidden/>
    <w:unhideWhenUsed/>
    <w:rsid w:val="00C97160"/>
    <w:pPr>
      <w:spacing w:after="0" w:line="240" w:lineRule="auto"/>
    </w:pPr>
    <w:rPr>
      <w:rFonts w:ascii="Tahoma" w:hAnsi="Tahoma" w:cs="Tahoma"/>
      <w:sz w:val="18"/>
      <w:szCs w:val="18"/>
    </w:rPr>
  </w:style>
  <w:style w:type="character" w:customStyle="1" w:styleId="a5">
    <w:name w:val="טקסט בלונים תו"/>
    <w:basedOn w:val="a0"/>
    <w:link w:val="a4"/>
    <w:uiPriority w:val="99"/>
    <w:semiHidden/>
    <w:rsid w:val="00C97160"/>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jpg@01D37FD9.70C732D0" TargetMode="External"/><Relationship Id="rId11" Type="http://schemas.openxmlformats.org/officeDocument/2006/relationships/customXml" Target="../customXml/item3.xml"/><Relationship Id="rId5" Type="http://schemas.openxmlformats.org/officeDocument/2006/relationships/image" Target="media/image1.jpe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B02156-3FC9-45B2-ACF2-F5A99E366EB6}"/>
</file>

<file path=customXml/itemProps2.xml><?xml version="1.0" encoding="utf-8"?>
<ds:datastoreItem xmlns:ds="http://schemas.openxmlformats.org/officeDocument/2006/customXml" ds:itemID="{45918EF3-BF67-48E1-B305-11593A3C8468}"/>
</file>

<file path=customXml/itemProps3.xml><?xml version="1.0" encoding="utf-8"?>
<ds:datastoreItem xmlns:ds="http://schemas.openxmlformats.org/officeDocument/2006/customXml" ds:itemID="{567EE8E6-EFB9-4735-B795-5490B0C7846F}"/>
</file>

<file path=docProps/app.xml><?xml version="1.0" encoding="utf-8"?>
<Properties xmlns="http://schemas.openxmlformats.org/officeDocument/2006/extended-properties" xmlns:vt="http://schemas.openxmlformats.org/officeDocument/2006/docPropsVTypes">
  <Template>Normal.dotm</Template>
  <TotalTime>0</TotalTime>
  <Pages>4</Pages>
  <Words>398</Words>
  <Characters>1995</Characters>
  <Application>Microsoft Office Word</Application>
  <DocSecurity>4</DocSecurity>
  <Lines>16</Lines>
  <Paragraphs>4</Paragraphs>
  <ScaleCrop>false</ScaleCrop>
  <HeadingPairs>
    <vt:vector size="4" baseType="variant">
      <vt:variant>
        <vt:lpstr>שם</vt:lpstr>
      </vt:variant>
      <vt:variant>
        <vt:i4>1</vt:i4>
      </vt:variant>
      <vt:variant>
        <vt:lpstr>כותרת</vt:lpstr>
      </vt:variant>
      <vt:variant>
        <vt:i4>1</vt:i4>
      </vt:variant>
    </vt:vector>
  </HeadingPairs>
  <TitlesOfParts>
    <vt:vector size="2" baseType="lpstr">
      <vt:lpstr/>
      <vt:lpstr/>
    </vt:vector>
  </TitlesOfParts>
  <Company/>
  <LinksUpToDate>false</LinksUpToDate>
  <CharactersWithSpaces>2389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yarivtt@gmail.com</dc:creator>
  <cp:lastModifiedBy>גלית עמוסי</cp:lastModifiedBy>
  <cp:revision>2</cp:revision>
  <cp:lastPrinted>2017-12-28T09:59:00Z</cp:lastPrinted>
  <dcterms:created xsi:type="dcterms:W3CDTF">2017-12-28T10:54:00Z</dcterms:created>
  <dcterms:modified xsi:type="dcterms:W3CDTF">2017-12-28T10:54:00Z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2025565</vt:r8>
  </property>
</Properties>
</file>