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2019809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20BEC909" w:rsidR="00E13C27" w:rsidRPr="00CF1AA2" w:rsidRDefault="008F6665" w:rsidP="00DB49CB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מרב מיכאלי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פ/4426/20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77777777" w:rsidR="00E13C27" w:rsidRPr="00F67051" w:rsidRDefault="00A443CF" w:rsidP="0021633A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ההוצאה לפועל (תיקון – הפטר לחייב מוגבל באמצעים),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–2017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6"/>
      </w:tblGrid>
      <w:tr w:rsidR="005D61A2" w14:paraId="001A8599" w14:textId="77777777" w:rsidTr="005D61A2">
        <w:trPr>
          <w:cantSplit/>
        </w:trPr>
        <w:tc>
          <w:tcPr>
            <w:tcW w:w="1871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25B16AF9" w14:textId="77777777" w:rsidR="005D61A2" w:rsidRDefault="005D61A2" w:rsidP="00C33FBC">
            <w:pPr>
              <w:pStyle w:val="TableSideHeading"/>
              <w:keepLines w:val="0"/>
            </w:pPr>
            <w:r>
              <w:rPr>
                <w:rtl/>
              </w:rPr>
              <w:t>תיקון סעיף 69</w:t>
            </w:r>
            <w:r>
              <w:rPr>
                <w:rFonts w:hint="cs"/>
                <w:rtl/>
              </w:rPr>
              <w:t>י3</w:t>
            </w:r>
          </w:p>
        </w:tc>
        <w:tc>
          <w:tcPr>
            <w:tcW w:w="624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22618D6D" w14:textId="77777777" w:rsidR="005D61A2" w:rsidRDefault="005D61A2" w:rsidP="00C33FBC">
            <w:pPr>
              <w:pStyle w:val="TableText"/>
              <w:keepLines w:val="0"/>
            </w:pPr>
            <w:r>
              <w:rPr>
                <w:rtl/>
              </w:rPr>
              <w:t>1.</w:t>
            </w:r>
          </w:p>
        </w:tc>
        <w:tc>
          <w:tcPr>
            <w:tcW w:w="7146" w:type="dxa"/>
            <w:tcMar>
              <w:top w:w="57" w:type="dxa"/>
              <w:left w:w="0" w:type="dxa"/>
              <w:bottom w:w="57" w:type="dxa"/>
              <w:right w:w="0" w:type="dxa"/>
            </w:tcMar>
          </w:tcPr>
          <w:p w14:paraId="137B6691" w14:textId="6C7B39A9" w:rsidR="005D61A2" w:rsidRPr="00B55D1B" w:rsidRDefault="00B55D1B" w:rsidP="00B55D1B">
            <w:pPr>
              <w:pStyle w:val="TableBlock"/>
              <w:rPr>
                <w:rtl/>
              </w:rPr>
            </w:pPr>
            <w:r>
              <w:rPr>
                <w:sz w:val="26"/>
                <w:rtl/>
              </w:rPr>
              <w:t xml:space="preserve">בחוק ההוצאה לפועל, </w:t>
            </w:r>
            <w:proofErr w:type="spellStart"/>
            <w:r>
              <w:rPr>
                <w:sz w:val="26"/>
                <w:rtl/>
              </w:rPr>
              <w:t>התשכ</w:t>
            </w:r>
            <w:r>
              <w:rPr>
                <w:rFonts w:hint="cs"/>
                <w:sz w:val="26"/>
                <w:rtl/>
              </w:rPr>
              <w:t>"ז</w:t>
            </w:r>
            <w:proofErr w:type="spellEnd"/>
            <w:r>
              <w:rPr>
                <w:rFonts w:hint="eastAsia"/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>1967</w:t>
            </w:r>
            <w:r>
              <w:rPr>
                <w:rStyle w:val="a6"/>
                <w:sz w:val="26"/>
                <w:rtl/>
              </w:rPr>
              <w:footnoteReference w:id="2"/>
            </w:r>
            <w:r>
              <w:rPr>
                <w:rFonts w:hint="cs"/>
                <w:sz w:val="26"/>
                <w:rtl/>
              </w:rPr>
              <w:t>,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rtl/>
              </w:rPr>
              <w:t>בסעיף</w:t>
            </w:r>
            <w:r w:rsidR="005D61A2">
              <w:rPr>
                <w:rFonts w:hint="cs"/>
                <w:rtl/>
              </w:rPr>
              <w:t xml:space="preserve"> 69י3(א)</w:t>
            </w:r>
            <w:r w:rsidR="00DB49CB">
              <w:rPr>
                <w:rFonts w:hint="cs"/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במקום פסקה </w:t>
            </w:r>
            <w:r w:rsidR="005D61A2">
              <w:rPr>
                <w:rFonts w:hint="cs"/>
                <w:rtl/>
              </w:rPr>
              <w:t>(3) יבוא:</w:t>
            </w:r>
          </w:p>
        </w:tc>
      </w:tr>
      <w:tr w:rsidR="00B55D1B" w14:paraId="73FCAEA1" w14:textId="77777777" w:rsidTr="007E02D6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14:paraId="1483E58C" w14:textId="77777777" w:rsidR="00B55D1B" w:rsidRDefault="00B55D1B" w:rsidP="00C33FBC">
            <w:pPr>
              <w:pStyle w:val="TableSideHeading"/>
            </w:pPr>
          </w:p>
        </w:tc>
        <w:tc>
          <w:tcPr>
            <w:tcW w:w="624" w:type="dxa"/>
          </w:tcPr>
          <w:p w14:paraId="2309F0B9" w14:textId="77777777" w:rsidR="00B55D1B" w:rsidRDefault="00B55D1B" w:rsidP="00C33FBC">
            <w:pPr>
              <w:pStyle w:val="TableText"/>
            </w:pPr>
          </w:p>
        </w:tc>
        <w:tc>
          <w:tcPr>
            <w:tcW w:w="7146" w:type="dxa"/>
          </w:tcPr>
          <w:p w14:paraId="246FE6F9" w14:textId="4E5FFA36" w:rsidR="00B55D1B" w:rsidRDefault="00B55D1B" w:rsidP="00C33FBC">
            <w:pPr>
              <w:pStyle w:val="TableBlock"/>
              <w:rPr>
                <w:rtl/>
              </w:rPr>
            </w:pPr>
            <w:r>
              <w:rPr>
                <w:rFonts w:hint="cs"/>
                <w:sz w:val="26"/>
                <w:rtl/>
              </w:rPr>
              <w:t>"(3</w:t>
            </w:r>
            <w:r>
              <w:rPr>
                <w:sz w:val="26"/>
                <w:rtl/>
              </w:rPr>
              <w:t>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אין לחייב נכסים שיש אפשרות סבירה כי </w:t>
            </w:r>
            <w:proofErr w:type="spellStart"/>
            <w:r>
              <w:rPr>
                <w:rFonts w:hint="cs"/>
                <w:sz w:val="26"/>
                <w:rtl/>
              </w:rPr>
              <w:t>נושיו</w:t>
            </w:r>
            <w:proofErr w:type="spellEnd"/>
            <w:r>
              <w:rPr>
                <w:rFonts w:hint="cs"/>
                <w:sz w:val="26"/>
                <w:rtl/>
              </w:rPr>
              <w:t xml:space="preserve"> של החייב יוכלו </w:t>
            </w:r>
            <w:proofErr w:type="spellStart"/>
            <w:r>
              <w:rPr>
                <w:rFonts w:hint="cs"/>
                <w:sz w:val="26"/>
                <w:rtl/>
              </w:rPr>
              <w:t>לעקלם</w:t>
            </w:r>
            <w:proofErr w:type="spellEnd"/>
            <w:r>
              <w:rPr>
                <w:rFonts w:hint="cs"/>
                <w:sz w:val="26"/>
                <w:rtl/>
              </w:rPr>
              <w:t>, למכרם או לממשם בדרך אחרת, למעט משכורות או הכנסה אחרת שהוא זכאי לה</w:t>
            </w:r>
            <w:r w:rsidR="00DB49CB">
              <w:rPr>
                <w:rFonts w:hint="cs"/>
                <w:sz w:val="26"/>
                <w:rtl/>
              </w:rPr>
              <w:t>;</w:t>
            </w:r>
            <w:r>
              <w:rPr>
                <w:rFonts w:hint="cs"/>
                <w:rtl/>
              </w:rPr>
              <w:t>".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344453BC" w14:textId="5220D60D" w:rsidR="005D61A2" w:rsidRPr="00E10DC4" w:rsidRDefault="005D61A2" w:rsidP="00C94FFA">
      <w:pPr>
        <w:pStyle w:val="Hesber"/>
        <w:ind w:firstLine="0"/>
        <w:rPr>
          <w:rtl/>
        </w:rPr>
      </w:pPr>
      <w:r>
        <w:rPr>
          <w:rFonts w:hint="cs"/>
          <w:rtl/>
        </w:rPr>
        <w:t xml:space="preserve">      </w:t>
      </w:r>
      <w:r w:rsidRPr="00E10DC4">
        <w:rPr>
          <w:rtl/>
        </w:rPr>
        <w:t>חייבים</w:t>
      </w:r>
      <w:r w:rsidRPr="00E10DC4">
        <w:t xml:space="preserve"> </w:t>
      </w:r>
      <w:r w:rsidRPr="00E10DC4">
        <w:rPr>
          <w:rtl/>
        </w:rPr>
        <w:t>רבים</w:t>
      </w:r>
      <w:r w:rsidRPr="00E10DC4">
        <w:t xml:space="preserve"> </w:t>
      </w:r>
      <w:r w:rsidRPr="00E10DC4">
        <w:rPr>
          <w:rtl/>
        </w:rPr>
        <w:t>נמצאים</w:t>
      </w:r>
      <w:r w:rsidRPr="00E10DC4">
        <w:t xml:space="preserve"> </w:t>
      </w:r>
      <w:r w:rsidRPr="00E10DC4">
        <w:rPr>
          <w:rtl/>
        </w:rPr>
        <w:t>במסגרת</w:t>
      </w:r>
      <w:r>
        <w:rPr>
          <w:rtl/>
        </w:rPr>
        <w:t xml:space="preserve"> מערכת ההוצאה לפועל</w:t>
      </w:r>
      <w:r w:rsidRPr="00E10DC4">
        <w:t xml:space="preserve"> </w:t>
      </w:r>
      <w:r w:rsidRPr="00E10DC4">
        <w:rPr>
          <w:rtl/>
        </w:rPr>
        <w:t>במשך</w:t>
      </w:r>
      <w:r w:rsidRPr="00E10DC4">
        <w:t xml:space="preserve"> </w:t>
      </w:r>
      <w:r w:rsidRPr="00E10DC4">
        <w:rPr>
          <w:rtl/>
        </w:rPr>
        <w:t>שנים</w:t>
      </w:r>
      <w:r w:rsidRPr="00E10DC4">
        <w:t xml:space="preserve"> </w:t>
      </w:r>
      <w:r w:rsidRPr="00E10DC4">
        <w:rPr>
          <w:rtl/>
        </w:rPr>
        <w:t xml:space="preserve">רבות, למרות </w:t>
      </w:r>
      <w:r>
        <w:rPr>
          <w:rtl/>
        </w:rPr>
        <w:t>ש</w:t>
      </w:r>
      <w:r w:rsidRPr="00E10DC4">
        <w:rPr>
          <w:rtl/>
        </w:rPr>
        <w:t>אין</w:t>
      </w:r>
      <w:r>
        <w:rPr>
          <w:rtl/>
        </w:rPr>
        <w:t xml:space="preserve"> להם</w:t>
      </w:r>
      <w:r w:rsidRPr="00E10DC4">
        <w:t xml:space="preserve"> </w:t>
      </w:r>
      <w:r w:rsidRPr="00E10DC4">
        <w:rPr>
          <w:rtl/>
        </w:rPr>
        <w:t>אמצעים</w:t>
      </w:r>
      <w:r w:rsidRPr="00E10DC4">
        <w:t xml:space="preserve"> </w:t>
      </w:r>
      <w:r w:rsidRPr="00E10DC4">
        <w:rPr>
          <w:rtl/>
        </w:rPr>
        <w:t>לשלם</w:t>
      </w:r>
      <w:r w:rsidRPr="00E10DC4">
        <w:t xml:space="preserve"> </w:t>
      </w:r>
      <w:r w:rsidRPr="00E10DC4">
        <w:rPr>
          <w:rtl/>
        </w:rPr>
        <w:t>והחוב</w:t>
      </w:r>
      <w:r w:rsidRPr="00E10DC4">
        <w:t xml:space="preserve"> </w:t>
      </w:r>
      <w:r w:rsidRPr="00E10DC4">
        <w:rPr>
          <w:rtl/>
        </w:rPr>
        <w:t>אינו</w:t>
      </w:r>
      <w:r w:rsidRPr="00E10DC4">
        <w:t xml:space="preserve"> </w:t>
      </w:r>
      <w:r w:rsidRPr="00E10DC4">
        <w:rPr>
          <w:rtl/>
        </w:rPr>
        <w:t>נגבה. פעמים</w:t>
      </w:r>
      <w:r w:rsidRPr="00E10DC4">
        <w:t xml:space="preserve"> </w:t>
      </w:r>
      <w:r w:rsidRPr="00E10DC4">
        <w:rPr>
          <w:rtl/>
        </w:rPr>
        <w:t>רבות</w:t>
      </w:r>
      <w:r w:rsidRPr="00E10DC4">
        <w:t xml:space="preserve"> </w:t>
      </w:r>
      <w:r w:rsidRPr="00E10DC4">
        <w:rPr>
          <w:rtl/>
        </w:rPr>
        <w:t>צווי</w:t>
      </w:r>
      <w:r w:rsidRPr="00E10DC4">
        <w:t xml:space="preserve"> </w:t>
      </w:r>
      <w:r w:rsidRPr="00E10DC4">
        <w:rPr>
          <w:rtl/>
        </w:rPr>
        <w:t>התשלומים</w:t>
      </w:r>
      <w:r w:rsidRPr="00E10DC4">
        <w:t xml:space="preserve"> </w:t>
      </w:r>
      <w:r w:rsidRPr="00E10DC4">
        <w:rPr>
          <w:rtl/>
        </w:rPr>
        <w:t>אינם</w:t>
      </w:r>
      <w:r w:rsidRPr="00E10DC4">
        <w:t xml:space="preserve"> </w:t>
      </w:r>
      <w:r w:rsidRPr="00E10DC4">
        <w:rPr>
          <w:rtl/>
        </w:rPr>
        <w:t>מכסים</w:t>
      </w:r>
      <w:r w:rsidRPr="00E10DC4">
        <w:t xml:space="preserve"> </w:t>
      </w:r>
      <w:r w:rsidRPr="00E10DC4">
        <w:rPr>
          <w:rtl/>
        </w:rPr>
        <w:t>את הריבית, והזוכה</w:t>
      </w:r>
      <w:r w:rsidRPr="00E10DC4">
        <w:t xml:space="preserve"> </w:t>
      </w:r>
      <w:r w:rsidRPr="00E10DC4">
        <w:rPr>
          <w:rtl/>
        </w:rPr>
        <w:t>אינו</w:t>
      </w:r>
      <w:r w:rsidRPr="00E10DC4">
        <w:t xml:space="preserve"> </w:t>
      </w:r>
      <w:r w:rsidRPr="00E10DC4">
        <w:rPr>
          <w:rtl/>
        </w:rPr>
        <w:t>מצליח</w:t>
      </w:r>
      <w:r w:rsidRPr="00E10DC4">
        <w:t xml:space="preserve"> </w:t>
      </w:r>
      <w:r w:rsidRPr="00E10DC4">
        <w:rPr>
          <w:rtl/>
        </w:rPr>
        <w:t>ל</w:t>
      </w:r>
      <w:r w:rsidR="00C94FFA">
        <w:rPr>
          <w:rFonts w:hint="cs"/>
          <w:rtl/>
        </w:rPr>
        <w:t>פרוע</w:t>
      </w:r>
      <w:r w:rsidRPr="00E10DC4">
        <w:t xml:space="preserve"> </w:t>
      </w:r>
      <w:r w:rsidRPr="00E10DC4">
        <w:rPr>
          <w:rtl/>
        </w:rPr>
        <w:t>את</w:t>
      </w:r>
      <w:r w:rsidRPr="00E10DC4">
        <w:t xml:space="preserve"> </w:t>
      </w:r>
      <w:r w:rsidRPr="00E10DC4">
        <w:rPr>
          <w:rtl/>
        </w:rPr>
        <w:t>חובו</w:t>
      </w:r>
      <w:r>
        <w:rPr>
          <w:rtl/>
        </w:rPr>
        <w:t xml:space="preserve">. </w:t>
      </w:r>
      <w:r w:rsidRPr="00E10DC4">
        <w:rPr>
          <w:rtl/>
        </w:rPr>
        <w:t>עבור</w:t>
      </w:r>
      <w:r w:rsidRPr="00E10DC4">
        <w:t xml:space="preserve"> </w:t>
      </w:r>
      <w:r w:rsidRPr="00E10DC4">
        <w:rPr>
          <w:rtl/>
        </w:rPr>
        <w:t>אותם</w:t>
      </w:r>
      <w:r w:rsidRPr="00E10DC4">
        <w:t xml:space="preserve"> </w:t>
      </w:r>
      <w:r w:rsidRPr="00E10DC4">
        <w:rPr>
          <w:rtl/>
        </w:rPr>
        <w:t>חייבים</w:t>
      </w:r>
      <w:r w:rsidRPr="00E10DC4">
        <w:t xml:space="preserve"> </w:t>
      </w:r>
      <w:r w:rsidRPr="00E10DC4">
        <w:rPr>
          <w:rtl/>
        </w:rPr>
        <w:t>בעלי חובות</w:t>
      </w:r>
      <w:r w:rsidRPr="00E10DC4">
        <w:t xml:space="preserve"> </w:t>
      </w:r>
      <w:r w:rsidRPr="00E10DC4">
        <w:rPr>
          <w:rtl/>
        </w:rPr>
        <w:t>אשר</w:t>
      </w:r>
      <w:r w:rsidRPr="00E10DC4">
        <w:t xml:space="preserve"> </w:t>
      </w:r>
      <w:r w:rsidRPr="00E10DC4">
        <w:rPr>
          <w:rtl/>
        </w:rPr>
        <w:t>אינם</w:t>
      </w:r>
      <w:r w:rsidRPr="00E10DC4">
        <w:t xml:space="preserve"> </w:t>
      </w:r>
      <w:r w:rsidRPr="00E10DC4">
        <w:rPr>
          <w:rtl/>
        </w:rPr>
        <w:t>יכולים</w:t>
      </w:r>
      <w:r w:rsidRPr="00E10DC4">
        <w:t xml:space="preserve"> </w:t>
      </w:r>
      <w:r w:rsidRPr="00E10DC4">
        <w:rPr>
          <w:rtl/>
        </w:rPr>
        <w:t>לשלם</w:t>
      </w:r>
      <w:r w:rsidRPr="00E10DC4">
        <w:t xml:space="preserve"> </w:t>
      </w:r>
      <w:r w:rsidRPr="00E10DC4">
        <w:rPr>
          <w:rtl/>
        </w:rPr>
        <w:t>את</w:t>
      </w:r>
      <w:r w:rsidRPr="00E10DC4">
        <w:t xml:space="preserve"> </w:t>
      </w:r>
      <w:r w:rsidRPr="00E10DC4">
        <w:rPr>
          <w:rtl/>
        </w:rPr>
        <w:t>חובותיהם</w:t>
      </w:r>
      <w:r>
        <w:rPr>
          <w:rtl/>
        </w:rPr>
        <w:t xml:space="preserve"> </w:t>
      </w:r>
      <w:r w:rsidRPr="00E10DC4">
        <w:rPr>
          <w:rtl/>
        </w:rPr>
        <w:t>אין</w:t>
      </w:r>
      <w:r w:rsidRPr="00E10DC4">
        <w:t xml:space="preserve"> </w:t>
      </w:r>
      <w:r w:rsidRPr="00E10DC4">
        <w:rPr>
          <w:rtl/>
        </w:rPr>
        <w:t>כל</w:t>
      </w:r>
      <w:r w:rsidRPr="00E10DC4">
        <w:t xml:space="preserve"> </w:t>
      </w:r>
      <w:r w:rsidRPr="00E10DC4">
        <w:rPr>
          <w:rtl/>
        </w:rPr>
        <w:t>תועלת</w:t>
      </w:r>
      <w:r w:rsidRPr="00E10DC4">
        <w:t xml:space="preserve"> </w:t>
      </w:r>
      <w:r w:rsidRPr="00E10DC4">
        <w:rPr>
          <w:rtl/>
        </w:rPr>
        <w:t>בהמשך</w:t>
      </w:r>
      <w:r w:rsidRPr="00E10DC4">
        <w:t xml:space="preserve"> </w:t>
      </w:r>
      <w:r w:rsidRPr="00E10DC4">
        <w:rPr>
          <w:rtl/>
        </w:rPr>
        <w:t>ההליכים</w:t>
      </w:r>
      <w:r w:rsidRPr="00E10DC4">
        <w:t xml:space="preserve"> </w:t>
      </w:r>
      <w:r w:rsidRPr="00E10DC4">
        <w:rPr>
          <w:rtl/>
        </w:rPr>
        <w:t>בהוצאה</w:t>
      </w:r>
      <w:r w:rsidRPr="00E10DC4">
        <w:t xml:space="preserve"> </w:t>
      </w:r>
      <w:r w:rsidRPr="00E10DC4">
        <w:rPr>
          <w:rtl/>
        </w:rPr>
        <w:t>לפועל</w:t>
      </w:r>
      <w:r w:rsidRPr="00E10DC4">
        <w:t xml:space="preserve"> </w:t>
      </w:r>
      <w:r w:rsidRPr="00E10DC4">
        <w:rPr>
          <w:rtl/>
        </w:rPr>
        <w:t>אשר מעמיסים</w:t>
      </w:r>
      <w:r w:rsidRPr="00E10DC4">
        <w:t xml:space="preserve"> </w:t>
      </w:r>
      <w:r w:rsidRPr="00E10DC4">
        <w:rPr>
          <w:rtl/>
        </w:rPr>
        <w:t>לשווא</w:t>
      </w:r>
      <w:r w:rsidRPr="00E10DC4">
        <w:t xml:space="preserve"> </w:t>
      </w:r>
      <w:r w:rsidRPr="00E10DC4">
        <w:rPr>
          <w:rtl/>
        </w:rPr>
        <w:t>על</w:t>
      </w:r>
      <w:r w:rsidRPr="00E10DC4">
        <w:t xml:space="preserve"> </w:t>
      </w:r>
      <w:r w:rsidRPr="00E10DC4">
        <w:rPr>
          <w:rtl/>
        </w:rPr>
        <w:t>המערכת</w:t>
      </w:r>
      <w:r w:rsidRPr="00E10DC4">
        <w:t xml:space="preserve"> </w:t>
      </w:r>
      <w:r w:rsidRPr="00E10DC4">
        <w:rPr>
          <w:rtl/>
        </w:rPr>
        <w:t>ואינם</w:t>
      </w:r>
      <w:r w:rsidRPr="00E10DC4">
        <w:t xml:space="preserve"> </w:t>
      </w:r>
      <w:r w:rsidRPr="00E10DC4">
        <w:rPr>
          <w:rtl/>
        </w:rPr>
        <w:t>מובילים</w:t>
      </w:r>
      <w:r w:rsidRPr="00E10DC4">
        <w:t xml:space="preserve"> </w:t>
      </w:r>
      <w:r w:rsidRPr="00E10DC4">
        <w:rPr>
          <w:rtl/>
        </w:rPr>
        <w:t>לגבייה</w:t>
      </w:r>
      <w:r w:rsidRPr="00E10DC4">
        <w:t xml:space="preserve"> </w:t>
      </w:r>
      <w:r w:rsidRPr="00E10DC4">
        <w:rPr>
          <w:rtl/>
        </w:rPr>
        <w:t>עבור</w:t>
      </w:r>
      <w:r w:rsidRPr="00E10DC4">
        <w:t xml:space="preserve"> </w:t>
      </w:r>
      <w:r w:rsidRPr="00E10DC4">
        <w:rPr>
          <w:rtl/>
        </w:rPr>
        <w:t xml:space="preserve">הזוכה. </w:t>
      </w:r>
    </w:p>
    <w:p w14:paraId="3C4D1323" w14:textId="7B1E0330" w:rsidR="005D61A2" w:rsidRDefault="005D61A2" w:rsidP="00DB49CB">
      <w:pPr>
        <w:pStyle w:val="Hesber"/>
        <w:rPr>
          <w:rtl/>
        </w:rPr>
      </w:pPr>
      <w:r>
        <w:rPr>
          <w:rFonts w:hint="cs"/>
          <w:rtl/>
        </w:rPr>
        <w:t xml:space="preserve">בספטמבר 2015 נכנס לתוקפו כהוראת שעה </w:t>
      </w:r>
      <w:r w:rsidRPr="00995261">
        <w:rPr>
          <w:rFonts w:hint="cs"/>
          <w:rtl/>
        </w:rPr>
        <w:t>חוק</w:t>
      </w:r>
      <w:r w:rsidRPr="00995261">
        <w:t xml:space="preserve"> </w:t>
      </w:r>
      <w:r w:rsidRPr="00DB49CB">
        <w:rPr>
          <w:rFonts w:hint="cs"/>
          <w:rtl/>
        </w:rPr>
        <w:t>ההוצאה</w:t>
      </w:r>
      <w:r w:rsidRPr="00DB49CB">
        <w:t xml:space="preserve"> </w:t>
      </w:r>
      <w:r w:rsidRPr="00DB49CB">
        <w:rPr>
          <w:rFonts w:hint="cs"/>
          <w:rtl/>
        </w:rPr>
        <w:t>לפועל</w:t>
      </w:r>
      <w:r w:rsidRPr="00DB49CB">
        <w:t xml:space="preserve"> </w:t>
      </w:r>
      <w:r w:rsidR="00DB49CB" w:rsidRPr="00DB49CB">
        <w:rPr>
          <w:rFonts w:hint="cs"/>
          <w:rtl/>
        </w:rPr>
        <w:t>(</w:t>
      </w:r>
      <w:r w:rsidRPr="00DB49CB">
        <w:rPr>
          <w:rFonts w:hint="cs"/>
          <w:rtl/>
        </w:rPr>
        <w:t>תיקון</w:t>
      </w:r>
      <w:r w:rsidRPr="00DB49CB">
        <w:t xml:space="preserve"> </w:t>
      </w:r>
      <w:r w:rsidRPr="00DB49CB">
        <w:rPr>
          <w:rFonts w:hint="cs"/>
          <w:rtl/>
        </w:rPr>
        <w:t>מס</w:t>
      </w:r>
      <w:r w:rsidR="00C94FFA" w:rsidRPr="00DB49CB">
        <w:rPr>
          <w:rFonts w:hint="cs"/>
          <w:rtl/>
        </w:rPr>
        <w:t>'</w:t>
      </w:r>
      <w:r w:rsidRPr="00DB49CB">
        <w:t xml:space="preserve"> </w:t>
      </w:r>
      <w:r w:rsidR="00DB49CB">
        <w:rPr>
          <w:rFonts w:hint="cs"/>
          <w:rtl/>
        </w:rPr>
        <w:t xml:space="preserve">47 </w:t>
      </w:r>
      <w:r w:rsidRPr="00DB49CB">
        <w:rPr>
          <w:rFonts w:hint="cs"/>
          <w:rtl/>
        </w:rPr>
        <w:t>והוראת</w:t>
      </w:r>
      <w:r w:rsidRPr="00DB49CB">
        <w:t xml:space="preserve"> </w:t>
      </w:r>
      <w:r w:rsidRPr="00DB49CB">
        <w:rPr>
          <w:rFonts w:hint="cs"/>
          <w:rtl/>
        </w:rPr>
        <w:t>שעה</w:t>
      </w:r>
      <w:r w:rsidR="00DB49CB">
        <w:rPr>
          <w:rFonts w:hint="cs"/>
          <w:rtl/>
        </w:rPr>
        <w:t>)</w:t>
      </w:r>
      <w:r w:rsidRPr="00DB49CB">
        <w:rPr>
          <w:rFonts w:hint="cs"/>
          <w:rtl/>
        </w:rPr>
        <w:t xml:space="preserve"> (הפטר</w:t>
      </w:r>
      <w:r>
        <w:rPr>
          <w:rFonts w:hint="cs"/>
          <w:rtl/>
        </w:rPr>
        <w:t xml:space="preserve"> לחייב מוגבל באמצעים)</w:t>
      </w:r>
      <w:r w:rsidRPr="00995261">
        <w:rPr>
          <w:rFonts w:hint="cs"/>
          <w:rtl/>
        </w:rPr>
        <w:t>,</w:t>
      </w:r>
      <w:r w:rsidRPr="00C94FFA">
        <w:rPr>
          <w:rFonts w:hint="cs"/>
          <w:sz w:val="26"/>
          <w:rtl/>
        </w:rPr>
        <w:t xml:space="preserve"> </w:t>
      </w:r>
      <w:proofErr w:type="spellStart"/>
      <w:r w:rsidR="00C94FFA">
        <w:rPr>
          <w:rFonts w:hint="cs"/>
          <w:sz w:val="26"/>
          <w:rtl/>
        </w:rPr>
        <w:t>התשע"ה</w:t>
      </w:r>
      <w:proofErr w:type="spellEnd"/>
      <w:r w:rsidR="00C94FFA">
        <w:rPr>
          <w:sz w:val="26"/>
          <w:rtl/>
        </w:rPr>
        <w:softHyphen/>
      </w:r>
      <w:r w:rsidR="00C94FFA">
        <w:rPr>
          <w:rFonts w:hint="cs"/>
          <w:sz w:val="26"/>
          <w:rtl/>
        </w:rPr>
        <w:t>–2015.</w:t>
      </w:r>
      <w:r>
        <w:rPr>
          <w:rFonts w:hint="cs"/>
          <w:rtl/>
        </w:rPr>
        <w:t xml:space="preserve"> החוק חוקק במטרה לתת מזור לחייבים שאין ביכולתם לשלם את חובותיהם, והם נ</w:t>
      </w:r>
      <w:r w:rsidR="00C94FFA">
        <w:rPr>
          <w:rFonts w:hint="cs"/>
          <w:rtl/>
        </w:rPr>
        <w:t>ותרים</w:t>
      </w:r>
      <w:r>
        <w:rPr>
          <w:rFonts w:hint="cs"/>
          <w:rtl/>
        </w:rPr>
        <w:t xml:space="preserve"> בהליכים במערכת של הו</w:t>
      </w:r>
      <w:r w:rsidR="00C94FFA">
        <w:rPr>
          <w:rFonts w:hint="cs"/>
          <w:rtl/>
        </w:rPr>
        <w:t>צאה לפועל מספר רב של שנים ללא ת</w:t>
      </w:r>
      <w:r>
        <w:rPr>
          <w:rFonts w:hint="cs"/>
          <w:rtl/>
        </w:rPr>
        <w:t>קווה לשיקום. התיקון נועד לאפשר ל</w:t>
      </w:r>
      <w:r w:rsidRPr="00E10DC4">
        <w:rPr>
          <w:rtl/>
        </w:rPr>
        <w:t xml:space="preserve">חייבים </w:t>
      </w:r>
      <w:r>
        <w:rPr>
          <w:rFonts w:hint="cs"/>
          <w:rtl/>
        </w:rPr>
        <w:t>אלו לקבל הפטר</w:t>
      </w:r>
      <w:r w:rsidRPr="00E10DC4">
        <w:t xml:space="preserve"> </w:t>
      </w:r>
      <w:r>
        <w:rPr>
          <w:rFonts w:hint="cs"/>
          <w:rtl/>
        </w:rPr>
        <w:t>ול</w:t>
      </w:r>
      <w:r w:rsidRPr="00E10DC4">
        <w:rPr>
          <w:rtl/>
        </w:rPr>
        <w:t>פתוח</w:t>
      </w:r>
      <w:r w:rsidRPr="00E10DC4">
        <w:t xml:space="preserve"> </w:t>
      </w:r>
      <w:r w:rsidRPr="00E10DC4">
        <w:rPr>
          <w:rtl/>
        </w:rPr>
        <w:t>דף</w:t>
      </w:r>
      <w:r w:rsidRPr="00E10DC4">
        <w:t xml:space="preserve"> </w:t>
      </w:r>
      <w:r w:rsidRPr="00E10DC4">
        <w:rPr>
          <w:rtl/>
        </w:rPr>
        <w:t>חדש</w:t>
      </w:r>
      <w:r>
        <w:rPr>
          <w:rtl/>
        </w:rPr>
        <w:t>.</w:t>
      </w:r>
      <w:r w:rsidRPr="00E10DC4">
        <w:rPr>
          <w:rtl/>
        </w:rPr>
        <w:t xml:space="preserve"> </w:t>
      </w:r>
    </w:p>
    <w:p w14:paraId="73E3F643" w14:textId="7B7A269B" w:rsidR="005D61A2" w:rsidRDefault="005D61A2" w:rsidP="00C94FFA">
      <w:pPr>
        <w:pStyle w:val="Hesber"/>
        <w:rPr>
          <w:rtl/>
        </w:rPr>
      </w:pPr>
      <w:r>
        <w:rPr>
          <w:rFonts w:hint="cs"/>
          <w:rtl/>
        </w:rPr>
        <w:t>בדיוני ועדת החו</w:t>
      </w:r>
      <w:r w:rsidR="00DB49CB">
        <w:rPr>
          <w:rFonts w:hint="cs"/>
          <w:rtl/>
        </w:rPr>
        <w:t>קה, חוק ומשפט שקדמו לחקיקת החוק</w:t>
      </w:r>
      <w:r>
        <w:rPr>
          <w:rFonts w:hint="cs"/>
          <w:rtl/>
        </w:rPr>
        <w:t xml:space="preserve"> </w:t>
      </w:r>
      <w:r w:rsidR="00DB49CB">
        <w:rPr>
          <w:rFonts w:hint="cs"/>
          <w:rtl/>
        </w:rPr>
        <w:t xml:space="preserve">בשנת 2015, </w:t>
      </w:r>
      <w:r w:rsidR="00C94FFA">
        <w:rPr>
          <w:rFonts w:hint="cs"/>
          <w:rtl/>
        </w:rPr>
        <w:t>העריכו גורמי הממשלה</w:t>
      </w:r>
      <w:r>
        <w:rPr>
          <w:rFonts w:hint="cs"/>
          <w:rtl/>
        </w:rPr>
        <w:t xml:space="preserve"> כי התיקון צפוי לסייע</w:t>
      </w:r>
      <w:r w:rsidR="00C94FFA">
        <w:rPr>
          <w:rFonts w:hint="cs"/>
          <w:rtl/>
        </w:rPr>
        <w:t xml:space="preserve"> לכ-</w:t>
      </w:r>
      <w:r>
        <w:rPr>
          <w:rFonts w:hint="cs"/>
          <w:rtl/>
        </w:rPr>
        <w:t>22,000 חייבים בשנה הראשונה ולכ-6,000 חייבים נוספים בכל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שנה, עד תום הוראת השעה. אולם, עד כה </w:t>
      </w:r>
      <w:r w:rsidR="00C94FFA">
        <w:rPr>
          <w:rFonts w:hint="cs"/>
          <w:rtl/>
        </w:rPr>
        <w:t>הוגשו במסגרת ההסדר כ-4100 בקשות להפטר בלבד, ואף מתוכן כ-40% נדחו או נמחקו. כל זאת כאמור</w:t>
      </w:r>
      <w:r>
        <w:rPr>
          <w:rFonts w:hint="cs"/>
          <w:rtl/>
        </w:rPr>
        <w:t xml:space="preserve"> מתוך פוטנציאל של למעלה מ-28,000 חייבים.</w:t>
      </w:r>
      <w:r>
        <w:rPr>
          <w:rtl/>
        </w:rPr>
        <w:tab/>
      </w:r>
    </w:p>
    <w:p w14:paraId="0B6B4C4C" w14:textId="0AB062A4" w:rsidR="005D61A2" w:rsidRDefault="005D61A2" w:rsidP="001F2143">
      <w:pPr>
        <w:pStyle w:val="Hesber"/>
        <w:rPr>
          <w:rtl/>
        </w:rPr>
      </w:pPr>
      <w:r>
        <w:rPr>
          <w:rFonts w:hint="cs"/>
          <w:rtl/>
        </w:rPr>
        <w:t>בדיון מעקב על החוק שהתקיים ביולי 2017 ב</w:t>
      </w:r>
      <w:r w:rsidR="00C94FFA">
        <w:rPr>
          <w:rFonts w:hint="cs"/>
          <w:rtl/>
        </w:rPr>
        <w:t>ו</w:t>
      </w:r>
      <w:r>
        <w:rPr>
          <w:rFonts w:hint="cs"/>
          <w:rtl/>
        </w:rPr>
        <w:t xml:space="preserve">ועדת </w:t>
      </w:r>
      <w:r w:rsidR="00DB49CB">
        <w:rPr>
          <w:rFonts w:hint="cs"/>
          <w:rtl/>
        </w:rPr>
        <w:t>ה</w:t>
      </w:r>
      <w:r>
        <w:rPr>
          <w:rFonts w:hint="cs"/>
          <w:rtl/>
        </w:rPr>
        <w:t>חוקה</w:t>
      </w:r>
      <w:r w:rsidR="00DB49CB">
        <w:rPr>
          <w:rFonts w:hint="cs"/>
          <w:rtl/>
        </w:rPr>
        <w:t>,</w:t>
      </w:r>
      <w:r>
        <w:rPr>
          <w:rFonts w:hint="cs"/>
          <w:rtl/>
        </w:rPr>
        <w:t xml:space="preserve"> חוק ומשפט, הובהר כי המחסום </w:t>
      </w:r>
      <w:r w:rsidR="00C94FFA">
        <w:rPr>
          <w:rFonts w:hint="cs"/>
          <w:rtl/>
        </w:rPr>
        <w:t xml:space="preserve">העיקרי </w:t>
      </w:r>
      <w:r>
        <w:rPr>
          <w:rFonts w:hint="cs"/>
          <w:rtl/>
        </w:rPr>
        <w:t xml:space="preserve">לקבלת הפטר הוא </w:t>
      </w:r>
      <w:r w:rsidR="00C94FFA">
        <w:rPr>
          <w:rFonts w:hint="cs"/>
          <w:rtl/>
        </w:rPr>
        <w:t>ש</w:t>
      </w:r>
      <w:r>
        <w:rPr>
          <w:rFonts w:hint="cs"/>
          <w:rtl/>
        </w:rPr>
        <w:t xml:space="preserve">במקרים רבים </w:t>
      </w:r>
      <w:r w:rsidR="00C94FFA">
        <w:rPr>
          <w:rFonts w:hint="cs"/>
          <w:rtl/>
        </w:rPr>
        <w:t xml:space="preserve">העובדה שיש לחייב </w:t>
      </w:r>
      <w:r>
        <w:rPr>
          <w:rFonts w:hint="cs"/>
          <w:rtl/>
        </w:rPr>
        <w:t xml:space="preserve">"נכס בר עיקול" </w:t>
      </w:r>
      <w:r w:rsidR="00C94FFA">
        <w:rPr>
          <w:rFonts w:hint="cs"/>
          <w:rtl/>
        </w:rPr>
        <w:t xml:space="preserve">מונע את כניסתו להסדר, גם אם מדובר בנכס קטן יחסית </w:t>
      </w:r>
      <w:r>
        <w:rPr>
          <w:rFonts w:hint="cs"/>
          <w:rtl/>
        </w:rPr>
        <w:t xml:space="preserve">לא ניתן </w:t>
      </w:r>
      <w:proofErr w:type="spellStart"/>
      <w:r>
        <w:rPr>
          <w:rFonts w:hint="cs"/>
          <w:rtl/>
        </w:rPr>
        <w:t>לעקל</w:t>
      </w:r>
      <w:r w:rsidR="00C94FFA">
        <w:rPr>
          <w:rFonts w:hint="cs"/>
          <w:rtl/>
        </w:rPr>
        <w:t>ו</w:t>
      </w:r>
      <w:proofErr w:type="spellEnd"/>
      <w:r w:rsidR="00C94FFA">
        <w:rPr>
          <w:rFonts w:hint="cs"/>
          <w:rtl/>
        </w:rPr>
        <w:t xml:space="preserve"> בפועל.</w:t>
      </w:r>
      <w:r w:rsidR="00C94FFA">
        <w:t xml:space="preserve"> </w:t>
      </w:r>
      <w:r w:rsidR="00C94FFA">
        <w:rPr>
          <w:rFonts w:hint="cs"/>
          <w:rtl/>
        </w:rPr>
        <w:t>כתוצאה מכך כולם מפסידים</w:t>
      </w:r>
      <w:r>
        <w:rPr>
          <w:rFonts w:hint="cs"/>
          <w:rtl/>
        </w:rPr>
        <w:t xml:space="preserve">: </w:t>
      </w:r>
      <w:r w:rsidR="00C94FFA">
        <w:rPr>
          <w:rFonts w:hint="cs"/>
          <w:rtl/>
        </w:rPr>
        <w:t xml:space="preserve">מצד אחד </w:t>
      </w:r>
      <w:r>
        <w:rPr>
          <w:rFonts w:hint="cs"/>
          <w:rtl/>
        </w:rPr>
        <w:t>זוכים אינם מקבל</w:t>
      </w:r>
      <w:r w:rsidR="00C94FFA">
        <w:rPr>
          <w:rFonts w:hint="cs"/>
          <w:rtl/>
        </w:rPr>
        <w:t>י</w:t>
      </w:r>
      <w:r>
        <w:rPr>
          <w:rFonts w:hint="cs"/>
          <w:rtl/>
        </w:rPr>
        <w:t xml:space="preserve">ם את כספם </w:t>
      </w:r>
      <w:r w:rsidR="00C94FFA">
        <w:rPr>
          <w:rFonts w:hint="cs"/>
          <w:rtl/>
        </w:rPr>
        <w:t>ומהצד השני החייבים</w:t>
      </w:r>
      <w:r w:rsidR="001F2143">
        <w:rPr>
          <w:rFonts w:hint="cs"/>
          <w:rtl/>
        </w:rPr>
        <w:t xml:space="preserve"> אינם יכולים לקבל</w:t>
      </w:r>
      <w:r w:rsidR="00C94FFA">
        <w:rPr>
          <w:rFonts w:hint="cs"/>
          <w:rtl/>
        </w:rPr>
        <w:t xml:space="preserve"> </w:t>
      </w:r>
      <w:r>
        <w:rPr>
          <w:rFonts w:hint="cs"/>
          <w:rtl/>
        </w:rPr>
        <w:t>הפטר.</w:t>
      </w:r>
    </w:p>
    <w:p w14:paraId="2E5ABF13" w14:textId="39378F5F" w:rsidR="005D61A2" w:rsidRDefault="00DB49CB" w:rsidP="001F2143">
      <w:pPr>
        <w:pStyle w:val="Hesber"/>
        <w:rPr>
          <w:rtl/>
        </w:rPr>
      </w:pPr>
      <w:r>
        <w:rPr>
          <w:rFonts w:hint="cs"/>
          <w:rtl/>
        </w:rPr>
        <w:lastRenderedPageBreak/>
        <w:t xml:space="preserve">מטרת הצעת חוק היא </w:t>
      </w:r>
      <w:r w:rsidR="005D61A2">
        <w:rPr>
          <w:rFonts w:hint="cs"/>
          <w:rtl/>
        </w:rPr>
        <w:t>לתקן את החוק כך שיממש את תכליתו, ו</w:t>
      </w:r>
      <w:r w:rsidR="001F2143">
        <w:rPr>
          <w:rFonts w:hint="cs"/>
          <w:rtl/>
        </w:rPr>
        <w:t>י</w:t>
      </w:r>
      <w:r w:rsidR="005D61A2">
        <w:rPr>
          <w:rFonts w:hint="cs"/>
          <w:rtl/>
        </w:rPr>
        <w:t xml:space="preserve">אפשר גם לחייבים </w:t>
      </w:r>
      <w:r w:rsidR="001F2143">
        <w:rPr>
          <w:rFonts w:hint="cs"/>
          <w:rtl/>
        </w:rPr>
        <w:t>שיש להם</w:t>
      </w:r>
      <w:r w:rsidR="005D61A2">
        <w:rPr>
          <w:rFonts w:hint="cs"/>
          <w:rtl/>
        </w:rPr>
        <w:t xml:space="preserve"> נכסים שלא ניתן </w:t>
      </w:r>
      <w:proofErr w:type="spellStart"/>
      <w:r w:rsidR="005D61A2">
        <w:rPr>
          <w:rFonts w:hint="cs"/>
          <w:rtl/>
        </w:rPr>
        <w:t>לעקלם</w:t>
      </w:r>
      <w:proofErr w:type="spellEnd"/>
      <w:r w:rsidR="005D61A2">
        <w:rPr>
          <w:rFonts w:hint="cs"/>
          <w:rtl/>
        </w:rPr>
        <w:t xml:space="preserve"> בפועל</w:t>
      </w:r>
      <w:r w:rsidR="001F2143">
        <w:rPr>
          <w:rFonts w:hint="cs"/>
          <w:rtl/>
        </w:rPr>
        <w:t>, ש</w:t>
      </w:r>
      <w:r w:rsidR="005D61A2">
        <w:rPr>
          <w:rFonts w:hint="cs"/>
          <w:rtl/>
        </w:rPr>
        <w:t>נמצאים במערכת שנים רבות ו</w:t>
      </w:r>
      <w:r>
        <w:rPr>
          <w:rFonts w:hint="cs"/>
          <w:rtl/>
        </w:rPr>
        <w:t>ש</w:t>
      </w:r>
      <w:r w:rsidR="005D61A2">
        <w:rPr>
          <w:rFonts w:hint="cs"/>
          <w:rtl/>
        </w:rPr>
        <w:t>אינם מסוגלים להחזיר את חובם</w:t>
      </w:r>
      <w:r w:rsidR="001F2143">
        <w:rPr>
          <w:rFonts w:hint="cs"/>
          <w:rtl/>
        </w:rPr>
        <w:t>,</w:t>
      </w:r>
      <w:r w:rsidR="005D61A2">
        <w:rPr>
          <w:rFonts w:hint="cs"/>
          <w:rtl/>
        </w:rPr>
        <w:t xml:space="preserve"> לקבל את ההפטר </w:t>
      </w:r>
      <w:r w:rsidR="001F2143">
        <w:rPr>
          <w:rFonts w:hint="cs"/>
          <w:rtl/>
        </w:rPr>
        <w:t>ה</w:t>
      </w:r>
      <w:r w:rsidR="005D61A2">
        <w:rPr>
          <w:rFonts w:hint="cs"/>
          <w:rtl/>
        </w:rPr>
        <w:t>מיוחל ולפתוח דף חדש בחיים.</w:t>
      </w:r>
    </w:p>
    <w:p w14:paraId="24610633" w14:textId="77777777" w:rsidR="00DB49CB" w:rsidRDefault="00DB49CB" w:rsidP="001F2143">
      <w:pPr>
        <w:pStyle w:val="Hesber"/>
        <w:rPr>
          <w:rtl/>
        </w:rPr>
      </w:pPr>
    </w:p>
    <w:p w14:paraId="42BC45A4" w14:textId="77777777" w:rsidR="00DB49CB" w:rsidRDefault="00DB49CB" w:rsidP="001F2143">
      <w:pPr>
        <w:pStyle w:val="Hesber"/>
        <w:rPr>
          <w:rtl/>
        </w:rPr>
      </w:pPr>
    </w:p>
    <w:p w14:paraId="13E93298" w14:textId="77777777" w:rsidR="00DB49CB" w:rsidRPr="00E10DC4" w:rsidRDefault="00DB49CB" w:rsidP="001F2143">
      <w:pPr>
        <w:pStyle w:val="Hesber"/>
        <w:rPr>
          <w:rtl/>
        </w:rPr>
      </w:pPr>
    </w:p>
    <w:p w14:paraId="2662FD78" w14:textId="77777777" w:rsidR="00DB49CB" w:rsidRPr="00D73212" w:rsidRDefault="00DB49CB" w:rsidP="00DB49CB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3EA29992" w14:textId="77777777" w:rsidR="00DB49CB" w:rsidRPr="00D73212" w:rsidRDefault="00DB49CB" w:rsidP="00DB49C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7EEA399F" w14:textId="77777777" w:rsidR="00DB49CB" w:rsidRPr="00D73212" w:rsidRDefault="00DB49CB" w:rsidP="00DB49C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7AB182D1" w14:textId="77777777" w:rsidR="00DB49CB" w:rsidRPr="00317312" w:rsidRDefault="00DB49CB" w:rsidP="00DB49CB">
      <w:pPr>
        <w:pStyle w:val="Hesber"/>
      </w:pPr>
      <w:r>
        <w:rPr>
          <w:rFonts w:hint="cs"/>
          <w:color w:val="auto"/>
          <w:rtl/>
          <w:lang w:eastAsia="en-US"/>
        </w:rPr>
        <w:t>כ"ג בתמוז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17.7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p w14:paraId="06F48816" w14:textId="77777777" w:rsidR="00DB49CB" w:rsidRDefault="00DB49CB" w:rsidP="00DB49CB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</w:p>
    <w:p w14:paraId="7F6961CB" w14:textId="77777777" w:rsidR="00E13C27" w:rsidRDefault="00E13C27" w:rsidP="00E13C27">
      <w:pPr>
        <w:pStyle w:val="Hesber"/>
        <w:rPr>
          <w:rtl/>
        </w:rPr>
      </w:pPr>
    </w:p>
    <w:sectPr w:rsidR="00E13C27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935981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7182C7C3" w14:textId="77777777" w:rsidR="00B55D1B" w:rsidRDefault="00B55D1B" w:rsidP="00B55D1B">
      <w:pPr>
        <w:pStyle w:val="a4"/>
      </w:pPr>
      <w:r>
        <w:rPr>
          <w:rStyle w:val="a6"/>
        </w:rPr>
        <w:footnoteRef/>
      </w:r>
      <w:r>
        <w:rPr>
          <w:sz w:val="20"/>
          <w:rtl/>
        </w:rPr>
        <w:t xml:space="preserve"> ס"ח </w:t>
      </w:r>
      <w:proofErr w:type="spellStart"/>
      <w:r>
        <w:rPr>
          <w:sz w:val="20"/>
          <w:rtl/>
        </w:rPr>
        <w:t>התשכ"ז</w:t>
      </w:r>
      <w:proofErr w:type="spellEnd"/>
      <w:r>
        <w:rPr>
          <w:sz w:val="20"/>
          <w:rtl/>
        </w:rPr>
        <w:t>, עמ' 116.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857CD"/>
    <w:rsid w:val="001A0623"/>
    <w:rsid w:val="001C23B0"/>
    <w:rsid w:val="001D7AAF"/>
    <w:rsid w:val="001F2143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26DDF"/>
    <w:rsid w:val="00553C9D"/>
    <w:rsid w:val="00562A66"/>
    <w:rsid w:val="005B064E"/>
    <w:rsid w:val="005D51AE"/>
    <w:rsid w:val="005D61A2"/>
    <w:rsid w:val="0062674B"/>
    <w:rsid w:val="006363B2"/>
    <w:rsid w:val="00644940"/>
    <w:rsid w:val="006818A9"/>
    <w:rsid w:val="006A2D81"/>
    <w:rsid w:val="006C1D0D"/>
    <w:rsid w:val="0070601E"/>
    <w:rsid w:val="00712C72"/>
    <w:rsid w:val="00713288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35981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55D1B"/>
    <w:rsid w:val="00B733A7"/>
    <w:rsid w:val="00B75C91"/>
    <w:rsid w:val="00B975AD"/>
    <w:rsid w:val="00BC45FB"/>
    <w:rsid w:val="00BF148D"/>
    <w:rsid w:val="00C23B1A"/>
    <w:rsid w:val="00C310EB"/>
    <w:rsid w:val="00C9176A"/>
    <w:rsid w:val="00C94FFA"/>
    <w:rsid w:val="00CF1AA2"/>
    <w:rsid w:val="00D17774"/>
    <w:rsid w:val="00D63620"/>
    <w:rsid w:val="00D8410D"/>
    <w:rsid w:val="00D867D7"/>
    <w:rsid w:val="00DB49CB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uiPriority w:val="99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uiPriority w:val="99"/>
    <w:rsid w:val="00B975AD"/>
  </w:style>
  <w:style w:type="paragraph" w:customStyle="1" w:styleId="TableBlock">
    <w:name w:val="Table Block"/>
    <w:basedOn w:val="TableText"/>
    <w:uiPriority w:val="99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semiHidden/>
    <w:locked/>
    <w:rsid w:val="005D61A2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04659-71C3-4470-BCF2-D05E17DFC65B}"/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D00ABA5-D778-4B9C-BAEA-374B13C06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349</Words>
  <Characters>1797</Characters>
  <Application>Microsoft Office Word</Application>
  <DocSecurity>4</DocSecurity>
  <Lines>14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חופית עלפי</cp:lastModifiedBy>
  <cp:revision>2</cp:revision>
  <cp:lastPrinted>2017-07-13T08:50:00Z</cp:lastPrinted>
  <dcterms:created xsi:type="dcterms:W3CDTF">2018-01-23T11:29:00Z</dcterms:created>
  <dcterms:modified xsi:type="dcterms:W3CDTF">2018-01-23T11:29:00Z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2064363</vt:r8>
  </property>
</Properties>
</file>