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B9244" w14:textId="77777777" w:rsidR="00FF4A36" w:rsidRPr="0000131B" w:rsidRDefault="00FF4A36" w:rsidP="00FF4A36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2014983</w:t>
      </w:r>
      <w:bookmarkEnd w:id="1"/>
    </w:p>
    <w:p w14:paraId="07D70B1B" w14:textId="77777777" w:rsidR="00FF4A36" w:rsidRPr="00DB7060" w:rsidRDefault="00FF4A36" w:rsidP="00FF4A36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5FD1BA76" w14:textId="77777777" w:rsidR="00FF4A36" w:rsidRPr="00F67051" w:rsidRDefault="00FF4A36" w:rsidP="00FF4A36">
      <w:pPr>
        <w:rPr>
          <w:rFonts w:cs="David"/>
          <w:b/>
          <w:bCs/>
          <w:sz w:val="26"/>
          <w:szCs w:val="26"/>
          <w:rtl/>
        </w:rPr>
      </w:pPr>
    </w:p>
    <w:p w14:paraId="0BEB2ECA" w14:textId="77777777" w:rsidR="00FF4A36" w:rsidRDefault="00FF4A36" w:rsidP="00FF4A36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אורן אסף חזן</w:t>
      </w:r>
      <w:bookmarkEnd w:id="4"/>
    </w:p>
    <w:p w14:paraId="586EC0C4" w14:textId="77777777" w:rsidR="00FF4A36" w:rsidRPr="00CF1AA2" w:rsidRDefault="00FF4A36" w:rsidP="00FF4A36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2BE600B0" w14:textId="77777777" w:rsidR="00FF4A36" w:rsidRPr="00904591" w:rsidRDefault="00FF4A36" w:rsidP="00FF4A36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31B51F7A" w14:textId="77777777" w:rsidR="00FF4A36" w:rsidRPr="00E06736" w:rsidRDefault="00FF4A36" w:rsidP="00FF4A36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פ/4015/20</w:t>
      </w:r>
      <w:bookmarkEnd w:id="7"/>
    </w:p>
    <w:p w14:paraId="0C85665D" w14:textId="77777777" w:rsidR="00FF4A36" w:rsidRDefault="00FF4A36" w:rsidP="00FF4A36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4B4A57F" w14:textId="5EAFD1C1" w:rsidR="00FF4A36" w:rsidRDefault="00FF4A36" w:rsidP="00AE685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הגנת הצרכן (תיקון – מתן שירותים באולמי שמחות, גני אירועים ודיסקוטקים), </w:t>
      </w:r>
      <w:r w:rsidR="00AE6854">
        <w:rPr>
          <w:rFonts w:hint="cs"/>
          <w:rtl/>
        </w:rPr>
        <w:t xml:space="preserve"> 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FF4A36" w:rsidRPr="00E95FE7" w14:paraId="0AAD505C" w14:textId="77777777" w:rsidTr="00542FB9">
        <w:trPr>
          <w:cantSplit/>
          <w:trHeight w:val="60"/>
        </w:trPr>
        <w:tc>
          <w:tcPr>
            <w:tcW w:w="1871" w:type="dxa"/>
          </w:tcPr>
          <w:p w14:paraId="513DDD51" w14:textId="08D73089" w:rsidR="00FF4A36" w:rsidRDefault="00FF4A36" w:rsidP="006868F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</w:t>
            </w:r>
            <w:r w:rsidR="006868F6">
              <w:rPr>
                <w:rFonts w:hint="cs"/>
                <w:rtl/>
              </w:rPr>
              <w:t xml:space="preserve"> 14א1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14:paraId="4D6040B8" w14:textId="77777777" w:rsidR="00FF4A36" w:rsidRPr="00904939" w:rsidRDefault="00FF4A36" w:rsidP="00542FB9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14:paraId="009FB9F3" w14:textId="2071831C" w:rsidR="00FF4A36" w:rsidRPr="00E95FE7" w:rsidRDefault="00FF4A36" w:rsidP="00FF4A36">
            <w:pPr>
              <w:pStyle w:val="TableHead"/>
              <w:keepLines w:val="0"/>
              <w:jc w:val="left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בחוק הגנת הצרכן </w:t>
            </w:r>
            <w:proofErr w:type="spellStart"/>
            <w:r>
              <w:rPr>
                <w:rFonts w:hint="cs"/>
                <w:b w:val="0"/>
                <w:bCs w:val="0"/>
                <w:rtl/>
              </w:rPr>
              <w:t>התשמ"</w:t>
            </w:r>
            <w:r w:rsidRPr="00FF4A36">
              <w:rPr>
                <w:rFonts w:hint="cs"/>
                <w:b w:val="0"/>
                <w:bCs w:val="0"/>
                <w:rtl/>
              </w:rPr>
              <w:t>א</w:t>
            </w:r>
            <w:proofErr w:type="spellEnd"/>
            <w:r w:rsidRPr="00FF4A36">
              <w:rPr>
                <w:rFonts w:hint="cs"/>
                <w:b w:val="0"/>
                <w:bCs w:val="0"/>
                <w:rtl/>
              </w:rPr>
              <w:t>–1981</w:t>
            </w:r>
            <w:r>
              <w:rPr>
                <w:rStyle w:val="a5"/>
                <w:b w:val="0"/>
                <w:bCs w:val="0"/>
                <w:rtl/>
              </w:rPr>
              <w:footnoteReference w:id="2"/>
            </w:r>
            <w:r>
              <w:rPr>
                <w:rFonts w:hint="cs"/>
                <w:b w:val="0"/>
                <w:bCs w:val="0"/>
                <w:rtl/>
              </w:rPr>
              <w:t>, אחרי סעיף 14א יבוא:</w:t>
            </w:r>
          </w:p>
        </w:tc>
      </w:tr>
      <w:tr w:rsidR="00FF4A36" w14:paraId="2CC13365" w14:textId="77777777" w:rsidTr="00542FB9">
        <w:trPr>
          <w:cantSplit/>
          <w:trHeight w:val="60"/>
        </w:trPr>
        <w:tc>
          <w:tcPr>
            <w:tcW w:w="1871" w:type="dxa"/>
          </w:tcPr>
          <w:p w14:paraId="35F08BED" w14:textId="77777777" w:rsidR="00FF4A36" w:rsidRDefault="00FF4A36" w:rsidP="00542FB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834D268" w14:textId="77777777" w:rsidR="00FF4A36" w:rsidRDefault="00FF4A36" w:rsidP="00542FB9">
            <w:pPr>
              <w:pStyle w:val="TableText"/>
              <w:keepLines w:val="0"/>
            </w:pPr>
          </w:p>
        </w:tc>
        <w:tc>
          <w:tcPr>
            <w:tcW w:w="1872" w:type="dxa"/>
          </w:tcPr>
          <w:p w14:paraId="4D78D711" w14:textId="0167DFE6" w:rsidR="00FF4A36" w:rsidRDefault="00FF4A36" w:rsidP="00542FB9">
            <w:pPr>
              <w:pStyle w:val="TableInnerSideHeading"/>
            </w:pPr>
            <w:r>
              <w:rPr>
                <w:rFonts w:hint="cs"/>
                <w:rtl/>
              </w:rPr>
              <w:t>"עסקה בעני</w:t>
            </w:r>
            <w:r w:rsidR="00F46815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ן רכישה של שירותים של אולמות שמחות</w:t>
            </w:r>
          </w:p>
        </w:tc>
        <w:tc>
          <w:tcPr>
            <w:tcW w:w="624" w:type="dxa"/>
          </w:tcPr>
          <w:p w14:paraId="2FDF879C" w14:textId="77777777" w:rsidR="00FF4A36" w:rsidRDefault="00FF4A36" w:rsidP="00542FB9">
            <w:pPr>
              <w:pStyle w:val="TableText"/>
            </w:pPr>
            <w:r>
              <w:rPr>
                <w:rFonts w:hint="cs"/>
                <w:rtl/>
              </w:rPr>
              <w:t>14א1.</w:t>
            </w:r>
          </w:p>
        </w:tc>
        <w:tc>
          <w:tcPr>
            <w:tcW w:w="4650" w:type="dxa"/>
          </w:tcPr>
          <w:p w14:paraId="2D623CBF" w14:textId="3086D27F" w:rsidR="00FF4A36" w:rsidRPr="00F46815" w:rsidRDefault="00FF4A36" w:rsidP="00F46815">
            <w:pPr>
              <w:pStyle w:val="TableBlock"/>
            </w:pPr>
            <w:r w:rsidRPr="00F46815">
              <w:rPr>
                <w:rFonts w:hint="cs"/>
                <w:rtl/>
              </w:rPr>
              <w:t>בעסקה בעני</w:t>
            </w:r>
            <w:r w:rsidR="00F46815" w:rsidRPr="00F46815">
              <w:rPr>
                <w:rFonts w:hint="cs"/>
                <w:rtl/>
              </w:rPr>
              <w:t>י</w:t>
            </w:r>
            <w:r w:rsidRPr="00F46815">
              <w:rPr>
                <w:rFonts w:hint="cs"/>
                <w:rtl/>
              </w:rPr>
              <w:t xml:space="preserve">ן רכישה של שירותים </w:t>
            </w:r>
            <w:r w:rsidR="006868F6" w:rsidRPr="00F46815">
              <w:rPr>
                <w:rFonts w:hint="cs"/>
                <w:rtl/>
              </w:rPr>
              <w:t>ב</w:t>
            </w:r>
            <w:r w:rsidRPr="00F46815">
              <w:rPr>
                <w:rFonts w:hint="cs"/>
                <w:rtl/>
              </w:rPr>
              <w:t>אולמות שמחה, לא יתנה עוסק, במישרין או בעקיפין, מתן שירות של השכרת אולם השמחות במתן שירותים אחרים; לעניין זה, "אולם שמחות"</w:t>
            </w:r>
            <w:r w:rsidR="00842A67" w:rsidRPr="00F46815">
              <w:rPr>
                <w:rFonts w:hint="cs"/>
              </w:rPr>
              <w:t xml:space="preserve"> </w:t>
            </w:r>
            <w:r w:rsidR="00842A67" w:rsidRPr="00F46815">
              <w:rPr>
                <w:rFonts w:hint="cs"/>
                <w:rtl/>
              </w:rPr>
              <w:t>–</w:t>
            </w:r>
            <w:r w:rsidRPr="00F46815">
              <w:rPr>
                <w:rFonts w:hint="cs"/>
                <w:rtl/>
              </w:rPr>
              <w:t xml:space="preserve"> לרבות גני אירועים ודיסקוטקים</w:t>
            </w:r>
            <w:r w:rsidR="00842A67" w:rsidRPr="00F46815">
              <w:rPr>
                <w:rFonts w:hint="cs"/>
                <w:rtl/>
              </w:rPr>
              <w:t>.</w:t>
            </w:r>
            <w:r w:rsidRPr="00F46815">
              <w:rPr>
                <w:rFonts w:hint="cs"/>
                <w:rtl/>
              </w:rPr>
              <w:t xml:space="preserve">" </w:t>
            </w:r>
          </w:p>
        </w:tc>
      </w:tr>
    </w:tbl>
    <w:p w14:paraId="4A7C5459" w14:textId="77777777" w:rsidR="00FF4A36" w:rsidRDefault="00FF4A36" w:rsidP="00FF4A36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EBCAB1B" w14:textId="5F4F828F" w:rsidR="00FF4A36" w:rsidRPr="00FF4A36" w:rsidRDefault="00F46815" w:rsidP="00F46815">
      <w:pPr>
        <w:pStyle w:val="Hesber"/>
        <w:rPr>
          <w:rtl/>
        </w:rPr>
      </w:pPr>
      <w:r>
        <w:rPr>
          <w:rFonts w:hint="cs"/>
          <w:rtl/>
        </w:rPr>
        <w:t>מטרתה של הצעת חוק זו היא</w:t>
      </w:r>
      <w:r w:rsidR="00FF4A36" w:rsidRPr="00FF4A36">
        <w:rPr>
          <w:rFonts w:hint="cs"/>
          <w:rtl/>
        </w:rPr>
        <w:t xml:space="preserve"> למנוע </w:t>
      </w:r>
      <w:proofErr w:type="spellStart"/>
      <w:r>
        <w:rPr>
          <w:rFonts w:hint="cs"/>
          <w:rtl/>
        </w:rPr>
        <w:t>התנייה</w:t>
      </w:r>
      <w:proofErr w:type="spellEnd"/>
      <w:r>
        <w:rPr>
          <w:rFonts w:hint="cs"/>
          <w:rtl/>
        </w:rPr>
        <w:t xml:space="preserve"> של</w:t>
      </w:r>
      <w:r w:rsidR="00FF4A36" w:rsidRPr="00FF4A36">
        <w:rPr>
          <w:rFonts w:hint="cs"/>
          <w:rtl/>
        </w:rPr>
        <w:t xml:space="preserve"> שירותים באולמי שמחות ואירועים. כיום, עסקים </w:t>
      </w:r>
      <w:r w:rsidR="006868F6">
        <w:rPr>
          <w:rFonts w:hint="cs"/>
          <w:rtl/>
        </w:rPr>
        <w:t xml:space="preserve">רבים </w:t>
      </w:r>
      <w:r w:rsidR="00FF4A36" w:rsidRPr="00FF4A36">
        <w:rPr>
          <w:rFonts w:hint="cs"/>
          <w:rtl/>
        </w:rPr>
        <w:t>מתחום האירועים ואולמות השמחה, נוטים להתנות את שכירת האולם במתן שירותים נלווים</w:t>
      </w:r>
      <w:r w:rsidR="00842A67">
        <w:rPr>
          <w:rFonts w:hint="cs"/>
          <w:rtl/>
        </w:rPr>
        <w:t>,</w:t>
      </w:r>
      <w:r w:rsidR="00FF4A36" w:rsidRPr="00FF4A36">
        <w:rPr>
          <w:rFonts w:hint="cs"/>
          <w:rtl/>
        </w:rPr>
        <w:t xml:space="preserve"> ולא מאפשרים ללקוח לבחור את השירותים הנלווים לשכירת האולם. מטרת הצעה זו היא לעודד תחרות בין נותני שירותים בתחום האירועים כדי לאפשר לצרכנים ליהנות מתחרות מחירים והוזלה משמעותית.</w:t>
      </w:r>
    </w:p>
    <w:p w14:paraId="46FCFD4E" w14:textId="77777777" w:rsidR="00FF4A36" w:rsidRPr="00FF4A36" w:rsidRDefault="00FF4A36" w:rsidP="00FF4A36">
      <w:pPr>
        <w:pStyle w:val="Hesber"/>
        <w:rPr>
          <w:rtl/>
        </w:rPr>
      </w:pPr>
    </w:p>
    <w:p w14:paraId="32384309" w14:textId="77777777" w:rsidR="006621DF" w:rsidRPr="00D73212" w:rsidRDefault="006621DF" w:rsidP="006621DF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337079ED" w14:textId="77777777" w:rsidR="006621DF" w:rsidRPr="00D73212" w:rsidRDefault="006621DF" w:rsidP="006621DF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7D0241C6" w14:textId="77777777" w:rsidR="006621DF" w:rsidRPr="00D73212" w:rsidRDefault="006621DF" w:rsidP="006621DF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5AA25079" w14:textId="77777777" w:rsidR="006621DF" w:rsidRPr="00317312" w:rsidRDefault="006621DF" w:rsidP="006621DF">
      <w:pPr>
        <w:pStyle w:val="Hesber"/>
      </w:pPr>
      <w:r>
        <w:rPr>
          <w:rFonts w:hint="cs"/>
          <w:color w:val="auto"/>
          <w:rtl/>
          <w:lang w:eastAsia="en-US"/>
        </w:rPr>
        <w:t>ט"ז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14.3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28E72A6" w14:textId="77777777" w:rsidR="00FF4A36" w:rsidRPr="006621DF" w:rsidRDefault="00FF4A36" w:rsidP="00FF4A36">
      <w:pPr>
        <w:pStyle w:val="Hesber"/>
        <w:rPr>
          <w:rtl/>
        </w:rPr>
      </w:pPr>
    </w:p>
    <w:p w14:paraId="7F6961CB" w14:textId="77777777" w:rsidR="00E13C27" w:rsidRPr="00FF4A36" w:rsidRDefault="00E13C27" w:rsidP="00FF4A36">
      <w:pPr>
        <w:rPr>
          <w:rtl/>
        </w:rPr>
      </w:pPr>
    </w:p>
    <w:sectPr w:rsidR="00E13C27" w:rsidRPr="00FF4A3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D21E12" w14:textId="77777777" w:rsidR="00A77ECF" w:rsidRDefault="00A77ECF">
      <w:r>
        <w:separator/>
      </w:r>
    </w:p>
  </w:endnote>
  <w:endnote w:type="continuationSeparator" w:id="0">
    <w:p w14:paraId="59EB0D72" w14:textId="77777777" w:rsidR="00A77ECF" w:rsidRDefault="00A77ECF">
      <w:r>
        <w:continuationSeparator/>
      </w:r>
    </w:p>
  </w:endnote>
  <w:endnote w:type="continuationNotice" w:id="1">
    <w:p w14:paraId="3C09921D" w14:textId="77777777" w:rsidR="00A77ECF" w:rsidRDefault="00A77EC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F4A36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45E2A" w14:textId="77777777" w:rsidR="00A77ECF" w:rsidRDefault="00A77ECF">
      <w:r>
        <w:separator/>
      </w:r>
    </w:p>
  </w:footnote>
  <w:footnote w:type="continuationSeparator" w:id="0">
    <w:p w14:paraId="408B058E" w14:textId="77777777" w:rsidR="00A77ECF" w:rsidRDefault="00A77ECF">
      <w:r>
        <w:continuationSeparator/>
      </w:r>
    </w:p>
  </w:footnote>
  <w:footnote w:type="continuationNotice" w:id="1">
    <w:p w14:paraId="1063E6BE" w14:textId="77777777" w:rsidR="00A77ECF" w:rsidRDefault="00A77ECF"/>
  </w:footnote>
  <w:footnote w:id="2">
    <w:p w14:paraId="5DD137EC" w14:textId="77777777" w:rsidR="00FF4A36" w:rsidRDefault="00FF4A36" w:rsidP="00FF4A3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77B73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621DF"/>
    <w:rsid w:val="006818A9"/>
    <w:rsid w:val="006868F6"/>
    <w:rsid w:val="006A2D81"/>
    <w:rsid w:val="006B644E"/>
    <w:rsid w:val="006C1D0D"/>
    <w:rsid w:val="006E7BB0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2A67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77ECF"/>
    <w:rsid w:val="00A82CB7"/>
    <w:rsid w:val="00A942C1"/>
    <w:rsid w:val="00AA2F03"/>
    <w:rsid w:val="00AC36F7"/>
    <w:rsid w:val="00AC63A4"/>
    <w:rsid w:val="00AD239E"/>
    <w:rsid w:val="00AE6854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46815"/>
    <w:rsid w:val="00F628D6"/>
    <w:rsid w:val="00F67051"/>
    <w:rsid w:val="00F86A1E"/>
    <w:rsid w:val="00FA5E88"/>
    <w:rsid w:val="00FF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E4682C-C42F-41A0-95B1-BBF61671A6F4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BF6235-F1BD-4B97-A11B-5C52FD1F2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2013-07-04T08:25:00Z</cp:lastPrinted>
  <dcterms:created xsi:type="dcterms:W3CDTF">2018-01-23T15:29:00Z</dcterms:created>
  <dcterms:modified xsi:type="dcterms:W3CDTF">2018-01-23T15:29:00Z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2064376</vt:r8>
  </property>
</Properties>
</file>