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AF3BC" w14:textId="77777777" w:rsidR="00FB1D10" w:rsidRPr="00365ABE" w:rsidRDefault="00FB1D10">
      <w:pPr>
        <w:jc w:val="right"/>
        <w:rPr>
          <w:rFonts w:cs="David"/>
          <w:b/>
          <w:bCs/>
          <w:sz w:val="26"/>
          <w:szCs w:val="26"/>
          <w:rtl/>
        </w:rPr>
      </w:pPr>
      <w:bookmarkStart w:id="0" w:name="_GoBack"/>
      <w:bookmarkEnd w:id="0"/>
    </w:p>
    <w:p w14:paraId="670AF3BD" w14:textId="77777777" w:rsidR="00FB1D10" w:rsidRDefault="00FB1D10">
      <w:pPr>
        <w:pStyle w:val="2"/>
        <w:rPr>
          <w:b w:val="0"/>
          <w:bCs w:val="0"/>
          <w:sz w:val="26"/>
          <w:rtl/>
        </w:rPr>
      </w:pPr>
    </w:p>
    <w:p w14:paraId="670AF3BE" w14:textId="77777777" w:rsidR="00FB1D10" w:rsidRDefault="00FB1D10">
      <w:pPr>
        <w:pStyle w:val="2"/>
        <w:rPr>
          <w:b w:val="0"/>
          <w:bCs w:val="0"/>
          <w:sz w:val="26"/>
          <w:rtl/>
        </w:rPr>
      </w:pPr>
    </w:p>
    <w:p w14:paraId="670AF3BF" w14:textId="77777777" w:rsidR="00FB1D10" w:rsidRDefault="00FB1D10">
      <w:pPr>
        <w:jc w:val="both"/>
        <w:rPr>
          <w:rFonts w:cs="David"/>
          <w:sz w:val="26"/>
          <w:szCs w:val="26"/>
          <w:rtl/>
        </w:rPr>
      </w:pPr>
    </w:p>
    <w:p w14:paraId="670AF3C0" w14:textId="77777777" w:rsidR="00FB1D10" w:rsidRDefault="00FB1D10">
      <w:pPr>
        <w:jc w:val="both"/>
        <w:rPr>
          <w:rFonts w:cs="David"/>
          <w:sz w:val="26"/>
          <w:szCs w:val="26"/>
          <w:rtl/>
        </w:rPr>
      </w:pPr>
    </w:p>
    <w:p w14:paraId="670AF3C1" w14:textId="77777777" w:rsidR="00FB1D10" w:rsidRDefault="00FB1D10">
      <w:pPr>
        <w:jc w:val="both"/>
        <w:rPr>
          <w:rFonts w:cs="David"/>
          <w:sz w:val="26"/>
          <w:szCs w:val="26"/>
          <w:rtl/>
        </w:rPr>
      </w:pPr>
    </w:p>
    <w:p w14:paraId="0305F015" w14:textId="77777777" w:rsidR="00861180" w:rsidRPr="005C421A" w:rsidRDefault="00861180" w:rsidP="00861180">
      <w:pPr>
        <w:pStyle w:val="HeadHatzaotHok"/>
        <w:keepNext w:val="0"/>
        <w:keepLines w:val="0"/>
        <w:rPr>
          <w:rtl/>
        </w:rPr>
      </w:pPr>
      <w:bookmarkStart w:id="1" w:name="Start"/>
      <w:bookmarkEnd w:id="1"/>
      <w:r w:rsidRPr="005C421A">
        <w:rPr>
          <w:rFonts w:hint="cs"/>
          <w:rtl/>
        </w:rPr>
        <w:t>תקנות הסדרים במשק המדינה (תיקוני חקיקה) (מכירת גז על ידי בתי זיקוק וספקי גז) (תיקון), התשע"</w:t>
      </w:r>
      <w:r>
        <w:rPr>
          <w:rFonts w:hint="cs"/>
          <w:rtl/>
        </w:rPr>
        <w:t>ז</w:t>
      </w:r>
      <w:r w:rsidRPr="005C421A">
        <w:rPr>
          <w:rFonts w:hint="cs"/>
          <w:rtl/>
        </w:rPr>
        <w:t>-</w:t>
      </w:r>
      <w:r>
        <w:rPr>
          <w:rFonts w:hint="cs"/>
          <w:rtl/>
        </w:rPr>
        <w:t>2017</w:t>
      </w:r>
    </w:p>
    <w:p w14:paraId="15D8061C" w14:textId="77777777" w:rsidR="00861180" w:rsidRPr="00861180" w:rsidRDefault="00861180" w:rsidP="00861180">
      <w:pPr>
        <w:pStyle w:val="HeadHatzaotHok"/>
        <w:keepNext w:val="0"/>
        <w:keepLines w:val="0"/>
        <w:jc w:val="both"/>
        <w:rPr>
          <w:b w:val="0"/>
          <w:bCs w:val="0"/>
          <w:sz w:val="24"/>
          <w:szCs w:val="24"/>
          <w:rtl/>
        </w:rPr>
      </w:pPr>
      <w:r w:rsidRPr="00861180">
        <w:rPr>
          <w:rFonts w:hint="cs"/>
          <w:b w:val="0"/>
          <w:bCs w:val="0"/>
          <w:sz w:val="24"/>
          <w:szCs w:val="24"/>
          <w:rtl/>
        </w:rPr>
        <w:t>בתוקף סמכותי לפי סעיפים 16 ו- 19 לחוק הסדרים במשק המדינה (תיקוני חקיקה), התשמ"ט-1989</w:t>
      </w:r>
      <w:r w:rsidRPr="00861180">
        <w:rPr>
          <w:rStyle w:val="aa"/>
          <w:b w:val="0"/>
          <w:bCs w:val="0"/>
          <w:sz w:val="24"/>
          <w:szCs w:val="24"/>
          <w:rtl/>
        </w:rPr>
        <w:footnoteReference w:id="1"/>
      </w:r>
      <w:r w:rsidRPr="00861180">
        <w:rPr>
          <w:rFonts w:hint="cs"/>
          <w:b w:val="0"/>
          <w:bCs w:val="0"/>
          <w:sz w:val="24"/>
          <w:szCs w:val="24"/>
          <w:rtl/>
        </w:rPr>
        <w:t>, ובאישור ועדת הכלכלה של הכנסת, אני מתקין תקנות אלה:</w:t>
      </w:r>
    </w:p>
    <w:p w14:paraId="1B6F27A9" w14:textId="77777777" w:rsidR="00861180" w:rsidRPr="00861180" w:rsidRDefault="00861180" w:rsidP="00861180">
      <w:pPr>
        <w:pStyle w:val="HeadHatzaotHok"/>
        <w:keepNext w:val="0"/>
        <w:keepLines w:val="0"/>
        <w:jc w:val="both"/>
        <w:rPr>
          <w:b w:val="0"/>
          <w:bCs w:val="0"/>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861180" w:rsidRPr="00861180" w14:paraId="6CEFF0FD" w14:textId="77777777" w:rsidTr="004215CF">
        <w:trPr>
          <w:cantSplit/>
          <w:trHeight w:val="60"/>
        </w:trPr>
        <w:tc>
          <w:tcPr>
            <w:tcW w:w="1871" w:type="dxa"/>
          </w:tcPr>
          <w:p w14:paraId="12512D74" w14:textId="77777777" w:rsidR="00861180" w:rsidRPr="00861180" w:rsidRDefault="00861180" w:rsidP="004215CF">
            <w:pPr>
              <w:pStyle w:val="TableSideHeading"/>
              <w:keepLines w:val="0"/>
              <w:rPr>
                <w:sz w:val="24"/>
                <w:szCs w:val="24"/>
              </w:rPr>
            </w:pPr>
            <w:r w:rsidRPr="00861180">
              <w:rPr>
                <w:rFonts w:hint="cs"/>
                <w:sz w:val="24"/>
                <w:szCs w:val="24"/>
                <w:rtl/>
              </w:rPr>
              <w:t>תיקון תקנה 1</w:t>
            </w:r>
          </w:p>
        </w:tc>
        <w:tc>
          <w:tcPr>
            <w:tcW w:w="624" w:type="dxa"/>
          </w:tcPr>
          <w:p w14:paraId="4F497150"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4F8CF06A" w14:textId="77777777" w:rsidR="00861180" w:rsidRPr="00861180" w:rsidRDefault="00861180" w:rsidP="004215CF">
            <w:pPr>
              <w:pStyle w:val="TableBlock"/>
              <w:keepLines w:val="0"/>
              <w:rPr>
                <w:sz w:val="24"/>
                <w:szCs w:val="24"/>
              </w:rPr>
            </w:pPr>
            <w:r w:rsidRPr="00861180">
              <w:rPr>
                <w:rFonts w:hint="cs"/>
                <w:sz w:val="24"/>
                <w:szCs w:val="24"/>
                <w:rtl/>
              </w:rPr>
              <w:t>בתקנה 1 לתקנות הסדרים במשק המדינה (תיקוני חקיקה) (מכירת גז על ידי בתי זיקוק וספקי גז), התש"ע-2009</w:t>
            </w:r>
            <w:r w:rsidRPr="00861180">
              <w:rPr>
                <w:rStyle w:val="aa"/>
                <w:sz w:val="24"/>
                <w:szCs w:val="24"/>
              </w:rPr>
              <w:footnoteReference w:id="2"/>
            </w:r>
            <w:r w:rsidRPr="00861180">
              <w:rPr>
                <w:rFonts w:hint="cs"/>
                <w:sz w:val="24"/>
                <w:szCs w:val="24"/>
                <w:rtl/>
              </w:rPr>
              <w:t xml:space="preserve"> (להלן </w:t>
            </w:r>
            <w:r w:rsidRPr="00861180">
              <w:rPr>
                <w:sz w:val="24"/>
                <w:szCs w:val="24"/>
                <w:rtl/>
              </w:rPr>
              <w:t>–</w:t>
            </w:r>
            <w:r w:rsidRPr="00861180">
              <w:rPr>
                <w:rFonts w:hint="cs"/>
                <w:sz w:val="24"/>
                <w:szCs w:val="24"/>
                <w:rtl/>
              </w:rPr>
              <w:t xml:space="preserve"> התקנות העיקריות)-</w:t>
            </w:r>
          </w:p>
        </w:tc>
      </w:tr>
      <w:tr w:rsidR="00861180" w:rsidRPr="00861180" w14:paraId="2F4D539A" w14:textId="77777777" w:rsidTr="004215CF">
        <w:trPr>
          <w:cantSplit/>
          <w:trHeight w:val="60"/>
        </w:trPr>
        <w:tc>
          <w:tcPr>
            <w:tcW w:w="1871" w:type="dxa"/>
          </w:tcPr>
          <w:p w14:paraId="4BFD1BFC" w14:textId="77777777" w:rsidR="00861180" w:rsidRPr="00861180" w:rsidRDefault="00861180" w:rsidP="004215CF">
            <w:pPr>
              <w:pStyle w:val="TableSideHeading"/>
              <w:rPr>
                <w:sz w:val="24"/>
                <w:szCs w:val="24"/>
              </w:rPr>
            </w:pPr>
          </w:p>
        </w:tc>
        <w:tc>
          <w:tcPr>
            <w:tcW w:w="624" w:type="dxa"/>
          </w:tcPr>
          <w:p w14:paraId="482778F9" w14:textId="77777777" w:rsidR="00861180" w:rsidRPr="00861180" w:rsidRDefault="00861180" w:rsidP="004215CF">
            <w:pPr>
              <w:pStyle w:val="TableText"/>
              <w:rPr>
                <w:sz w:val="24"/>
                <w:szCs w:val="24"/>
              </w:rPr>
            </w:pPr>
          </w:p>
        </w:tc>
        <w:tc>
          <w:tcPr>
            <w:tcW w:w="624" w:type="dxa"/>
          </w:tcPr>
          <w:p w14:paraId="2D58CDE9" w14:textId="77777777" w:rsidR="00861180" w:rsidRPr="00861180" w:rsidRDefault="00861180" w:rsidP="004215CF">
            <w:pPr>
              <w:pStyle w:val="TableText"/>
              <w:rPr>
                <w:sz w:val="24"/>
                <w:szCs w:val="24"/>
              </w:rPr>
            </w:pPr>
          </w:p>
        </w:tc>
        <w:tc>
          <w:tcPr>
            <w:tcW w:w="6522" w:type="dxa"/>
            <w:gridSpan w:val="5"/>
          </w:tcPr>
          <w:p w14:paraId="42E03B3C" w14:textId="77777777" w:rsidR="00861180" w:rsidRPr="00861180" w:rsidRDefault="00861180" w:rsidP="00861180">
            <w:pPr>
              <w:pStyle w:val="TableBlock"/>
              <w:numPr>
                <w:ilvl w:val="0"/>
                <w:numId w:val="2"/>
              </w:numPr>
              <w:tabs>
                <w:tab w:val="left" w:pos="624"/>
              </w:tabs>
              <w:rPr>
                <w:sz w:val="24"/>
                <w:szCs w:val="24"/>
              </w:rPr>
            </w:pPr>
            <w:r w:rsidRPr="00861180">
              <w:rPr>
                <w:rFonts w:hint="cs"/>
                <w:sz w:val="24"/>
                <w:szCs w:val="24"/>
                <w:rtl/>
              </w:rPr>
              <w:t>במקום הגדרת "המנהל" יבוא:</w:t>
            </w:r>
          </w:p>
        </w:tc>
      </w:tr>
      <w:tr w:rsidR="00861180" w:rsidRPr="00861180" w14:paraId="45BEA2C6" w14:textId="77777777" w:rsidTr="004215CF">
        <w:trPr>
          <w:cantSplit/>
          <w:trHeight w:val="60"/>
        </w:trPr>
        <w:tc>
          <w:tcPr>
            <w:tcW w:w="1871" w:type="dxa"/>
          </w:tcPr>
          <w:p w14:paraId="448CF683" w14:textId="77777777" w:rsidR="00861180" w:rsidRPr="00861180" w:rsidRDefault="00861180" w:rsidP="004215CF">
            <w:pPr>
              <w:pStyle w:val="TableSideHeading"/>
              <w:rPr>
                <w:sz w:val="24"/>
                <w:szCs w:val="24"/>
              </w:rPr>
            </w:pPr>
          </w:p>
        </w:tc>
        <w:tc>
          <w:tcPr>
            <w:tcW w:w="624" w:type="dxa"/>
          </w:tcPr>
          <w:p w14:paraId="6ED9E8F0" w14:textId="77777777" w:rsidR="00861180" w:rsidRPr="00861180" w:rsidRDefault="00861180" w:rsidP="004215CF">
            <w:pPr>
              <w:pStyle w:val="TableText"/>
              <w:rPr>
                <w:sz w:val="24"/>
                <w:szCs w:val="24"/>
              </w:rPr>
            </w:pPr>
          </w:p>
        </w:tc>
        <w:tc>
          <w:tcPr>
            <w:tcW w:w="624" w:type="dxa"/>
          </w:tcPr>
          <w:p w14:paraId="38CA27DD" w14:textId="77777777" w:rsidR="00861180" w:rsidRPr="00861180" w:rsidRDefault="00861180" w:rsidP="004215CF">
            <w:pPr>
              <w:pStyle w:val="TableText"/>
              <w:rPr>
                <w:sz w:val="24"/>
                <w:szCs w:val="24"/>
              </w:rPr>
            </w:pPr>
          </w:p>
        </w:tc>
        <w:tc>
          <w:tcPr>
            <w:tcW w:w="6522" w:type="dxa"/>
            <w:gridSpan w:val="5"/>
          </w:tcPr>
          <w:p w14:paraId="3E6819AF" w14:textId="77777777" w:rsidR="00861180" w:rsidRPr="00861180" w:rsidRDefault="00861180" w:rsidP="004215CF">
            <w:pPr>
              <w:pStyle w:val="TableBlock"/>
              <w:rPr>
                <w:sz w:val="24"/>
                <w:szCs w:val="24"/>
                <w:rtl/>
              </w:rPr>
            </w:pPr>
            <w:r w:rsidRPr="00861180">
              <w:rPr>
                <w:sz w:val="24"/>
                <w:szCs w:val="24"/>
                <w:rtl/>
              </w:rPr>
              <w:t>"</w:t>
            </w:r>
            <w:r w:rsidRPr="00861180">
              <w:rPr>
                <w:rFonts w:hint="cs"/>
                <w:sz w:val="24"/>
                <w:szCs w:val="24"/>
                <w:rtl/>
              </w:rPr>
              <w:t xml:space="preserve">"המנהל" </w:t>
            </w:r>
            <w:r w:rsidRPr="00861180">
              <w:rPr>
                <w:sz w:val="24"/>
                <w:szCs w:val="24"/>
                <w:rtl/>
              </w:rPr>
              <w:t>–</w:t>
            </w:r>
            <w:r w:rsidRPr="00861180">
              <w:rPr>
                <w:rFonts w:hint="cs"/>
                <w:sz w:val="24"/>
                <w:szCs w:val="24"/>
                <w:rtl/>
              </w:rPr>
              <w:t xml:space="preserve"> מנהל </w:t>
            </w:r>
            <w:proofErr w:type="spellStart"/>
            <w:r w:rsidRPr="00861180">
              <w:rPr>
                <w:rFonts w:hint="cs"/>
                <w:sz w:val="24"/>
                <w:szCs w:val="24"/>
                <w:rtl/>
              </w:rPr>
              <w:t>מינהל</w:t>
            </w:r>
            <w:proofErr w:type="spellEnd"/>
            <w:r w:rsidRPr="00861180">
              <w:rPr>
                <w:rFonts w:hint="cs"/>
                <w:sz w:val="24"/>
                <w:szCs w:val="24"/>
                <w:rtl/>
              </w:rPr>
              <w:t xml:space="preserve"> הדלק והגז במשרד התשתיות הלאומיות, האנרגיה והמים";</w:t>
            </w:r>
          </w:p>
          <w:p w14:paraId="3AAE2498" w14:textId="77777777" w:rsidR="00861180" w:rsidRPr="00861180" w:rsidRDefault="00861180" w:rsidP="00861180">
            <w:pPr>
              <w:pStyle w:val="TableBlockOutdent"/>
              <w:numPr>
                <w:ilvl w:val="0"/>
                <w:numId w:val="2"/>
              </w:numPr>
              <w:tabs>
                <w:tab w:val="left" w:pos="624"/>
              </w:tabs>
              <w:rPr>
                <w:sz w:val="24"/>
                <w:szCs w:val="24"/>
                <w:rtl/>
              </w:rPr>
            </w:pPr>
            <w:r w:rsidRPr="00861180">
              <w:rPr>
                <w:rFonts w:hint="cs"/>
                <w:sz w:val="24"/>
                <w:szCs w:val="24"/>
                <w:rtl/>
              </w:rPr>
              <w:t xml:space="preserve">אחרי הגדרת "חוק הגז" יבוא: </w:t>
            </w:r>
          </w:p>
        </w:tc>
      </w:tr>
      <w:tr w:rsidR="00861180" w:rsidRPr="00861180" w14:paraId="599AD2CB" w14:textId="77777777" w:rsidTr="004215CF">
        <w:trPr>
          <w:cantSplit/>
          <w:trHeight w:val="60"/>
        </w:trPr>
        <w:tc>
          <w:tcPr>
            <w:tcW w:w="1871" w:type="dxa"/>
          </w:tcPr>
          <w:p w14:paraId="3D7771AD" w14:textId="77777777" w:rsidR="00861180" w:rsidRPr="00861180" w:rsidRDefault="00861180" w:rsidP="004215CF">
            <w:pPr>
              <w:pStyle w:val="TableSideHeading"/>
              <w:rPr>
                <w:sz w:val="24"/>
                <w:szCs w:val="24"/>
              </w:rPr>
            </w:pPr>
          </w:p>
        </w:tc>
        <w:tc>
          <w:tcPr>
            <w:tcW w:w="624" w:type="dxa"/>
          </w:tcPr>
          <w:p w14:paraId="2A50DB55" w14:textId="77777777" w:rsidR="00861180" w:rsidRPr="00861180" w:rsidRDefault="00861180" w:rsidP="004215CF">
            <w:pPr>
              <w:pStyle w:val="TableText"/>
              <w:rPr>
                <w:sz w:val="24"/>
                <w:szCs w:val="24"/>
              </w:rPr>
            </w:pPr>
          </w:p>
        </w:tc>
        <w:tc>
          <w:tcPr>
            <w:tcW w:w="624" w:type="dxa"/>
          </w:tcPr>
          <w:p w14:paraId="7AFB0B6A" w14:textId="77777777" w:rsidR="00861180" w:rsidRPr="00861180" w:rsidRDefault="00861180" w:rsidP="004215CF">
            <w:pPr>
              <w:pStyle w:val="TableText"/>
              <w:rPr>
                <w:sz w:val="24"/>
                <w:szCs w:val="24"/>
              </w:rPr>
            </w:pPr>
          </w:p>
        </w:tc>
        <w:tc>
          <w:tcPr>
            <w:tcW w:w="6522" w:type="dxa"/>
            <w:gridSpan w:val="5"/>
          </w:tcPr>
          <w:p w14:paraId="0BF1E2EA" w14:textId="77777777" w:rsidR="00861180" w:rsidRPr="00861180" w:rsidRDefault="00861180" w:rsidP="004215CF">
            <w:pPr>
              <w:pStyle w:val="TableBlockOutdent"/>
              <w:rPr>
                <w:sz w:val="24"/>
                <w:szCs w:val="24"/>
                <w:rtl/>
              </w:rPr>
            </w:pPr>
            <w:r w:rsidRPr="00861180">
              <w:rPr>
                <w:sz w:val="24"/>
                <w:szCs w:val="24"/>
                <w:rtl/>
              </w:rPr>
              <w:t>"</w:t>
            </w:r>
            <w:r w:rsidRPr="00861180">
              <w:rPr>
                <w:rFonts w:hint="cs"/>
                <w:sz w:val="24"/>
                <w:szCs w:val="24"/>
                <w:rtl/>
              </w:rPr>
              <w:t xml:space="preserve">"יום עבודה" </w:t>
            </w:r>
            <w:r w:rsidRPr="00861180">
              <w:rPr>
                <w:sz w:val="24"/>
                <w:szCs w:val="24"/>
                <w:rtl/>
              </w:rPr>
              <w:t>–</w:t>
            </w:r>
            <w:r w:rsidRPr="00861180">
              <w:rPr>
                <w:rFonts w:hint="cs"/>
                <w:sz w:val="24"/>
                <w:szCs w:val="24"/>
                <w:rtl/>
              </w:rPr>
              <w:t xml:space="preserve"> ימים א' עד ו', למעט מועד ממועדי ישראל המפורטים בסעיף 18א(א) לפקודת סדרי השלטון והמשפט, התש"ח-1948</w:t>
            </w:r>
            <w:r w:rsidRPr="00861180">
              <w:rPr>
                <w:rStyle w:val="aa"/>
                <w:sz w:val="24"/>
                <w:szCs w:val="24"/>
                <w:rtl/>
              </w:rPr>
              <w:footnoteReference w:id="3"/>
            </w:r>
            <w:r w:rsidRPr="00861180">
              <w:rPr>
                <w:rFonts w:hint="cs"/>
                <w:sz w:val="24"/>
                <w:szCs w:val="24"/>
                <w:rtl/>
              </w:rPr>
              <w:t>, ויום העצמאות";</w:t>
            </w:r>
          </w:p>
        </w:tc>
      </w:tr>
      <w:tr w:rsidR="00861180" w:rsidRPr="00861180" w14:paraId="23163866" w14:textId="77777777" w:rsidTr="004215CF">
        <w:trPr>
          <w:cantSplit/>
          <w:trHeight w:val="60"/>
        </w:trPr>
        <w:tc>
          <w:tcPr>
            <w:tcW w:w="1871" w:type="dxa"/>
          </w:tcPr>
          <w:p w14:paraId="2395A0E5" w14:textId="77777777" w:rsidR="00861180" w:rsidRPr="00861180" w:rsidRDefault="00861180" w:rsidP="004215CF">
            <w:pPr>
              <w:pStyle w:val="TableSideHeading"/>
              <w:rPr>
                <w:sz w:val="24"/>
                <w:szCs w:val="24"/>
              </w:rPr>
            </w:pPr>
          </w:p>
        </w:tc>
        <w:tc>
          <w:tcPr>
            <w:tcW w:w="624" w:type="dxa"/>
          </w:tcPr>
          <w:p w14:paraId="3E4A414A" w14:textId="77777777" w:rsidR="00861180" w:rsidRPr="00861180" w:rsidRDefault="00861180" w:rsidP="004215CF">
            <w:pPr>
              <w:pStyle w:val="TableText"/>
              <w:rPr>
                <w:sz w:val="24"/>
                <w:szCs w:val="24"/>
              </w:rPr>
            </w:pPr>
          </w:p>
        </w:tc>
        <w:tc>
          <w:tcPr>
            <w:tcW w:w="624" w:type="dxa"/>
          </w:tcPr>
          <w:p w14:paraId="41B79464" w14:textId="77777777" w:rsidR="00861180" w:rsidRPr="00861180" w:rsidRDefault="00861180" w:rsidP="004215CF">
            <w:pPr>
              <w:pStyle w:val="TableText"/>
              <w:rPr>
                <w:sz w:val="24"/>
                <w:szCs w:val="24"/>
              </w:rPr>
            </w:pPr>
          </w:p>
        </w:tc>
        <w:tc>
          <w:tcPr>
            <w:tcW w:w="6522" w:type="dxa"/>
            <w:gridSpan w:val="5"/>
          </w:tcPr>
          <w:p w14:paraId="3AC4985F" w14:textId="77777777" w:rsidR="00861180" w:rsidRPr="00861180" w:rsidRDefault="00861180" w:rsidP="00861180">
            <w:pPr>
              <w:pStyle w:val="TableBlock"/>
              <w:numPr>
                <w:ilvl w:val="0"/>
                <w:numId w:val="2"/>
              </w:numPr>
              <w:tabs>
                <w:tab w:val="left" w:pos="624"/>
              </w:tabs>
              <w:rPr>
                <w:sz w:val="24"/>
                <w:szCs w:val="24"/>
                <w:rtl/>
              </w:rPr>
            </w:pPr>
            <w:r w:rsidRPr="00861180">
              <w:rPr>
                <w:rFonts w:hint="cs"/>
                <w:sz w:val="24"/>
                <w:szCs w:val="24"/>
                <w:rtl/>
              </w:rPr>
              <w:t>בהגדרת "ספק גז חדש", בתחילתה יבוא "ספק גז שהמנהל הודיע עליו לבית זיקוק שהוא" ובסופה יבוא "וכן ספק גז אחר שלא רכש גז מבתי הזיקוק במהלך תשעת החודשים שקדמו לבקשתו, למעט ספק גז שלא רכש גז בתקופה כאמור בשל שלילת רישיונו";</w:t>
            </w:r>
          </w:p>
        </w:tc>
      </w:tr>
      <w:tr w:rsidR="00861180" w:rsidRPr="00861180" w14:paraId="78AE02E2" w14:textId="77777777" w:rsidTr="004215CF">
        <w:trPr>
          <w:cantSplit/>
          <w:trHeight w:val="60"/>
        </w:trPr>
        <w:tc>
          <w:tcPr>
            <w:tcW w:w="1871" w:type="dxa"/>
          </w:tcPr>
          <w:p w14:paraId="267E6A43" w14:textId="77777777" w:rsidR="00861180" w:rsidRPr="00861180" w:rsidRDefault="00861180" w:rsidP="004215CF">
            <w:pPr>
              <w:pStyle w:val="TableSideHeading"/>
              <w:rPr>
                <w:sz w:val="24"/>
                <w:szCs w:val="24"/>
              </w:rPr>
            </w:pPr>
          </w:p>
        </w:tc>
        <w:tc>
          <w:tcPr>
            <w:tcW w:w="624" w:type="dxa"/>
          </w:tcPr>
          <w:p w14:paraId="5ABF5193" w14:textId="77777777" w:rsidR="00861180" w:rsidRPr="00861180" w:rsidRDefault="00861180" w:rsidP="004215CF">
            <w:pPr>
              <w:pStyle w:val="TableText"/>
              <w:rPr>
                <w:sz w:val="24"/>
                <w:szCs w:val="24"/>
              </w:rPr>
            </w:pPr>
          </w:p>
        </w:tc>
        <w:tc>
          <w:tcPr>
            <w:tcW w:w="624" w:type="dxa"/>
          </w:tcPr>
          <w:p w14:paraId="78A947F2" w14:textId="77777777" w:rsidR="00861180" w:rsidRPr="00861180" w:rsidRDefault="00861180" w:rsidP="004215CF">
            <w:pPr>
              <w:pStyle w:val="TableText"/>
              <w:rPr>
                <w:sz w:val="24"/>
                <w:szCs w:val="24"/>
              </w:rPr>
            </w:pPr>
          </w:p>
        </w:tc>
        <w:tc>
          <w:tcPr>
            <w:tcW w:w="6522" w:type="dxa"/>
            <w:gridSpan w:val="5"/>
          </w:tcPr>
          <w:p w14:paraId="1139FD10" w14:textId="77777777" w:rsidR="00861180" w:rsidRPr="00861180" w:rsidRDefault="00861180" w:rsidP="00861180">
            <w:pPr>
              <w:pStyle w:val="TableBlock"/>
              <w:numPr>
                <w:ilvl w:val="0"/>
                <w:numId w:val="2"/>
              </w:numPr>
              <w:tabs>
                <w:tab w:val="left" w:pos="624"/>
              </w:tabs>
              <w:rPr>
                <w:sz w:val="24"/>
                <w:szCs w:val="24"/>
                <w:rtl/>
              </w:rPr>
            </w:pPr>
            <w:r w:rsidRPr="00861180">
              <w:rPr>
                <w:rFonts w:hint="cs"/>
                <w:sz w:val="24"/>
                <w:szCs w:val="24"/>
                <w:rtl/>
              </w:rPr>
              <w:t xml:space="preserve">הגדרת "צרכן גדול" </w:t>
            </w:r>
            <w:r w:rsidRPr="00861180">
              <w:rPr>
                <w:sz w:val="24"/>
                <w:szCs w:val="24"/>
                <w:rtl/>
              </w:rPr>
              <w:t>–</w:t>
            </w:r>
            <w:r w:rsidRPr="00861180">
              <w:rPr>
                <w:rFonts w:hint="cs"/>
                <w:sz w:val="24"/>
                <w:szCs w:val="24"/>
                <w:rtl/>
              </w:rPr>
              <w:t xml:space="preserve"> תימחק;</w:t>
            </w:r>
          </w:p>
        </w:tc>
      </w:tr>
      <w:tr w:rsidR="00861180" w:rsidRPr="00861180" w14:paraId="0239232C" w14:textId="77777777" w:rsidTr="004215CF">
        <w:trPr>
          <w:cantSplit/>
          <w:trHeight w:val="60"/>
        </w:trPr>
        <w:tc>
          <w:tcPr>
            <w:tcW w:w="1871" w:type="dxa"/>
          </w:tcPr>
          <w:p w14:paraId="46B1A185" w14:textId="77777777" w:rsidR="00861180" w:rsidRPr="00861180" w:rsidRDefault="00861180" w:rsidP="004215CF">
            <w:pPr>
              <w:pStyle w:val="TableSideHeading"/>
              <w:rPr>
                <w:sz w:val="24"/>
                <w:szCs w:val="24"/>
              </w:rPr>
            </w:pPr>
          </w:p>
        </w:tc>
        <w:tc>
          <w:tcPr>
            <w:tcW w:w="624" w:type="dxa"/>
          </w:tcPr>
          <w:p w14:paraId="278E4A41" w14:textId="77777777" w:rsidR="00861180" w:rsidRPr="00861180" w:rsidRDefault="00861180" w:rsidP="004215CF">
            <w:pPr>
              <w:pStyle w:val="TableText"/>
              <w:rPr>
                <w:sz w:val="24"/>
                <w:szCs w:val="24"/>
              </w:rPr>
            </w:pPr>
          </w:p>
        </w:tc>
        <w:tc>
          <w:tcPr>
            <w:tcW w:w="624" w:type="dxa"/>
          </w:tcPr>
          <w:p w14:paraId="18C35869" w14:textId="77777777" w:rsidR="00861180" w:rsidRPr="00861180" w:rsidRDefault="00861180" w:rsidP="004215CF">
            <w:pPr>
              <w:pStyle w:val="TableText"/>
              <w:rPr>
                <w:sz w:val="24"/>
                <w:szCs w:val="24"/>
              </w:rPr>
            </w:pPr>
          </w:p>
        </w:tc>
        <w:tc>
          <w:tcPr>
            <w:tcW w:w="6522" w:type="dxa"/>
            <w:gridSpan w:val="5"/>
          </w:tcPr>
          <w:p w14:paraId="192381D9" w14:textId="77777777" w:rsidR="00861180" w:rsidRPr="00861180" w:rsidRDefault="00861180" w:rsidP="00861180">
            <w:pPr>
              <w:pStyle w:val="TableBlock"/>
              <w:numPr>
                <w:ilvl w:val="0"/>
                <w:numId w:val="2"/>
              </w:numPr>
              <w:tabs>
                <w:tab w:val="left" w:pos="624"/>
              </w:tabs>
              <w:rPr>
                <w:sz w:val="24"/>
                <w:szCs w:val="24"/>
                <w:rtl/>
              </w:rPr>
            </w:pPr>
            <w:r w:rsidRPr="00861180">
              <w:rPr>
                <w:rFonts w:hint="cs"/>
                <w:sz w:val="24"/>
                <w:szCs w:val="24"/>
                <w:rtl/>
              </w:rPr>
              <w:t xml:space="preserve">אחרי הגדרת "תאגיד קשור" יבוא "תקנות מסירת מידע" </w:t>
            </w:r>
            <w:r w:rsidRPr="00861180">
              <w:rPr>
                <w:sz w:val="24"/>
                <w:szCs w:val="24"/>
                <w:rtl/>
              </w:rPr>
              <w:t>–</w:t>
            </w:r>
            <w:r w:rsidRPr="00861180">
              <w:rPr>
                <w:rFonts w:hint="cs"/>
                <w:sz w:val="24"/>
                <w:szCs w:val="24"/>
                <w:rtl/>
              </w:rPr>
              <w:t xml:space="preserve"> תקנות הסדרים במשק המדינה (מסירת מידע בנוגע להספקת גז), התשע"ה-2015</w:t>
            </w:r>
            <w:r w:rsidRPr="00861180">
              <w:rPr>
                <w:sz w:val="24"/>
                <w:szCs w:val="24"/>
                <w:vertAlign w:val="superscript"/>
                <w:rtl/>
              </w:rPr>
              <w:footnoteReference w:id="4"/>
            </w:r>
            <w:r w:rsidRPr="00861180">
              <w:rPr>
                <w:rFonts w:hint="cs"/>
                <w:sz w:val="24"/>
                <w:szCs w:val="24"/>
                <w:rtl/>
              </w:rPr>
              <w:t>.</w:t>
            </w:r>
          </w:p>
        </w:tc>
      </w:tr>
      <w:tr w:rsidR="00861180" w:rsidRPr="00861180" w14:paraId="6F8F98C1" w14:textId="77777777" w:rsidTr="004215CF">
        <w:trPr>
          <w:cantSplit/>
          <w:trHeight w:val="60"/>
        </w:trPr>
        <w:tc>
          <w:tcPr>
            <w:tcW w:w="1871" w:type="dxa"/>
          </w:tcPr>
          <w:p w14:paraId="65071172" w14:textId="77777777" w:rsidR="00861180" w:rsidRPr="00861180" w:rsidRDefault="00861180" w:rsidP="004215CF">
            <w:pPr>
              <w:pStyle w:val="TableSideHeading"/>
              <w:keepLines w:val="0"/>
              <w:rPr>
                <w:sz w:val="24"/>
                <w:szCs w:val="24"/>
              </w:rPr>
            </w:pPr>
            <w:r w:rsidRPr="00861180">
              <w:rPr>
                <w:rFonts w:hint="cs"/>
                <w:sz w:val="24"/>
                <w:szCs w:val="24"/>
                <w:rtl/>
              </w:rPr>
              <w:t>תיקון תקנה 4</w:t>
            </w:r>
          </w:p>
        </w:tc>
        <w:tc>
          <w:tcPr>
            <w:tcW w:w="624" w:type="dxa"/>
          </w:tcPr>
          <w:p w14:paraId="5B3520AD"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20336AA9" w14:textId="77777777" w:rsidR="00861180" w:rsidRPr="00861180" w:rsidRDefault="00861180" w:rsidP="004215CF">
            <w:pPr>
              <w:pStyle w:val="TableBlock"/>
              <w:keepLines w:val="0"/>
              <w:rPr>
                <w:sz w:val="24"/>
                <w:szCs w:val="24"/>
              </w:rPr>
            </w:pPr>
            <w:r w:rsidRPr="00861180">
              <w:rPr>
                <w:rFonts w:hint="cs"/>
                <w:sz w:val="24"/>
                <w:szCs w:val="24"/>
                <w:rtl/>
              </w:rPr>
              <w:t xml:space="preserve">בתקנה 4 לתקנות העיקריות - </w:t>
            </w:r>
          </w:p>
        </w:tc>
      </w:tr>
      <w:tr w:rsidR="00861180" w:rsidRPr="00861180" w14:paraId="1DE1E1EB" w14:textId="77777777" w:rsidTr="004215CF">
        <w:trPr>
          <w:cantSplit/>
          <w:trHeight w:val="60"/>
        </w:trPr>
        <w:tc>
          <w:tcPr>
            <w:tcW w:w="1871" w:type="dxa"/>
          </w:tcPr>
          <w:p w14:paraId="72E40944" w14:textId="77777777" w:rsidR="00861180" w:rsidRPr="00861180" w:rsidRDefault="00861180" w:rsidP="004215CF">
            <w:pPr>
              <w:pStyle w:val="TableSideHeading"/>
              <w:rPr>
                <w:sz w:val="24"/>
                <w:szCs w:val="24"/>
              </w:rPr>
            </w:pPr>
          </w:p>
        </w:tc>
        <w:tc>
          <w:tcPr>
            <w:tcW w:w="624" w:type="dxa"/>
          </w:tcPr>
          <w:p w14:paraId="314457EF" w14:textId="77777777" w:rsidR="00861180" w:rsidRPr="00861180" w:rsidRDefault="00861180" w:rsidP="004215CF">
            <w:pPr>
              <w:pStyle w:val="TableText"/>
              <w:rPr>
                <w:sz w:val="24"/>
                <w:szCs w:val="24"/>
              </w:rPr>
            </w:pPr>
          </w:p>
        </w:tc>
        <w:tc>
          <w:tcPr>
            <w:tcW w:w="624" w:type="dxa"/>
          </w:tcPr>
          <w:p w14:paraId="25EE4AC3" w14:textId="77777777" w:rsidR="00861180" w:rsidRPr="00861180" w:rsidRDefault="00861180" w:rsidP="004215CF">
            <w:pPr>
              <w:pStyle w:val="TableText"/>
              <w:rPr>
                <w:sz w:val="24"/>
                <w:szCs w:val="24"/>
              </w:rPr>
            </w:pPr>
          </w:p>
        </w:tc>
        <w:tc>
          <w:tcPr>
            <w:tcW w:w="6522" w:type="dxa"/>
            <w:gridSpan w:val="5"/>
          </w:tcPr>
          <w:p w14:paraId="41B6D3A3" w14:textId="77777777" w:rsidR="00861180" w:rsidRPr="00861180" w:rsidRDefault="00861180" w:rsidP="00861180">
            <w:pPr>
              <w:pStyle w:val="TableBlock"/>
              <w:numPr>
                <w:ilvl w:val="0"/>
                <w:numId w:val="3"/>
              </w:numPr>
              <w:tabs>
                <w:tab w:val="left" w:pos="624"/>
              </w:tabs>
              <w:rPr>
                <w:sz w:val="24"/>
                <w:szCs w:val="24"/>
              </w:rPr>
            </w:pPr>
            <w:r w:rsidRPr="00861180">
              <w:rPr>
                <w:rFonts w:hint="cs"/>
                <w:sz w:val="24"/>
                <w:szCs w:val="24"/>
                <w:rtl/>
              </w:rPr>
              <w:t xml:space="preserve">האמור בה יסומן "(א)", ובה, במקום "שנעשית בעבורו הזמנה" יבוא "שנעשית בעדו הזמנה (להלן </w:t>
            </w:r>
            <w:r w:rsidRPr="00861180">
              <w:rPr>
                <w:sz w:val="24"/>
                <w:szCs w:val="24"/>
                <w:rtl/>
              </w:rPr>
              <w:t>–</w:t>
            </w:r>
            <w:r w:rsidRPr="00861180">
              <w:rPr>
                <w:rFonts w:hint="cs"/>
                <w:sz w:val="24"/>
                <w:szCs w:val="24"/>
                <w:rtl/>
              </w:rPr>
              <w:t xml:space="preserve"> חודש האספקה)";</w:t>
            </w:r>
          </w:p>
        </w:tc>
      </w:tr>
      <w:tr w:rsidR="00861180" w:rsidRPr="00861180" w14:paraId="1DBF5ECC" w14:textId="77777777" w:rsidTr="004215CF">
        <w:trPr>
          <w:cantSplit/>
          <w:trHeight w:val="60"/>
        </w:trPr>
        <w:tc>
          <w:tcPr>
            <w:tcW w:w="1871" w:type="dxa"/>
          </w:tcPr>
          <w:p w14:paraId="7DA4B5B5" w14:textId="77777777" w:rsidR="00861180" w:rsidRPr="00861180" w:rsidRDefault="00861180" w:rsidP="004215CF">
            <w:pPr>
              <w:pStyle w:val="TableSideHeading"/>
              <w:rPr>
                <w:sz w:val="24"/>
                <w:szCs w:val="24"/>
              </w:rPr>
            </w:pPr>
          </w:p>
        </w:tc>
        <w:tc>
          <w:tcPr>
            <w:tcW w:w="624" w:type="dxa"/>
          </w:tcPr>
          <w:p w14:paraId="32DBC994" w14:textId="77777777" w:rsidR="00861180" w:rsidRPr="00861180" w:rsidRDefault="00861180" w:rsidP="004215CF">
            <w:pPr>
              <w:pStyle w:val="TableText"/>
              <w:rPr>
                <w:sz w:val="24"/>
                <w:szCs w:val="24"/>
              </w:rPr>
            </w:pPr>
          </w:p>
        </w:tc>
        <w:tc>
          <w:tcPr>
            <w:tcW w:w="624" w:type="dxa"/>
          </w:tcPr>
          <w:p w14:paraId="34D1111A" w14:textId="77777777" w:rsidR="00861180" w:rsidRPr="00861180" w:rsidRDefault="00861180" w:rsidP="004215CF">
            <w:pPr>
              <w:pStyle w:val="TableText"/>
              <w:rPr>
                <w:sz w:val="24"/>
                <w:szCs w:val="24"/>
              </w:rPr>
            </w:pPr>
          </w:p>
        </w:tc>
        <w:tc>
          <w:tcPr>
            <w:tcW w:w="6522" w:type="dxa"/>
            <w:gridSpan w:val="5"/>
          </w:tcPr>
          <w:p w14:paraId="5389E038" w14:textId="77777777" w:rsidR="00861180" w:rsidRPr="00861180" w:rsidRDefault="00861180" w:rsidP="00861180">
            <w:pPr>
              <w:pStyle w:val="TableBlock"/>
              <w:numPr>
                <w:ilvl w:val="0"/>
                <w:numId w:val="3"/>
              </w:numPr>
              <w:tabs>
                <w:tab w:val="left" w:pos="624"/>
              </w:tabs>
              <w:rPr>
                <w:sz w:val="24"/>
                <w:szCs w:val="24"/>
              </w:rPr>
            </w:pPr>
            <w:r w:rsidRPr="00861180">
              <w:rPr>
                <w:rFonts w:hint="cs"/>
                <w:sz w:val="24"/>
                <w:szCs w:val="24"/>
                <w:rtl/>
              </w:rPr>
              <w:t xml:space="preserve">אחרי תקנה משנה (א) יבוא: </w:t>
            </w:r>
          </w:p>
          <w:p w14:paraId="6B6BB303" w14:textId="77777777" w:rsidR="00861180" w:rsidRPr="00861180" w:rsidRDefault="00861180" w:rsidP="004215CF">
            <w:pPr>
              <w:pStyle w:val="TableBlock"/>
              <w:rPr>
                <w:sz w:val="24"/>
                <w:szCs w:val="24"/>
                <w:rtl/>
              </w:rPr>
            </w:pPr>
            <w:r w:rsidRPr="00861180">
              <w:rPr>
                <w:rFonts w:hint="cs"/>
                <w:sz w:val="24"/>
                <w:szCs w:val="24"/>
                <w:rtl/>
              </w:rPr>
              <w:t xml:space="preserve">"(ב) עלה הביקוש לגז על כמות הגז שבית זיקוק צפוי לייצר בחודש האספקה, יודיע בית זיקוק לכל ספק גז, עד היום השניים עשר בחודש שקדם לחודש האספקה, בשעה 12:00 בצהריים, ואם יום זה אינו יום עבודה- עד יום העבודה שקדם לו, בשעה 12:00 בצהריים, מהי כמות הגז שהוא צפוי לקבל בחודש האספקה מתוך כושר האספקה שלו באותו מועד, לפי תקנות אלה. " </w:t>
            </w:r>
          </w:p>
        </w:tc>
      </w:tr>
      <w:tr w:rsidR="00861180" w:rsidRPr="00861180" w14:paraId="6A269281" w14:textId="77777777" w:rsidTr="004215CF">
        <w:trPr>
          <w:cantSplit/>
          <w:trHeight w:val="60"/>
        </w:trPr>
        <w:tc>
          <w:tcPr>
            <w:tcW w:w="1871" w:type="dxa"/>
          </w:tcPr>
          <w:p w14:paraId="51A47061" w14:textId="77777777" w:rsidR="00861180" w:rsidRPr="00861180" w:rsidRDefault="00861180" w:rsidP="004215CF">
            <w:pPr>
              <w:pStyle w:val="TableSideHeading"/>
              <w:keepLines w:val="0"/>
              <w:rPr>
                <w:sz w:val="24"/>
                <w:szCs w:val="24"/>
              </w:rPr>
            </w:pPr>
            <w:r w:rsidRPr="00861180">
              <w:rPr>
                <w:rFonts w:hint="cs"/>
                <w:sz w:val="24"/>
                <w:szCs w:val="24"/>
                <w:rtl/>
              </w:rPr>
              <w:t>תיקון תקנה 6</w:t>
            </w:r>
          </w:p>
        </w:tc>
        <w:tc>
          <w:tcPr>
            <w:tcW w:w="624" w:type="dxa"/>
          </w:tcPr>
          <w:p w14:paraId="2C7822E4"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17DF3CA7" w14:textId="77777777" w:rsidR="00861180" w:rsidRPr="00861180" w:rsidRDefault="00861180" w:rsidP="004215CF">
            <w:pPr>
              <w:pStyle w:val="TableBlock"/>
              <w:tabs>
                <w:tab w:val="clear" w:pos="624"/>
              </w:tabs>
              <w:rPr>
                <w:sz w:val="24"/>
                <w:szCs w:val="24"/>
              </w:rPr>
            </w:pPr>
            <w:r w:rsidRPr="00861180">
              <w:rPr>
                <w:rFonts w:hint="cs"/>
                <w:sz w:val="24"/>
                <w:szCs w:val="24"/>
                <w:rtl/>
              </w:rPr>
              <w:t xml:space="preserve">בתקנה 6(ב) לתקנות העיקריות, במקום "בשיעור שלא יפחת מ- 35 טון לחודש" יבוא "מבית זיקוק לפי בחירתו, בשיעור שלא יפחת מ- 15 טון לחודש" ובמקום "בהתאם לצריכת </w:t>
            </w:r>
            <w:proofErr w:type="spellStart"/>
            <w:r w:rsidRPr="00861180">
              <w:rPr>
                <w:rFonts w:hint="cs"/>
                <w:sz w:val="24"/>
                <w:szCs w:val="24"/>
                <w:rtl/>
              </w:rPr>
              <w:t>צרכניו</w:t>
            </w:r>
            <w:proofErr w:type="spellEnd"/>
            <w:r w:rsidRPr="00861180">
              <w:rPr>
                <w:rFonts w:hint="cs"/>
                <w:sz w:val="24"/>
                <w:szCs w:val="24"/>
                <w:rtl/>
              </w:rPr>
              <w:t>" יבוא "לפי הכמויות עליהם הודיע המנהל לבית הזיקוק".</w:t>
            </w:r>
          </w:p>
        </w:tc>
      </w:tr>
      <w:tr w:rsidR="00861180" w:rsidRPr="00861180" w14:paraId="254D3FED" w14:textId="77777777" w:rsidTr="004215CF">
        <w:trPr>
          <w:cantSplit/>
          <w:trHeight w:val="60"/>
        </w:trPr>
        <w:tc>
          <w:tcPr>
            <w:tcW w:w="1871" w:type="dxa"/>
          </w:tcPr>
          <w:p w14:paraId="64CF55C6" w14:textId="77777777" w:rsidR="00861180" w:rsidRPr="00861180" w:rsidRDefault="00861180" w:rsidP="004215CF">
            <w:pPr>
              <w:pStyle w:val="TableSideHeading"/>
              <w:keepLines w:val="0"/>
              <w:rPr>
                <w:sz w:val="24"/>
                <w:szCs w:val="24"/>
              </w:rPr>
            </w:pPr>
            <w:r w:rsidRPr="00861180">
              <w:rPr>
                <w:rFonts w:hint="cs"/>
                <w:sz w:val="24"/>
                <w:szCs w:val="24"/>
                <w:rtl/>
              </w:rPr>
              <w:t>תיקון תקנה 7</w:t>
            </w:r>
          </w:p>
        </w:tc>
        <w:tc>
          <w:tcPr>
            <w:tcW w:w="624" w:type="dxa"/>
          </w:tcPr>
          <w:p w14:paraId="011A70E3"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6E6973C7" w14:textId="77777777" w:rsidR="00861180" w:rsidRPr="00861180" w:rsidRDefault="00861180" w:rsidP="004215CF">
            <w:pPr>
              <w:pStyle w:val="TableBlock"/>
              <w:rPr>
                <w:sz w:val="24"/>
                <w:szCs w:val="24"/>
                <w:rtl/>
              </w:rPr>
            </w:pPr>
            <w:r w:rsidRPr="00861180">
              <w:rPr>
                <w:rFonts w:hint="cs"/>
                <w:sz w:val="24"/>
                <w:szCs w:val="24"/>
                <w:rtl/>
              </w:rPr>
              <w:t>בתקנה 7 לתקנות העיקריות, בסופה יבוא:</w:t>
            </w:r>
          </w:p>
          <w:p w14:paraId="5E8B85CA" w14:textId="77777777" w:rsidR="00861180" w:rsidRPr="00861180" w:rsidRDefault="00861180" w:rsidP="004215CF">
            <w:pPr>
              <w:pStyle w:val="TableBlock"/>
              <w:rPr>
                <w:sz w:val="24"/>
                <w:szCs w:val="24"/>
                <w:rtl/>
                <w:lang w:eastAsia="he-IL"/>
              </w:rPr>
            </w:pPr>
            <w:r w:rsidRPr="00861180">
              <w:rPr>
                <w:rFonts w:hint="cs"/>
                <w:sz w:val="24"/>
                <w:szCs w:val="24"/>
                <w:rtl/>
              </w:rPr>
              <w:t xml:space="preserve">"(ה) </w:t>
            </w:r>
            <w:r w:rsidRPr="00861180">
              <w:rPr>
                <w:rFonts w:hint="cs"/>
                <w:sz w:val="24"/>
                <w:szCs w:val="24"/>
                <w:rtl/>
                <w:lang w:eastAsia="he-IL"/>
              </w:rPr>
              <w:t xml:space="preserve">שיעור הגז שיקבל ספק גז קטן, שבתקופה הקובעת ממוצע מחירי הגז שלו בכל אחד מסוגי </w:t>
            </w:r>
            <w:proofErr w:type="spellStart"/>
            <w:r w:rsidRPr="00861180">
              <w:rPr>
                <w:rFonts w:hint="cs"/>
                <w:sz w:val="24"/>
                <w:szCs w:val="24"/>
                <w:rtl/>
                <w:lang w:eastAsia="he-IL"/>
              </w:rPr>
              <w:t>מיתקני</w:t>
            </w:r>
            <w:proofErr w:type="spellEnd"/>
            <w:r w:rsidRPr="00861180">
              <w:rPr>
                <w:rFonts w:hint="cs"/>
                <w:sz w:val="24"/>
                <w:szCs w:val="24"/>
                <w:rtl/>
                <w:lang w:eastAsia="he-IL"/>
              </w:rPr>
              <w:t xml:space="preserve"> הגז שהוא מספק להם גז, במחצית מהרשויות המקומיות שבהן הוא מספק גז לפחות, נמוך ב- 8 אחוזים מממוצע מחירי הגז של שלושת ספקי הגז הגדולים באותה תקופה, יהיה כאמור בתקנות משנה (א) עד (ג), בתוספת 10 אחוזים ממנו, למשך התקופה הבאה. </w:t>
            </w:r>
          </w:p>
          <w:p w14:paraId="29987C5D" w14:textId="77777777" w:rsidR="00861180" w:rsidRPr="00861180" w:rsidRDefault="00861180" w:rsidP="004215CF">
            <w:pPr>
              <w:pStyle w:val="TableBlock"/>
              <w:rPr>
                <w:sz w:val="24"/>
                <w:szCs w:val="24"/>
                <w:rtl/>
                <w:lang w:eastAsia="he-IL"/>
              </w:rPr>
            </w:pPr>
            <w:r w:rsidRPr="00861180">
              <w:rPr>
                <w:rFonts w:hint="cs"/>
                <w:sz w:val="24"/>
                <w:szCs w:val="24"/>
                <w:rtl/>
                <w:lang w:eastAsia="he-IL"/>
              </w:rPr>
              <w:t>בתקנת משנה זו-</w:t>
            </w:r>
          </w:p>
          <w:p w14:paraId="59E7B76D" w14:textId="77777777" w:rsidR="00861180" w:rsidRPr="00861180" w:rsidRDefault="00861180" w:rsidP="004215CF">
            <w:pPr>
              <w:pStyle w:val="TableBlock"/>
              <w:rPr>
                <w:sz w:val="24"/>
                <w:szCs w:val="24"/>
                <w:rtl/>
                <w:lang w:eastAsia="he-IL"/>
              </w:rPr>
            </w:pPr>
            <w:r w:rsidRPr="00861180">
              <w:rPr>
                <w:rFonts w:hint="cs"/>
                <w:sz w:val="24"/>
                <w:szCs w:val="24"/>
                <w:rtl/>
                <w:lang w:eastAsia="he-IL"/>
              </w:rPr>
              <w:t>"התקופה הבאה" - מחצית שנה הבאה לאחר התקופה הקובעת;</w:t>
            </w:r>
          </w:p>
          <w:p w14:paraId="2974C0EB"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"התקופה הקובעת" </w:t>
            </w:r>
            <w:r w:rsidRPr="00861180">
              <w:rPr>
                <w:sz w:val="24"/>
                <w:szCs w:val="24"/>
                <w:rtl/>
                <w:lang w:eastAsia="he-IL"/>
              </w:rPr>
              <w:t>–</w:t>
            </w:r>
            <w:r w:rsidRPr="00861180">
              <w:rPr>
                <w:rFonts w:hint="cs"/>
                <w:sz w:val="24"/>
                <w:szCs w:val="24"/>
                <w:rtl/>
                <w:lang w:eastAsia="he-IL"/>
              </w:rPr>
              <w:t xml:space="preserve"> חודשים ינואר עד אפריל או חודשים יולי עד אוקטובר, לפי העניין;</w:t>
            </w:r>
          </w:p>
          <w:p w14:paraId="7F19B58F"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"סוגי </w:t>
            </w:r>
            <w:proofErr w:type="spellStart"/>
            <w:r w:rsidRPr="00861180">
              <w:rPr>
                <w:rFonts w:hint="cs"/>
                <w:sz w:val="24"/>
                <w:szCs w:val="24"/>
                <w:rtl/>
                <w:lang w:eastAsia="he-IL"/>
              </w:rPr>
              <w:t>מיתקני</w:t>
            </w:r>
            <w:proofErr w:type="spellEnd"/>
            <w:r w:rsidRPr="00861180">
              <w:rPr>
                <w:rFonts w:hint="cs"/>
                <w:sz w:val="24"/>
                <w:szCs w:val="24"/>
                <w:rtl/>
                <w:lang w:eastAsia="he-IL"/>
              </w:rPr>
              <w:t xml:space="preserve"> גז" </w:t>
            </w:r>
            <w:r w:rsidRPr="00861180">
              <w:rPr>
                <w:sz w:val="24"/>
                <w:szCs w:val="24"/>
                <w:rtl/>
                <w:lang w:eastAsia="he-IL"/>
              </w:rPr>
              <w:t>–</w:t>
            </w:r>
            <w:r w:rsidRPr="00861180">
              <w:rPr>
                <w:rFonts w:hint="cs"/>
                <w:sz w:val="24"/>
                <w:szCs w:val="24"/>
                <w:rtl/>
                <w:lang w:eastAsia="he-IL"/>
              </w:rPr>
              <w:t xml:space="preserve"> כמשמעותם בתקנות מסירת מידע; </w:t>
            </w:r>
          </w:p>
          <w:p w14:paraId="18572603"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"ממוצע מחירי הגז" </w:t>
            </w:r>
            <w:r w:rsidRPr="00861180">
              <w:rPr>
                <w:sz w:val="24"/>
                <w:szCs w:val="24"/>
                <w:rtl/>
                <w:lang w:eastAsia="he-IL"/>
              </w:rPr>
              <w:t>–</w:t>
            </w:r>
            <w:r w:rsidRPr="00861180">
              <w:rPr>
                <w:rFonts w:hint="cs"/>
                <w:sz w:val="24"/>
                <w:szCs w:val="24"/>
                <w:rtl/>
                <w:lang w:eastAsia="he-IL"/>
              </w:rPr>
              <w:t xml:space="preserve"> </w:t>
            </w:r>
          </w:p>
          <w:p w14:paraId="625A0CB1"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במכל מיטלטל: המחיר הממוצע של הספקת מכל, שספק הגז דיווח עליו לפי תקנות מסירת מידע; </w:t>
            </w:r>
          </w:p>
          <w:p w14:paraId="33A5C6B5"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במאגר גפ"מ במכלים מיטלטלים או במכל נייח: המחיר הממוצע של תשלום דו חודשי קבוע, שספק הגז דיווח עליו כאמור, בתוספת מחיר ממוצע להספקת מ"ק גז, שהספק דיווח עליו כאמור, כשהוא מוכפל ב- 3.8; </w:t>
            </w:r>
          </w:p>
          <w:p w14:paraId="79C4D083" w14:textId="77777777" w:rsidR="00861180" w:rsidRPr="00861180" w:rsidRDefault="00861180" w:rsidP="004215CF">
            <w:pPr>
              <w:pStyle w:val="TableBlock"/>
              <w:rPr>
                <w:sz w:val="24"/>
                <w:szCs w:val="24"/>
                <w:rtl/>
                <w:lang w:eastAsia="he-IL"/>
              </w:rPr>
            </w:pPr>
            <w:r w:rsidRPr="00861180">
              <w:rPr>
                <w:rFonts w:hint="cs"/>
                <w:sz w:val="24"/>
                <w:szCs w:val="24"/>
                <w:rtl/>
                <w:lang w:eastAsia="he-IL"/>
              </w:rPr>
              <w:t xml:space="preserve">"ספקי הגז הגדולים" </w:t>
            </w:r>
            <w:r w:rsidRPr="00861180">
              <w:rPr>
                <w:sz w:val="24"/>
                <w:szCs w:val="24"/>
                <w:rtl/>
                <w:lang w:eastAsia="he-IL"/>
              </w:rPr>
              <w:t>–</w:t>
            </w:r>
            <w:r w:rsidRPr="00861180">
              <w:rPr>
                <w:rFonts w:hint="cs"/>
                <w:sz w:val="24"/>
                <w:szCs w:val="24"/>
                <w:rtl/>
                <w:lang w:eastAsia="he-IL"/>
              </w:rPr>
              <w:t xml:space="preserve"> ספקי הגז שממוצע רכישות הגז שלהם מבתי הזיקוק בתקופה הקובעת הוא הגדול ביותר.</w:t>
            </w:r>
          </w:p>
          <w:p w14:paraId="0E802BBA" w14:textId="77777777" w:rsidR="00861180" w:rsidRPr="00861180" w:rsidRDefault="00861180" w:rsidP="004215CF">
            <w:pPr>
              <w:pStyle w:val="TableBlock"/>
              <w:rPr>
                <w:sz w:val="24"/>
                <w:szCs w:val="24"/>
                <w:rtl/>
                <w:lang w:eastAsia="he-IL"/>
              </w:rPr>
            </w:pPr>
            <w:r w:rsidRPr="00861180" w:rsidDel="006D5B4B">
              <w:rPr>
                <w:rFonts w:hint="cs"/>
                <w:sz w:val="24"/>
                <w:szCs w:val="24"/>
                <w:rtl/>
                <w:lang w:eastAsia="he-IL"/>
              </w:rPr>
              <w:t xml:space="preserve"> </w:t>
            </w:r>
            <w:r w:rsidRPr="00861180">
              <w:rPr>
                <w:rFonts w:hint="cs"/>
                <w:sz w:val="24"/>
                <w:szCs w:val="24"/>
                <w:rtl/>
                <w:lang w:eastAsia="he-IL"/>
              </w:rPr>
              <w:t>(ו) תקנת משנה (ה) תחול רק בהתקיים תנאים אלה:</w:t>
            </w:r>
          </w:p>
          <w:p w14:paraId="661A350B" w14:textId="77777777" w:rsidR="00861180" w:rsidRPr="00861180" w:rsidRDefault="00861180" w:rsidP="00861180">
            <w:pPr>
              <w:pStyle w:val="TableBlock"/>
              <w:numPr>
                <w:ilvl w:val="0"/>
                <w:numId w:val="4"/>
              </w:numPr>
              <w:rPr>
                <w:sz w:val="24"/>
                <w:szCs w:val="24"/>
                <w:lang w:eastAsia="he-IL"/>
              </w:rPr>
            </w:pPr>
            <w:r w:rsidRPr="00861180">
              <w:rPr>
                <w:rFonts w:hint="cs"/>
                <w:sz w:val="24"/>
                <w:szCs w:val="24"/>
                <w:rtl/>
                <w:lang w:eastAsia="he-IL"/>
              </w:rPr>
              <w:t>ספק הגז קטן הגיש למנהל את כל הדו"חות שלפי תקנות מסירת מידע;</w:t>
            </w:r>
          </w:p>
          <w:p w14:paraId="1671C2DC" w14:textId="77777777" w:rsidR="00861180" w:rsidRPr="00861180" w:rsidRDefault="00861180" w:rsidP="00861180">
            <w:pPr>
              <w:pStyle w:val="TableBlock"/>
              <w:numPr>
                <w:ilvl w:val="0"/>
                <w:numId w:val="4"/>
              </w:numPr>
              <w:rPr>
                <w:sz w:val="24"/>
                <w:szCs w:val="24"/>
                <w:lang w:eastAsia="he-IL"/>
              </w:rPr>
            </w:pPr>
            <w:r w:rsidRPr="00861180">
              <w:rPr>
                <w:rFonts w:hint="cs"/>
                <w:sz w:val="24"/>
                <w:szCs w:val="24"/>
                <w:rtl/>
                <w:lang w:eastAsia="he-IL"/>
              </w:rPr>
              <w:t>התקיימו התנאים המפורטים בתקנת משנה (ד)."</w:t>
            </w:r>
          </w:p>
        </w:tc>
      </w:tr>
      <w:tr w:rsidR="00861180" w:rsidRPr="00861180" w14:paraId="3885B1BF" w14:textId="77777777" w:rsidTr="004215CF">
        <w:trPr>
          <w:cantSplit/>
          <w:trHeight w:val="60"/>
        </w:trPr>
        <w:tc>
          <w:tcPr>
            <w:tcW w:w="1871" w:type="dxa"/>
          </w:tcPr>
          <w:p w14:paraId="1F9A1DF3" w14:textId="77777777" w:rsidR="00861180" w:rsidRPr="00861180" w:rsidRDefault="00861180" w:rsidP="004215CF">
            <w:pPr>
              <w:pStyle w:val="TableSideHeading"/>
              <w:keepLines w:val="0"/>
              <w:rPr>
                <w:sz w:val="24"/>
                <w:szCs w:val="24"/>
              </w:rPr>
            </w:pPr>
            <w:r w:rsidRPr="00861180">
              <w:rPr>
                <w:rFonts w:hint="cs"/>
                <w:sz w:val="24"/>
                <w:szCs w:val="24"/>
                <w:rtl/>
              </w:rPr>
              <w:t>תיקון תקנה 8</w:t>
            </w:r>
          </w:p>
        </w:tc>
        <w:tc>
          <w:tcPr>
            <w:tcW w:w="624" w:type="dxa"/>
          </w:tcPr>
          <w:p w14:paraId="767BA540"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007F8E60" w14:textId="77777777" w:rsidR="00861180" w:rsidRPr="00861180" w:rsidRDefault="00861180" w:rsidP="004215CF">
            <w:pPr>
              <w:pStyle w:val="TableBlock"/>
              <w:keepLines w:val="0"/>
              <w:rPr>
                <w:sz w:val="24"/>
                <w:szCs w:val="24"/>
              </w:rPr>
            </w:pPr>
            <w:r w:rsidRPr="00861180">
              <w:rPr>
                <w:rFonts w:hint="cs"/>
                <w:sz w:val="24"/>
                <w:szCs w:val="24"/>
                <w:rtl/>
              </w:rPr>
              <w:t xml:space="preserve">בתקנה 8 לתקנות העיקריות, תקנות משנה (ג) ו- (ד) </w:t>
            </w:r>
            <w:r w:rsidRPr="00861180">
              <w:rPr>
                <w:sz w:val="24"/>
                <w:szCs w:val="24"/>
                <w:rtl/>
              </w:rPr>
              <w:t>–</w:t>
            </w:r>
            <w:r w:rsidRPr="00861180">
              <w:rPr>
                <w:rFonts w:hint="cs"/>
                <w:sz w:val="24"/>
                <w:szCs w:val="24"/>
                <w:rtl/>
              </w:rPr>
              <w:t xml:space="preserve"> בטלות.</w:t>
            </w:r>
          </w:p>
        </w:tc>
      </w:tr>
      <w:tr w:rsidR="00861180" w:rsidRPr="00861180" w14:paraId="7B65D5C0" w14:textId="77777777" w:rsidTr="004215CF">
        <w:trPr>
          <w:cantSplit/>
          <w:trHeight w:val="60"/>
        </w:trPr>
        <w:tc>
          <w:tcPr>
            <w:tcW w:w="1871" w:type="dxa"/>
          </w:tcPr>
          <w:p w14:paraId="7C00C10E" w14:textId="77777777" w:rsidR="00861180" w:rsidRPr="00861180" w:rsidRDefault="00861180" w:rsidP="004215CF">
            <w:pPr>
              <w:pStyle w:val="TableSideHeading"/>
              <w:keepLines w:val="0"/>
              <w:rPr>
                <w:sz w:val="24"/>
                <w:szCs w:val="24"/>
              </w:rPr>
            </w:pPr>
            <w:r w:rsidRPr="00861180">
              <w:rPr>
                <w:rFonts w:hint="cs"/>
                <w:sz w:val="24"/>
                <w:szCs w:val="24"/>
                <w:rtl/>
              </w:rPr>
              <w:t>הוספת תקנות 8א ו- 8ב</w:t>
            </w:r>
          </w:p>
        </w:tc>
        <w:tc>
          <w:tcPr>
            <w:tcW w:w="624" w:type="dxa"/>
          </w:tcPr>
          <w:p w14:paraId="43FB2521"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14CC4453" w14:textId="77777777" w:rsidR="00861180" w:rsidRPr="00861180" w:rsidRDefault="00861180" w:rsidP="004215CF">
            <w:pPr>
              <w:pStyle w:val="TableBlock"/>
              <w:keepLines w:val="0"/>
              <w:rPr>
                <w:sz w:val="24"/>
                <w:szCs w:val="24"/>
              </w:rPr>
            </w:pPr>
            <w:r w:rsidRPr="00861180">
              <w:rPr>
                <w:rFonts w:hint="cs"/>
                <w:sz w:val="24"/>
                <w:szCs w:val="24"/>
                <w:rtl/>
              </w:rPr>
              <w:t>אחרי תקנה 8 לתקנות העיקריות יבוא:</w:t>
            </w:r>
          </w:p>
        </w:tc>
      </w:tr>
      <w:tr w:rsidR="00861180" w:rsidRPr="00861180" w14:paraId="4C36FAA0" w14:textId="77777777" w:rsidTr="004215CF">
        <w:trPr>
          <w:cantSplit/>
          <w:trHeight w:val="60"/>
        </w:trPr>
        <w:tc>
          <w:tcPr>
            <w:tcW w:w="1871" w:type="dxa"/>
          </w:tcPr>
          <w:p w14:paraId="0CC63066" w14:textId="77777777" w:rsidR="00861180" w:rsidRPr="00861180" w:rsidRDefault="00861180" w:rsidP="004215CF">
            <w:pPr>
              <w:pStyle w:val="TableSideHeading"/>
              <w:keepLines w:val="0"/>
              <w:rPr>
                <w:sz w:val="24"/>
                <w:szCs w:val="24"/>
              </w:rPr>
            </w:pPr>
          </w:p>
        </w:tc>
        <w:tc>
          <w:tcPr>
            <w:tcW w:w="624" w:type="dxa"/>
          </w:tcPr>
          <w:p w14:paraId="2A3B6018" w14:textId="77777777" w:rsidR="00861180" w:rsidRPr="00861180" w:rsidRDefault="00861180" w:rsidP="004215CF">
            <w:pPr>
              <w:pStyle w:val="TableText"/>
              <w:keepLines w:val="0"/>
              <w:rPr>
                <w:sz w:val="24"/>
                <w:szCs w:val="24"/>
              </w:rPr>
            </w:pPr>
          </w:p>
        </w:tc>
        <w:tc>
          <w:tcPr>
            <w:tcW w:w="1872" w:type="dxa"/>
            <w:gridSpan w:val="3"/>
          </w:tcPr>
          <w:p w14:paraId="42E2448C" w14:textId="77777777" w:rsidR="00861180" w:rsidRPr="00861180" w:rsidRDefault="00861180" w:rsidP="004215CF">
            <w:pPr>
              <w:pStyle w:val="TableInnerSideHeading"/>
              <w:rPr>
                <w:sz w:val="24"/>
                <w:szCs w:val="24"/>
              </w:rPr>
            </w:pPr>
            <w:r w:rsidRPr="00861180">
              <w:rPr>
                <w:rFonts w:hint="cs"/>
                <w:sz w:val="24"/>
                <w:szCs w:val="24"/>
                <w:rtl/>
              </w:rPr>
              <w:t>"חישוב שיעור גז במקרה מיוחד</w:t>
            </w:r>
          </w:p>
        </w:tc>
        <w:tc>
          <w:tcPr>
            <w:tcW w:w="624" w:type="dxa"/>
          </w:tcPr>
          <w:p w14:paraId="7D6C81CD" w14:textId="77777777" w:rsidR="00861180" w:rsidRPr="00861180" w:rsidRDefault="00861180" w:rsidP="004215CF">
            <w:pPr>
              <w:pStyle w:val="TableText"/>
              <w:rPr>
                <w:sz w:val="24"/>
                <w:szCs w:val="24"/>
              </w:rPr>
            </w:pPr>
            <w:r w:rsidRPr="00861180">
              <w:rPr>
                <w:rFonts w:hint="cs"/>
                <w:sz w:val="24"/>
                <w:szCs w:val="24"/>
                <w:rtl/>
              </w:rPr>
              <w:t>8א.</w:t>
            </w:r>
          </w:p>
        </w:tc>
        <w:tc>
          <w:tcPr>
            <w:tcW w:w="4650" w:type="dxa"/>
            <w:gridSpan w:val="2"/>
          </w:tcPr>
          <w:p w14:paraId="46BC9899" w14:textId="77777777" w:rsidR="00861180" w:rsidRPr="00861180" w:rsidRDefault="00861180" w:rsidP="00861180">
            <w:pPr>
              <w:pStyle w:val="TableBlock"/>
              <w:numPr>
                <w:ilvl w:val="0"/>
                <w:numId w:val="5"/>
              </w:numPr>
              <w:tabs>
                <w:tab w:val="left" w:pos="624"/>
              </w:tabs>
              <w:rPr>
                <w:sz w:val="24"/>
                <w:szCs w:val="24"/>
              </w:rPr>
            </w:pPr>
            <w:r w:rsidRPr="00861180">
              <w:rPr>
                <w:sz w:val="24"/>
                <w:szCs w:val="24"/>
                <w:rtl/>
              </w:rPr>
              <w:t>לצורך חישוב שיעור הגז האמור בתקנות 7(א) ו- 8(א), יראו חודש שבו ספק גז לא רכש גז מבית זיקוק בשל שלילת רישיונו, כאילו סופק לו גז בכמות זהה לזו שסופקה לו בחודש האחרון שלפני שלילת הרישיון.</w:t>
            </w:r>
          </w:p>
        </w:tc>
      </w:tr>
      <w:tr w:rsidR="00861180" w:rsidRPr="00861180" w14:paraId="55DD5731" w14:textId="77777777" w:rsidTr="004215CF">
        <w:trPr>
          <w:cantSplit/>
          <w:trHeight w:val="60"/>
        </w:trPr>
        <w:tc>
          <w:tcPr>
            <w:tcW w:w="1871" w:type="dxa"/>
          </w:tcPr>
          <w:p w14:paraId="7439AC2E" w14:textId="77777777" w:rsidR="00861180" w:rsidRPr="00861180" w:rsidRDefault="00861180" w:rsidP="004215CF">
            <w:pPr>
              <w:pStyle w:val="TableSideHeading"/>
              <w:rPr>
                <w:sz w:val="24"/>
                <w:szCs w:val="24"/>
              </w:rPr>
            </w:pPr>
          </w:p>
        </w:tc>
        <w:tc>
          <w:tcPr>
            <w:tcW w:w="624" w:type="dxa"/>
          </w:tcPr>
          <w:p w14:paraId="638F5BAB" w14:textId="77777777" w:rsidR="00861180" w:rsidRPr="00861180" w:rsidRDefault="00861180" w:rsidP="004215CF">
            <w:pPr>
              <w:pStyle w:val="TableText"/>
              <w:rPr>
                <w:sz w:val="24"/>
                <w:szCs w:val="24"/>
              </w:rPr>
            </w:pPr>
          </w:p>
        </w:tc>
        <w:tc>
          <w:tcPr>
            <w:tcW w:w="624" w:type="dxa"/>
          </w:tcPr>
          <w:p w14:paraId="0DBC8BD0" w14:textId="77777777" w:rsidR="00861180" w:rsidRPr="00861180" w:rsidRDefault="00861180" w:rsidP="004215CF">
            <w:pPr>
              <w:pStyle w:val="TableText"/>
              <w:rPr>
                <w:sz w:val="24"/>
                <w:szCs w:val="24"/>
              </w:rPr>
            </w:pPr>
          </w:p>
        </w:tc>
        <w:tc>
          <w:tcPr>
            <w:tcW w:w="624" w:type="dxa"/>
          </w:tcPr>
          <w:p w14:paraId="154C5221" w14:textId="77777777" w:rsidR="00861180" w:rsidRPr="00861180" w:rsidRDefault="00861180" w:rsidP="004215CF">
            <w:pPr>
              <w:pStyle w:val="TableText"/>
              <w:rPr>
                <w:sz w:val="24"/>
                <w:szCs w:val="24"/>
              </w:rPr>
            </w:pPr>
          </w:p>
        </w:tc>
        <w:tc>
          <w:tcPr>
            <w:tcW w:w="624" w:type="dxa"/>
          </w:tcPr>
          <w:p w14:paraId="2BF76BDE" w14:textId="77777777" w:rsidR="00861180" w:rsidRPr="00861180" w:rsidRDefault="00861180" w:rsidP="004215CF">
            <w:pPr>
              <w:pStyle w:val="TableText"/>
              <w:rPr>
                <w:sz w:val="24"/>
                <w:szCs w:val="24"/>
              </w:rPr>
            </w:pPr>
          </w:p>
        </w:tc>
        <w:tc>
          <w:tcPr>
            <w:tcW w:w="624" w:type="dxa"/>
          </w:tcPr>
          <w:p w14:paraId="4DF2001C" w14:textId="77777777" w:rsidR="00861180" w:rsidRPr="00861180" w:rsidRDefault="00861180" w:rsidP="004215CF">
            <w:pPr>
              <w:pStyle w:val="TableText"/>
              <w:rPr>
                <w:sz w:val="24"/>
                <w:szCs w:val="24"/>
              </w:rPr>
            </w:pPr>
          </w:p>
        </w:tc>
        <w:tc>
          <w:tcPr>
            <w:tcW w:w="4650" w:type="dxa"/>
            <w:gridSpan w:val="2"/>
          </w:tcPr>
          <w:p w14:paraId="57FB118E" w14:textId="77777777" w:rsidR="00861180" w:rsidRPr="00861180" w:rsidRDefault="00861180" w:rsidP="00861180">
            <w:pPr>
              <w:pStyle w:val="TableBlock"/>
              <w:numPr>
                <w:ilvl w:val="0"/>
                <w:numId w:val="5"/>
              </w:numPr>
              <w:tabs>
                <w:tab w:val="left" w:pos="624"/>
              </w:tabs>
              <w:rPr>
                <w:sz w:val="24"/>
                <w:szCs w:val="24"/>
              </w:rPr>
            </w:pPr>
            <w:r w:rsidRPr="00861180">
              <w:rPr>
                <w:sz w:val="24"/>
                <w:szCs w:val="24"/>
                <w:rtl/>
              </w:rPr>
              <w:t>בית זיקוק יודיע לספק גז מהו שיעור הגז שעליו לספק לאותו ספק גז ושחושב לפי התקנות.</w:t>
            </w:r>
          </w:p>
        </w:tc>
      </w:tr>
      <w:tr w:rsidR="00861180" w:rsidRPr="00861180" w14:paraId="394512F6" w14:textId="77777777" w:rsidTr="004215CF">
        <w:trPr>
          <w:cantSplit/>
          <w:trHeight w:val="60"/>
        </w:trPr>
        <w:tc>
          <w:tcPr>
            <w:tcW w:w="1871" w:type="dxa"/>
          </w:tcPr>
          <w:p w14:paraId="2766CE24" w14:textId="77777777" w:rsidR="00861180" w:rsidRPr="00861180" w:rsidRDefault="00861180" w:rsidP="004215CF">
            <w:pPr>
              <w:pStyle w:val="TableSideHeading"/>
              <w:keepLines w:val="0"/>
              <w:rPr>
                <w:sz w:val="24"/>
                <w:szCs w:val="24"/>
              </w:rPr>
            </w:pPr>
          </w:p>
        </w:tc>
        <w:tc>
          <w:tcPr>
            <w:tcW w:w="624" w:type="dxa"/>
          </w:tcPr>
          <w:p w14:paraId="2DFEFEAA" w14:textId="77777777" w:rsidR="00861180" w:rsidRPr="00861180" w:rsidRDefault="00861180" w:rsidP="004215CF">
            <w:pPr>
              <w:pStyle w:val="TableText"/>
              <w:keepLines w:val="0"/>
              <w:rPr>
                <w:sz w:val="24"/>
                <w:szCs w:val="24"/>
              </w:rPr>
            </w:pPr>
          </w:p>
        </w:tc>
        <w:tc>
          <w:tcPr>
            <w:tcW w:w="1872" w:type="dxa"/>
            <w:gridSpan w:val="3"/>
          </w:tcPr>
          <w:p w14:paraId="2A7C9374" w14:textId="77777777" w:rsidR="00861180" w:rsidRPr="00861180" w:rsidRDefault="00861180" w:rsidP="004215CF">
            <w:pPr>
              <w:pStyle w:val="TableInnerSideHeading"/>
              <w:rPr>
                <w:sz w:val="24"/>
                <w:szCs w:val="24"/>
              </w:rPr>
            </w:pPr>
            <w:r w:rsidRPr="00861180">
              <w:rPr>
                <w:rFonts w:hint="cs"/>
                <w:sz w:val="24"/>
                <w:szCs w:val="24"/>
                <w:rtl/>
              </w:rPr>
              <w:t>אספקת כמות גז נוספת בשל ייצור נוסף</w:t>
            </w:r>
          </w:p>
        </w:tc>
        <w:tc>
          <w:tcPr>
            <w:tcW w:w="624" w:type="dxa"/>
          </w:tcPr>
          <w:p w14:paraId="08319EDD" w14:textId="77777777" w:rsidR="00861180" w:rsidRPr="00861180" w:rsidRDefault="00861180" w:rsidP="004215CF">
            <w:pPr>
              <w:pStyle w:val="TableText"/>
              <w:rPr>
                <w:sz w:val="24"/>
                <w:szCs w:val="24"/>
              </w:rPr>
            </w:pPr>
            <w:r w:rsidRPr="00861180">
              <w:rPr>
                <w:rFonts w:hint="cs"/>
                <w:sz w:val="24"/>
                <w:szCs w:val="24"/>
                <w:rtl/>
              </w:rPr>
              <w:t>8ב.</w:t>
            </w:r>
          </w:p>
        </w:tc>
        <w:tc>
          <w:tcPr>
            <w:tcW w:w="4650" w:type="dxa"/>
            <w:gridSpan w:val="2"/>
          </w:tcPr>
          <w:p w14:paraId="72A82FF7" w14:textId="77777777" w:rsidR="00861180" w:rsidRPr="00861180" w:rsidRDefault="00861180" w:rsidP="00861180">
            <w:pPr>
              <w:pStyle w:val="TableBlock"/>
              <w:numPr>
                <w:ilvl w:val="0"/>
                <w:numId w:val="6"/>
              </w:numPr>
              <w:tabs>
                <w:tab w:val="left" w:pos="624"/>
              </w:tabs>
              <w:rPr>
                <w:sz w:val="24"/>
                <w:szCs w:val="24"/>
              </w:rPr>
            </w:pPr>
            <w:r w:rsidRPr="00861180">
              <w:rPr>
                <w:sz w:val="24"/>
                <w:szCs w:val="24"/>
                <w:rtl/>
              </w:rPr>
              <w:t>נודע לבית זיקוק במהלך החודש שקדם לחודש האספקה, לאחר ששלח הודעה לפי תקנה 3 על תחזית כושר האספקה הצפוי, כי הוא צפוי לייצר בחודש האספקה כמות גז העולה על הכמות לפי תחזית כאמור (להלן – כמות גז נוספת), יודיע על כך למנהל ולספקי הגז, מיד לאחר שנודע לו על כך.</w:t>
            </w:r>
          </w:p>
        </w:tc>
      </w:tr>
      <w:tr w:rsidR="00861180" w:rsidRPr="00861180" w14:paraId="32D85F09" w14:textId="77777777" w:rsidTr="004215CF">
        <w:trPr>
          <w:cantSplit/>
          <w:trHeight w:val="60"/>
        </w:trPr>
        <w:tc>
          <w:tcPr>
            <w:tcW w:w="1871" w:type="dxa"/>
          </w:tcPr>
          <w:p w14:paraId="29F54780" w14:textId="77777777" w:rsidR="00861180" w:rsidRPr="00861180" w:rsidRDefault="00861180" w:rsidP="004215CF">
            <w:pPr>
              <w:pStyle w:val="TableSideHeading"/>
              <w:rPr>
                <w:sz w:val="24"/>
                <w:szCs w:val="24"/>
              </w:rPr>
            </w:pPr>
          </w:p>
        </w:tc>
        <w:tc>
          <w:tcPr>
            <w:tcW w:w="624" w:type="dxa"/>
          </w:tcPr>
          <w:p w14:paraId="41C4D510" w14:textId="77777777" w:rsidR="00861180" w:rsidRPr="00861180" w:rsidRDefault="00861180" w:rsidP="004215CF">
            <w:pPr>
              <w:pStyle w:val="TableText"/>
              <w:rPr>
                <w:sz w:val="24"/>
                <w:szCs w:val="24"/>
              </w:rPr>
            </w:pPr>
          </w:p>
        </w:tc>
        <w:tc>
          <w:tcPr>
            <w:tcW w:w="624" w:type="dxa"/>
          </w:tcPr>
          <w:p w14:paraId="372E9F4E" w14:textId="77777777" w:rsidR="00861180" w:rsidRPr="00861180" w:rsidRDefault="00861180" w:rsidP="004215CF">
            <w:pPr>
              <w:pStyle w:val="TableText"/>
              <w:rPr>
                <w:sz w:val="24"/>
                <w:szCs w:val="24"/>
              </w:rPr>
            </w:pPr>
          </w:p>
        </w:tc>
        <w:tc>
          <w:tcPr>
            <w:tcW w:w="624" w:type="dxa"/>
          </w:tcPr>
          <w:p w14:paraId="12A23AAC" w14:textId="77777777" w:rsidR="00861180" w:rsidRPr="00861180" w:rsidRDefault="00861180" w:rsidP="004215CF">
            <w:pPr>
              <w:pStyle w:val="TableText"/>
              <w:rPr>
                <w:sz w:val="24"/>
                <w:szCs w:val="24"/>
              </w:rPr>
            </w:pPr>
          </w:p>
        </w:tc>
        <w:tc>
          <w:tcPr>
            <w:tcW w:w="624" w:type="dxa"/>
          </w:tcPr>
          <w:p w14:paraId="74B188F6" w14:textId="77777777" w:rsidR="00861180" w:rsidRPr="00861180" w:rsidRDefault="00861180" w:rsidP="004215CF">
            <w:pPr>
              <w:pStyle w:val="TableText"/>
              <w:rPr>
                <w:sz w:val="24"/>
                <w:szCs w:val="24"/>
              </w:rPr>
            </w:pPr>
          </w:p>
        </w:tc>
        <w:tc>
          <w:tcPr>
            <w:tcW w:w="624" w:type="dxa"/>
          </w:tcPr>
          <w:p w14:paraId="59E03336" w14:textId="77777777" w:rsidR="00861180" w:rsidRPr="00861180" w:rsidRDefault="00861180" w:rsidP="004215CF">
            <w:pPr>
              <w:pStyle w:val="TableText"/>
              <w:rPr>
                <w:sz w:val="24"/>
                <w:szCs w:val="24"/>
              </w:rPr>
            </w:pPr>
          </w:p>
        </w:tc>
        <w:tc>
          <w:tcPr>
            <w:tcW w:w="4650" w:type="dxa"/>
            <w:gridSpan w:val="2"/>
          </w:tcPr>
          <w:p w14:paraId="0919838D" w14:textId="77777777" w:rsidR="00861180" w:rsidRPr="00861180" w:rsidRDefault="00861180" w:rsidP="00861180">
            <w:pPr>
              <w:pStyle w:val="TableBlock"/>
              <w:numPr>
                <w:ilvl w:val="0"/>
                <w:numId w:val="6"/>
              </w:numPr>
              <w:tabs>
                <w:tab w:val="left" w:pos="624"/>
              </w:tabs>
              <w:rPr>
                <w:sz w:val="24"/>
                <w:szCs w:val="24"/>
              </w:rPr>
            </w:pPr>
            <w:r w:rsidRPr="00861180">
              <w:rPr>
                <w:sz w:val="24"/>
                <w:szCs w:val="24"/>
                <w:rtl/>
              </w:rPr>
              <w:t>ספק גז המעוניין לקבל גז מהכמות הנוספת, יודיע על כך לבית זיקוק בתוך 24 שעות ממועד הודעת בית זיקוק על כמות הגז הנוספת;</w:t>
            </w:r>
            <w:r w:rsidRPr="00861180">
              <w:rPr>
                <w:rFonts w:hint="cs"/>
                <w:sz w:val="24"/>
                <w:szCs w:val="24"/>
                <w:rtl/>
              </w:rPr>
              <w:t xml:space="preserve"> </w:t>
            </w:r>
            <w:r w:rsidRPr="00861180">
              <w:rPr>
                <w:sz w:val="24"/>
                <w:szCs w:val="24"/>
                <w:rtl/>
              </w:rPr>
              <w:t>עלה הביקוש לגז לפי תקנת משנה זו על כמות הגז הנוספת, יודיע בית זיקוק לספק גז המעוניין,</w:t>
            </w:r>
            <w:r w:rsidRPr="00861180">
              <w:rPr>
                <w:rFonts w:hint="cs"/>
                <w:sz w:val="24"/>
                <w:szCs w:val="24"/>
                <w:rtl/>
              </w:rPr>
              <w:t xml:space="preserve"> </w:t>
            </w:r>
            <w:r w:rsidRPr="00861180">
              <w:rPr>
                <w:sz w:val="24"/>
                <w:szCs w:val="24"/>
                <w:rtl/>
              </w:rPr>
              <w:t>בתוך 48 שעות ממועד הודעת</w:t>
            </w:r>
            <w:r w:rsidRPr="00861180">
              <w:rPr>
                <w:rFonts w:hint="cs"/>
                <w:sz w:val="24"/>
                <w:szCs w:val="24"/>
                <w:rtl/>
              </w:rPr>
              <w:t>ו</w:t>
            </w:r>
            <w:r w:rsidRPr="00861180">
              <w:rPr>
                <w:sz w:val="24"/>
                <w:szCs w:val="24"/>
                <w:rtl/>
              </w:rPr>
              <w:t xml:space="preserve"> על כמות הגז הנוספת</w:t>
            </w:r>
            <w:r w:rsidRPr="00861180">
              <w:rPr>
                <w:rFonts w:hint="cs"/>
                <w:sz w:val="24"/>
                <w:szCs w:val="24"/>
                <w:rtl/>
              </w:rPr>
              <w:t xml:space="preserve">, </w:t>
            </w:r>
            <w:r w:rsidRPr="00861180">
              <w:rPr>
                <w:sz w:val="24"/>
                <w:szCs w:val="24"/>
                <w:rtl/>
              </w:rPr>
              <w:t xml:space="preserve">מהי כמות הגז </w:t>
            </w:r>
            <w:r w:rsidRPr="00861180">
              <w:rPr>
                <w:rFonts w:hint="cs"/>
                <w:sz w:val="24"/>
                <w:szCs w:val="24"/>
                <w:rtl/>
              </w:rPr>
              <w:t>שספק הגז</w:t>
            </w:r>
            <w:r w:rsidRPr="00861180">
              <w:rPr>
                <w:sz w:val="24"/>
                <w:szCs w:val="24"/>
                <w:rtl/>
              </w:rPr>
              <w:t xml:space="preserve"> צפוי לקבל מתוך כמות הגז הנוספת, לפי שיעור חלקו היחסי כאמור בתקנות אלה.</w:t>
            </w:r>
          </w:p>
        </w:tc>
      </w:tr>
      <w:tr w:rsidR="00861180" w:rsidRPr="00861180" w14:paraId="7A333E0E" w14:textId="77777777" w:rsidTr="004215CF">
        <w:trPr>
          <w:cantSplit/>
          <w:trHeight w:val="60"/>
        </w:trPr>
        <w:tc>
          <w:tcPr>
            <w:tcW w:w="1871" w:type="dxa"/>
          </w:tcPr>
          <w:p w14:paraId="31C2B98E" w14:textId="77777777" w:rsidR="00861180" w:rsidRPr="00861180" w:rsidRDefault="00861180" w:rsidP="004215CF">
            <w:pPr>
              <w:pStyle w:val="TableSideHeading"/>
              <w:rPr>
                <w:sz w:val="24"/>
                <w:szCs w:val="24"/>
              </w:rPr>
            </w:pPr>
          </w:p>
        </w:tc>
        <w:tc>
          <w:tcPr>
            <w:tcW w:w="624" w:type="dxa"/>
          </w:tcPr>
          <w:p w14:paraId="16555BE6" w14:textId="77777777" w:rsidR="00861180" w:rsidRPr="00861180" w:rsidRDefault="00861180" w:rsidP="004215CF">
            <w:pPr>
              <w:pStyle w:val="TableText"/>
              <w:rPr>
                <w:sz w:val="24"/>
                <w:szCs w:val="24"/>
              </w:rPr>
            </w:pPr>
          </w:p>
        </w:tc>
        <w:tc>
          <w:tcPr>
            <w:tcW w:w="624" w:type="dxa"/>
          </w:tcPr>
          <w:p w14:paraId="63B33BD4" w14:textId="77777777" w:rsidR="00861180" w:rsidRPr="00861180" w:rsidRDefault="00861180" w:rsidP="004215CF">
            <w:pPr>
              <w:pStyle w:val="TableText"/>
              <w:rPr>
                <w:sz w:val="24"/>
                <w:szCs w:val="24"/>
              </w:rPr>
            </w:pPr>
          </w:p>
        </w:tc>
        <w:tc>
          <w:tcPr>
            <w:tcW w:w="624" w:type="dxa"/>
          </w:tcPr>
          <w:p w14:paraId="6E0B1379" w14:textId="77777777" w:rsidR="00861180" w:rsidRPr="00861180" w:rsidRDefault="00861180" w:rsidP="004215CF">
            <w:pPr>
              <w:pStyle w:val="TableText"/>
              <w:rPr>
                <w:sz w:val="24"/>
                <w:szCs w:val="24"/>
              </w:rPr>
            </w:pPr>
          </w:p>
        </w:tc>
        <w:tc>
          <w:tcPr>
            <w:tcW w:w="624" w:type="dxa"/>
          </w:tcPr>
          <w:p w14:paraId="39F6F288" w14:textId="77777777" w:rsidR="00861180" w:rsidRPr="00861180" w:rsidRDefault="00861180" w:rsidP="004215CF">
            <w:pPr>
              <w:pStyle w:val="TableText"/>
              <w:rPr>
                <w:sz w:val="24"/>
                <w:szCs w:val="24"/>
              </w:rPr>
            </w:pPr>
          </w:p>
        </w:tc>
        <w:tc>
          <w:tcPr>
            <w:tcW w:w="624" w:type="dxa"/>
          </w:tcPr>
          <w:p w14:paraId="51C322B2" w14:textId="77777777" w:rsidR="00861180" w:rsidRPr="00861180" w:rsidRDefault="00861180" w:rsidP="004215CF">
            <w:pPr>
              <w:pStyle w:val="TableText"/>
              <w:rPr>
                <w:sz w:val="24"/>
                <w:szCs w:val="24"/>
              </w:rPr>
            </w:pPr>
          </w:p>
        </w:tc>
        <w:tc>
          <w:tcPr>
            <w:tcW w:w="4650" w:type="dxa"/>
            <w:gridSpan w:val="2"/>
          </w:tcPr>
          <w:p w14:paraId="4616F7F5" w14:textId="77777777" w:rsidR="00861180" w:rsidRPr="00861180" w:rsidRDefault="00861180" w:rsidP="00861180">
            <w:pPr>
              <w:pStyle w:val="TableBlock"/>
              <w:numPr>
                <w:ilvl w:val="0"/>
                <w:numId w:val="6"/>
              </w:numPr>
              <w:rPr>
                <w:sz w:val="24"/>
                <w:szCs w:val="24"/>
                <w:rtl/>
              </w:rPr>
            </w:pPr>
            <w:r w:rsidRPr="00861180">
              <w:rPr>
                <w:sz w:val="24"/>
                <w:szCs w:val="24"/>
                <w:rtl/>
              </w:rPr>
              <w:t>הודיע בית זיקוק לאחר היום ה- 15 בחודש שקדם לחודש האספקה, כי הוא צפוי לייצר כמות גז נוספת, לא יספק בחודש האספקה את כמות הגז הנוספת, או חלק ממנה, לתאגיד הקשור אליו</w:t>
            </w:r>
            <w:r w:rsidRPr="00861180">
              <w:rPr>
                <w:rFonts w:hint="cs"/>
                <w:sz w:val="24"/>
                <w:szCs w:val="24"/>
                <w:rtl/>
              </w:rPr>
              <w:t>.</w:t>
            </w:r>
            <w:r w:rsidRPr="00861180">
              <w:rPr>
                <w:sz w:val="24"/>
                <w:szCs w:val="24"/>
                <w:rtl/>
              </w:rPr>
              <w:t xml:space="preserve"> </w:t>
            </w:r>
          </w:p>
        </w:tc>
      </w:tr>
      <w:tr w:rsidR="00861180" w:rsidRPr="00861180" w14:paraId="09C80CC8" w14:textId="77777777" w:rsidTr="004215CF">
        <w:trPr>
          <w:cantSplit/>
          <w:trHeight w:val="60"/>
        </w:trPr>
        <w:tc>
          <w:tcPr>
            <w:tcW w:w="1871" w:type="dxa"/>
          </w:tcPr>
          <w:p w14:paraId="1AE086F0" w14:textId="77777777" w:rsidR="00861180" w:rsidRPr="00861180" w:rsidRDefault="00861180" w:rsidP="004215CF">
            <w:pPr>
              <w:pStyle w:val="TableSideHeading"/>
              <w:rPr>
                <w:sz w:val="24"/>
                <w:szCs w:val="24"/>
              </w:rPr>
            </w:pPr>
          </w:p>
        </w:tc>
        <w:tc>
          <w:tcPr>
            <w:tcW w:w="624" w:type="dxa"/>
          </w:tcPr>
          <w:p w14:paraId="32A575BD" w14:textId="77777777" w:rsidR="00861180" w:rsidRPr="00861180" w:rsidRDefault="00861180" w:rsidP="004215CF">
            <w:pPr>
              <w:pStyle w:val="TableText"/>
              <w:rPr>
                <w:sz w:val="24"/>
                <w:szCs w:val="24"/>
              </w:rPr>
            </w:pPr>
          </w:p>
        </w:tc>
        <w:tc>
          <w:tcPr>
            <w:tcW w:w="624" w:type="dxa"/>
          </w:tcPr>
          <w:p w14:paraId="10A29141" w14:textId="77777777" w:rsidR="00861180" w:rsidRPr="00861180" w:rsidRDefault="00861180" w:rsidP="004215CF">
            <w:pPr>
              <w:pStyle w:val="TableText"/>
              <w:rPr>
                <w:sz w:val="24"/>
                <w:szCs w:val="24"/>
              </w:rPr>
            </w:pPr>
          </w:p>
        </w:tc>
        <w:tc>
          <w:tcPr>
            <w:tcW w:w="624" w:type="dxa"/>
          </w:tcPr>
          <w:p w14:paraId="47AB29ED" w14:textId="77777777" w:rsidR="00861180" w:rsidRPr="00861180" w:rsidRDefault="00861180" w:rsidP="004215CF">
            <w:pPr>
              <w:pStyle w:val="TableText"/>
              <w:rPr>
                <w:sz w:val="24"/>
                <w:szCs w:val="24"/>
              </w:rPr>
            </w:pPr>
          </w:p>
        </w:tc>
        <w:tc>
          <w:tcPr>
            <w:tcW w:w="624" w:type="dxa"/>
          </w:tcPr>
          <w:p w14:paraId="0C745599" w14:textId="77777777" w:rsidR="00861180" w:rsidRPr="00861180" w:rsidRDefault="00861180" w:rsidP="004215CF">
            <w:pPr>
              <w:pStyle w:val="TableText"/>
              <w:rPr>
                <w:sz w:val="24"/>
                <w:szCs w:val="24"/>
              </w:rPr>
            </w:pPr>
          </w:p>
        </w:tc>
        <w:tc>
          <w:tcPr>
            <w:tcW w:w="624" w:type="dxa"/>
          </w:tcPr>
          <w:p w14:paraId="660482A8" w14:textId="77777777" w:rsidR="00861180" w:rsidRPr="00861180" w:rsidRDefault="00861180" w:rsidP="004215CF">
            <w:pPr>
              <w:pStyle w:val="TableText"/>
              <w:rPr>
                <w:sz w:val="24"/>
                <w:szCs w:val="24"/>
              </w:rPr>
            </w:pPr>
          </w:p>
        </w:tc>
        <w:tc>
          <w:tcPr>
            <w:tcW w:w="4650" w:type="dxa"/>
            <w:gridSpan w:val="2"/>
          </w:tcPr>
          <w:p w14:paraId="56154A16" w14:textId="77777777" w:rsidR="00861180" w:rsidRPr="00861180" w:rsidRDefault="00861180" w:rsidP="00861180">
            <w:pPr>
              <w:pStyle w:val="TableBlock"/>
              <w:numPr>
                <w:ilvl w:val="0"/>
                <w:numId w:val="6"/>
              </w:numPr>
              <w:rPr>
                <w:sz w:val="24"/>
                <w:szCs w:val="24"/>
                <w:rtl/>
              </w:rPr>
            </w:pPr>
            <w:r w:rsidRPr="00861180">
              <w:rPr>
                <w:sz w:val="24"/>
                <w:szCs w:val="24"/>
                <w:rtl/>
              </w:rPr>
              <w:t>על אף האמור בתקנת משנה (ג)</w:t>
            </w:r>
            <w:r w:rsidRPr="00861180">
              <w:rPr>
                <w:rFonts w:hint="cs"/>
                <w:sz w:val="24"/>
                <w:szCs w:val="24"/>
                <w:rtl/>
              </w:rPr>
              <w:t>-</w:t>
            </w:r>
          </w:p>
        </w:tc>
      </w:tr>
      <w:tr w:rsidR="00861180" w:rsidRPr="00861180" w14:paraId="1B02570F" w14:textId="77777777" w:rsidTr="004215CF">
        <w:trPr>
          <w:cantSplit/>
          <w:trHeight w:val="60"/>
        </w:trPr>
        <w:tc>
          <w:tcPr>
            <w:tcW w:w="1871" w:type="dxa"/>
          </w:tcPr>
          <w:p w14:paraId="5A9EFF84" w14:textId="77777777" w:rsidR="00861180" w:rsidRPr="00861180" w:rsidRDefault="00861180" w:rsidP="004215CF">
            <w:pPr>
              <w:pStyle w:val="TableSideHeading"/>
              <w:rPr>
                <w:sz w:val="24"/>
                <w:szCs w:val="24"/>
              </w:rPr>
            </w:pPr>
          </w:p>
        </w:tc>
        <w:tc>
          <w:tcPr>
            <w:tcW w:w="624" w:type="dxa"/>
          </w:tcPr>
          <w:p w14:paraId="20BD40E6" w14:textId="77777777" w:rsidR="00861180" w:rsidRPr="00861180" w:rsidRDefault="00861180" w:rsidP="004215CF">
            <w:pPr>
              <w:pStyle w:val="TableText"/>
              <w:rPr>
                <w:sz w:val="24"/>
                <w:szCs w:val="24"/>
              </w:rPr>
            </w:pPr>
          </w:p>
        </w:tc>
        <w:tc>
          <w:tcPr>
            <w:tcW w:w="624" w:type="dxa"/>
          </w:tcPr>
          <w:p w14:paraId="176F7825" w14:textId="77777777" w:rsidR="00861180" w:rsidRPr="00861180" w:rsidRDefault="00861180" w:rsidP="004215CF">
            <w:pPr>
              <w:pStyle w:val="TableText"/>
              <w:rPr>
                <w:sz w:val="24"/>
                <w:szCs w:val="24"/>
              </w:rPr>
            </w:pPr>
          </w:p>
        </w:tc>
        <w:tc>
          <w:tcPr>
            <w:tcW w:w="624" w:type="dxa"/>
          </w:tcPr>
          <w:p w14:paraId="2A60ECF3" w14:textId="77777777" w:rsidR="00861180" w:rsidRPr="00861180" w:rsidRDefault="00861180" w:rsidP="004215CF">
            <w:pPr>
              <w:pStyle w:val="TableText"/>
              <w:rPr>
                <w:sz w:val="24"/>
                <w:szCs w:val="24"/>
              </w:rPr>
            </w:pPr>
          </w:p>
        </w:tc>
        <w:tc>
          <w:tcPr>
            <w:tcW w:w="624" w:type="dxa"/>
          </w:tcPr>
          <w:p w14:paraId="636EE105" w14:textId="77777777" w:rsidR="00861180" w:rsidRPr="00861180" w:rsidRDefault="00861180" w:rsidP="004215CF">
            <w:pPr>
              <w:pStyle w:val="TableText"/>
              <w:rPr>
                <w:sz w:val="24"/>
                <w:szCs w:val="24"/>
              </w:rPr>
            </w:pPr>
          </w:p>
        </w:tc>
        <w:tc>
          <w:tcPr>
            <w:tcW w:w="624" w:type="dxa"/>
          </w:tcPr>
          <w:p w14:paraId="2FBB663E" w14:textId="77777777" w:rsidR="00861180" w:rsidRPr="00861180" w:rsidRDefault="00861180" w:rsidP="004215CF">
            <w:pPr>
              <w:pStyle w:val="TableText"/>
              <w:rPr>
                <w:sz w:val="24"/>
                <w:szCs w:val="24"/>
              </w:rPr>
            </w:pPr>
          </w:p>
        </w:tc>
        <w:tc>
          <w:tcPr>
            <w:tcW w:w="624" w:type="dxa"/>
          </w:tcPr>
          <w:p w14:paraId="434E21CE" w14:textId="77777777" w:rsidR="00861180" w:rsidRPr="00861180" w:rsidRDefault="00861180" w:rsidP="004215CF">
            <w:pPr>
              <w:pStyle w:val="TableText"/>
              <w:rPr>
                <w:sz w:val="24"/>
                <w:szCs w:val="24"/>
              </w:rPr>
            </w:pPr>
          </w:p>
        </w:tc>
        <w:tc>
          <w:tcPr>
            <w:tcW w:w="4026" w:type="dxa"/>
          </w:tcPr>
          <w:p w14:paraId="2773A80A" w14:textId="77777777" w:rsidR="00861180" w:rsidRPr="00861180" w:rsidRDefault="00861180" w:rsidP="00861180">
            <w:pPr>
              <w:pStyle w:val="TableBlock"/>
              <w:numPr>
                <w:ilvl w:val="0"/>
                <w:numId w:val="7"/>
              </w:numPr>
              <w:tabs>
                <w:tab w:val="left" w:pos="624"/>
              </w:tabs>
              <w:rPr>
                <w:sz w:val="24"/>
                <w:szCs w:val="24"/>
              </w:rPr>
            </w:pPr>
            <w:r w:rsidRPr="00861180">
              <w:rPr>
                <w:sz w:val="24"/>
                <w:szCs w:val="24"/>
                <w:rtl/>
              </w:rPr>
              <w:t>אם במהלך 12 החודשים הקודמים לחודש האספקה, לא סיפק בית זיקוק לתאגיד הקשור אליו כמות גז נוספת, או חלק ממנה, עליה הודיע לאחר היום ה- 15 בחודש, רשאי בית זיקוק לספק לתאגיד הקשור אליו כמות שאינה עולה על 66 אחוזים מכמות הגז הנוספת;</w:t>
            </w:r>
          </w:p>
        </w:tc>
      </w:tr>
      <w:tr w:rsidR="00861180" w:rsidRPr="00861180" w14:paraId="0548BC33" w14:textId="77777777" w:rsidTr="004215CF">
        <w:trPr>
          <w:cantSplit/>
          <w:trHeight w:val="60"/>
        </w:trPr>
        <w:tc>
          <w:tcPr>
            <w:tcW w:w="1871" w:type="dxa"/>
          </w:tcPr>
          <w:p w14:paraId="43D2A29B" w14:textId="77777777" w:rsidR="00861180" w:rsidRPr="00861180" w:rsidRDefault="00861180" w:rsidP="004215CF">
            <w:pPr>
              <w:pStyle w:val="TableSideHeading"/>
              <w:rPr>
                <w:sz w:val="24"/>
                <w:szCs w:val="24"/>
              </w:rPr>
            </w:pPr>
          </w:p>
        </w:tc>
        <w:tc>
          <w:tcPr>
            <w:tcW w:w="624" w:type="dxa"/>
          </w:tcPr>
          <w:p w14:paraId="02B4EB14" w14:textId="77777777" w:rsidR="00861180" w:rsidRPr="00861180" w:rsidRDefault="00861180" w:rsidP="004215CF">
            <w:pPr>
              <w:pStyle w:val="TableText"/>
              <w:rPr>
                <w:sz w:val="24"/>
                <w:szCs w:val="24"/>
              </w:rPr>
            </w:pPr>
          </w:p>
        </w:tc>
        <w:tc>
          <w:tcPr>
            <w:tcW w:w="624" w:type="dxa"/>
          </w:tcPr>
          <w:p w14:paraId="71AB1EC7" w14:textId="77777777" w:rsidR="00861180" w:rsidRPr="00861180" w:rsidRDefault="00861180" w:rsidP="004215CF">
            <w:pPr>
              <w:pStyle w:val="TableText"/>
              <w:rPr>
                <w:sz w:val="24"/>
                <w:szCs w:val="24"/>
              </w:rPr>
            </w:pPr>
          </w:p>
        </w:tc>
        <w:tc>
          <w:tcPr>
            <w:tcW w:w="624" w:type="dxa"/>
          </w:tcPr>
          <w:p w14:paraId="4CC8A132" w14:textId="77777777" w:rsidR="00861180" w:rsidRPr="00861180" w:rsidRDefault="00861180" w:rsidP="004215CF">
            <w:pPr>
              <w:pStyle w:val="TableText"/>
              <w:rPr>
                <w:sz w:val="24"/>
                <w:szCs w:val="24"/>
              </w:rPr>
            </w:pPr>
          </w:p>
        </w:tc>
        <w:tc>
          <w:tcPr>
            <w:tcW w:w="624" w:type="dxa"/>
          </w:tcPr>
          <w:p w14:paraId="47DCD11B" w14:textId="77777777" w:rsidR="00861180" w:rsidRPr="00861180" w:rsidRDefault="00861180" w:rsidP="004215CF">
            <w:pPr>
              <w:pStyle w:val="TableText"/>
              <w:rPr>
                <w:sz w:val="24"/>
                <w:szCs w:val="24"/>
              </w:rPr>
            </w:pPr>
          </w:p>
        </w:tc>
        <w:tc>
          <w:tcPr>
            <w:tcW w:w="624" w:type="dxa"/>
          </w:tcPr>
          <w:p w14:paraId="7D4EDFC2" w14:textId="77777777" w:rsidR="00861180" w:rsidRPr="00861180" w:rsidRDefault="00861180" w:rsidP="004215CF">
            <w:pPr>
              <w:pStyle w:val="TableText"/>
              <w:rPr>
                <w:sz w:val="24"/>
                <w:szCs w:val="24"/>
              </w:rPr>
            </w:pPr>
          </w:p>
        </w:tc>
        <w:tc>
          <w:tcPr>
            <w:tcW w:w="624" w:type="dxa"/>
          </w:tcPr>
          <w:p w14:paraId="55EB0558" w14:textId="77777777" w:rsidR="00861180" w:rsidRPr="00861180" w:rsidRDefault="00861180" w:rsidP="004215CF">
            <w:pPr>
              <w:pStyle w:val="TableText"/>
              <w:rPr>
                <w:sz w:val="24"/>
                <w:szCs w:val="24"/>
              </w:rPr>
            </w:pPr>
          </w:p>
        </w:tc>
        <w:tc>
          <w:tcPr>
            <w:tcW w:w="4026" w:type="dxa"/>
          </w:tcPr>
          <w:p w14:paraId="3438E227" w14:textId="77777777" w:rsidR="00861180" w:rsidRPr="00861180" w:rsidRDefault="00861180" w:rsidP="00861180">
            <w:pPr>
              <w:pStyle w:val="TableBlock"/>
              <w:numPr>
                <w:ilvl w:val="0"/>
                <w:numId w:val="7"/>
              </w:numPr>
              <w:rPr>
                <w:sz w:val="24"/>
                <w:szCs w:val="24"/>
                <w:rtl/>
              </w:rPr>
            </w:pPr>
            <w:r w:rsidRPr="00861180">
              <w:rPr>
                <w:sz w:val="24"/>
                <w:szCs w:val="24"/>
                <w:rtl/>
              </w:rPr>
              <w:t>אם במהלך 12 החודשים הקודמים לחודש האספקה לא סיפק בית זיקוק לתאגיד הקשור אליו יותר מפעם אחת  כמות גז נוספת, או חלק ממנה, עליה הודיע לאחר היום ה- 15 בחודש,  רשאי בית זיקוק לספק לתאגיד הקשור אליו כמות שאינה עולה על 33 אחוזים מכמות הגז הנוספת.</w:t>
            </w:r>
          </w:p>
        </w:tc>
      </w:tr>
      <w:tr w:rsidR="00861180" w:rsidRPr="00861180" w14:paraId="315BC462" w14:textId="77777777" w:rsidTr="004215CF">
        <w:trPr>
          <w:cantSplit/>
          <w:trHeight w:val="60"/>
        </w:trPr>
        <w:tc>
          <w:tcPr>
            <w:tcW w:w="1871" w:type="dxa"/>
          </w:tcPr>
          <w:p w14:paraId="5268B5AF" w14:textId="77777777" w:rsidR="00861180" w:rsidRPr="00861180" w:rsidRDefault="00861180" w:rsidP="004215CF">
            <w:pPr>
              <w:pStyle w:val="TableSideHeading"/>
              <w:rPr>
                <w:sz w:val="24"/>
                <w:szCs w:val="24"/>
              </w:rPr>
            </w:pPr>
          </w:p>
        </w:tc>
        <w:tc>
          <w:tcPr>
            <w:tcW w:w="624" w:type="dxa"/>
          </w:tcPr>
          <w:p w14:paraId="160EED84" w14:textId="77777777" w:rsidR="00861180" w:rsidRPr="00861180" w:rsidRDefault="00861180" w:rsidP="004215CF">
            <w:pPr>
              <w:pStyle w:val="TableText"/>
              <w:rPr>
                <w:sz w:val="24"/>
                <w:szCs w:val="24"/>
              </w:rPr>
            </w:pPr>
          </w:p>
        </w:tc>
        <w:tc>
          <w:tcPr>
            <w:tcW w:w="624" w:type="dxa"/>
          </w:tcPr>
          <w:p w14:paraId="55BAACDB" w14:textId="77777777" w:rsidR="00861180" w:rsidRPr="00861180" w:rsidRDefault="00861180" w:rsidP="004215CF">
            <w:pPr>
              <w:pStyle w:val="TableText"/>
              <w:rPr>
                <w:sz w:val="24"/>
                <w:szCs w:val="24"/>
              </w:rPr>
            </w:pPr>
          </w:p>
        </w:tc>
        <w:tc>
          <w:tcPr>
            <w:tcW w:w="624" w:type="dxa"/>
          </w:tcPr>
          <w:p w14:paraId="75862778" w14:textId="77777777" w:rsidR="00861180" w:rsidRPr="00861180" w:rsidRDefault="00861180" w:rsidP="004215CF">
            <w:pPr>
              <w:pStyle w:val="TableText"/>
              <w:rPr>
                <w:sz w:val="24"/>
                <w:szCs w:val="24"/>
              </w:rPr>
            </w:pPr>
          </w:p>
        </w:tc>
        <w:tc>
          <w:tcPr>
            <w:tcW w:w="624" w:type="dxa"/>
          </w:tcPr>
          <w:p w14:paraId="36A52599" w14:textId="77777777" w:rsidR="00861180" w:rsidRPr="00861180" w:rsidRDefault="00861180" w:rsidP="004215CF">
            <w:pPr>
              <w:pStyle w:val="TableText"/>
              <w:rPr>
                <w:sz w:val="24"/>
                <w:szCs w:val="24"/>
              </w:rPr>
            </w:pPr>
          </w:p>
        </w:tc>
        <w:tc>
          <w:tcPr>
            <w:tcW w:w="624" w:type="dxa"/>
          </w:tcPr>
          <w:p w14:paraId="78A033EC" w14:textId="77777777" w:rsidR="00861180" w:rsidRPr="00861180" w:rsidRDefault="00861180" w:rsidP="004215CF">
            <w:pPr>
              <w:pStyle w:val="TableText"/>
              <w:rPr>
                <w:sz w:val="24"/>
                <w:szCs w:val="24"/>
              </w:rPr>
            </w:pPr>
          </w:p>
        </w:tc>
        <w:tc>
          <w:tcPr>
            <w:tcW w:w="4650" w:type="dxa"/>
            <w:gridSpan w:val="2"/>
          </w:tcPr>
          <w:p w14:paraId="34F4E0AB" w14:textId="77777777" w:rsidR="00861180" w:rsidRPr="00861180" w:rsidRDefault="00861180" w:rsidP="00861180">
            <w:pPr>
              <w:pStyle w:val="TableBlock"/>
              <w:numPr>
                <w:ilvl w:val="0"/>
                <w:numId w:val="6"/>
              </w:numPr>
              <w:rPr>
                <w:sz w:val="24"/>
                <w:szCs w:val="24"/>
              </w:rPr>
            </w:pPr>
            <w:r w:rsidRPr="00861180">
              <w:rPr>
                <w:sz w:val="24"/>
                <w:szCs w:val="24"/>
                <w:rtl/>
              </w:rPr>
              <w:t>כמות גז נוספת שבית זיקוק סיפק לתאגיד הקשור אליו לפי תקנת משנה (ד) לא תבוא בחשבון ממוצע הרכישות לפי תקנות אלה.</w:t>
            </w:r>
            <w:r w:rsidRPr="00861180">
              <w:rPr>
                <w:rFonts w:hint="cs"/>
                <w:sz w:val="24"/>
                <w:szCs w:val="24"/>
                <w:rtl/>
              </w:rPr>
              <w:t>"</w:t>
            </w:r>
          </w:p>
        </w:tc>
      </w:tr>
      <w:tr w:rsidR="00861180" w:rsidRPr="00861180" w14:paraId="35D0F044" w14:textId="77777777" w:rsidTr="004215CF">
        <w:trPr>
          <w:cantSplit/>
          <w:trHeight w:val="60"/>
        </w:trPr>
        <w:tc>
          <w:tcPr>
            <w:tcW w:w="1871" w:type="dxa"/>
          </w:tcPr>
          <w:p w14:paraId="2889A949" w14:textId="77777777" w:rsidR="00861180" w:rsidRPr="00861180" w:rsidRDefault="00861180" w:rsidP="004215CF">
            <w:pPr>
              <w:pStyle w:val="TableSideHeading"/>
              <w:keepLines w:val="0"/>
              <w:rPr>
                <w:sz w:val="24"/>
                <w:szCs w:val="24"/>
              </w:rPr>
            </w:pPr>
            <w:r w:rsidRPr="00861180">
              <w:rPr>
                <w:rFonts w:hint="cs"/>
                <w:sz w:val="24"/>
                <w:szCs w:val="24"/>
                <w:rtl/>
              </w:rPr>
              <w:t>תיקון תקנה 10</w:t>
            </w:r>
          </w:p>
        </w:tc>
        <w:tc>
          <w:tcPr>
            <w:tcW w:w="624" w:type="dxa"/>
          </w:tcPr>
          <w:p w14:paraId="44302C83"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07287303" w14:textId="77777777" w:rsidR="00861180" w:rsidRPr="00861180" w:rsidRDefault="00861180" w:rsidP="004215CF">
            <w:pPr>
              <w:pStyle w:val="TableBlock"/>
              <w:tabs>
                <w:tab w:val="clear" w:pos="624"/>
                <w:tab w:val="clear" w:pos="1247"/>
              </w:tabs>
              <w:rPr>
                <w:sz w:val="24"/>
                <w:szCs w:val="24"/>
              </w:rPr>
            </w:pPr>
            <w:r w:rsidRPr="00861180">
              <w:rPr>
                <w:rFonts w:hint="cs"/>
                <w:sz w:val="24"/>
                <w:szCs w:val="24"/>
                <w:rtl/>
              </w:rPr>
              <w:t>בתקנה 10 לתקנות העיקריות-</w:t>
            </w:r>
          </w:p>
        </w:tc>
      </w:tr>
      <w:tr w:rsidR="00861180" w:rsidRPr="00861180" w14:paraId="162DC8E1" w14:textId="77777777" w:rsidTr="004215CF">
        <w:trPr>
          <w:cantSplit/>
          <w:trHeight w:val="60"/>
        </w:trPr>
        <w:tc>
          <w:tcPr>
            <w:tcW w:w="1871" w:type="dxa"/>
          </w:tcPr>
          <w:p w14:paraId="2B9E20B2" w14:textId="77777777" w:rsidR="00861180" w:rsidRPr="00861180" w:rsidRDefault="00861180" w:rsidP="004215CF">
            <w:pPr>
              <w:pStyle w:val="TableSideHeading"/>
              <w:rPr>
                <w:sz w:val="24"/>
                <w:szCs w:val="24"/>
              </w:rPr>
            </w:pPr>
          </w:p>
        </w:tc>
        <w:tc>
          <w:tcPr>
            <w:tcW w:w="624" w:type="dxa"/>
          </w:tcPr>
          <w:p w14:paraId="6C5904C8" w14:textId="77777777" w:rsidR="00861180" w:rsidRPr="00861180" w:rsidRDefault="00861180" w:rsidP="004215CF">
            <w:pPr>
              <w:pStyle w:val="TableText"/>
              <w:rPr>
                <w:sz w:val="24"/>
                <w:szCs w:val="24"/>
              </w:rPr>
            </w:pPr>
          </w:p>
        </w:tc>
        <w:tc>
          <w:tcPr>
            <w:tcW w:w="624" w:type="dxa"/>
          </w:tcPr>
          <w:p w14:paraId="2E196EBC" w14:textId="77777777" w:rsidR="00861180" w:rsidRPr="00861180" w:rsidRDefault="00861180" w:rsidP="004215CF">
            <w:pPr>
              <w:pStyle w:val="TableText"/>
              <w:rPr>
                <w:sz w:val="24"/>
                <w:szCs w:val="24"/>
              </w:rPr>
            </w:pPr>
          </w:p>
        </w:tc>
        <w:tc>
          <w:tcPr>
            <w:tcW w:w="6522" w:type="dxa"/>
            <w:gridSpan w:val="5"/>
          </w:tcPr>
          <w:p w14:paraId="20B9E25D" w14:textId="77777777" w:rsidR="00861180" w:rsidRPr="00861180" w:rsidRDefault="00861180" w:rsidP="00861180">
            <w:pPr>
              <w:pStyle w:val="TableBlock"/>
              <w:numPr>
                <w:ilvl w:val="0"/>
                <w:numId w:val="8"/>
              </w:numPr>
              <w:tabs>
                <w:tab w:val="left" w:pos="624"/>
              </w:tabs>
              <w:rPr>
                <w:sz w:val="24"/>
                <w:szCs w:val="24"/>
              </w:rPr>
            </w:pPr>
            <w:r w:rsidRPr="00861180">
              <w:rPr>
                <w:rFonts w:hint="cs"/>
                <w:sz w:val="24"/>
                <w:szCs w:val="24"/>
                <w:rtl/>
              </w:rPr>
              <w:t>בתקנת משנה (א), במקום "התקשר בחוזה לאספקת גז עם צרכן גדול" יבוא "</w:t>
            </w:r>
            <w:r w:rsidRPr="00861180">
              <w:rPr>
                <w:sz w:val="24"/>
                <w:szCs w:val="24"/>
                <w:rtl/>
              </w:rPr>
              <w:t xml:space="preserve">בתקופה של </w:t>
            </w:r>
            <w:r w:rsidRPr="00861180">
              <w:rPr>
                <w:rFonts w:hint="cs"/>
                <w:sz w:val="24"/>
                <w:szCs w:val="24"/>
                <w:rtl/>
              </w:rPr>
              <w:t xml:space="preserve">שלושה חודשים </w:t>
            </w:r>
            <w:r w:rsidRPr="00861180">
              <w:rPr>
                <w:sz w:val="24"/>
                <w:szCs w:val="24"/>
                <w:rtl/>
              </w:rPr>
              <w:t>שקדמ</w:t>
            </w:r>
            <w:r w:rsidRPr="00861180">
              <w:rPr>
                <w:rFonts w:hint="cs"/>
                <w:sz w:val="24"/>
                <w:szCs w:val="24"/>
                <w:rtl/>
              </w:rPr>
              <w:t>ו</w:t>
            </w:r>
            <w:r w:rsidRPr="00861180">
              <w:rPr>
                <w:sz w:val="24"/>
                <w:szCs w:val="24"/>
                <w:rtl/>
              </w:rPr>
              <w:t xml:space="preserve"> להגשת הבקשה התקשר בחוזה לאספקת גז עם </w:t>
            </w:r>
            <w:r w:rsidRPr="00861180">
              <w:rPr>
                <w:rFonts w:hint="cs"/>
                <w:sz w:val="24"/>
                <w:szCs w:val="24"/>
                <w:rtl/>
              </w:rPr>
              <w:t xml:space="preserve">לא יותר משלושה </w:t>
            </w:r>
            <w:r w:rsidRPr="00861180">
              <w:rPr>
                <w:sz w:val="24"/>
                <w:szCs w:val="24"/>
                <w:rtl/>
              </w:rPr>
              <w:t>צרכ</w:t>
            </w:r>
            <w:r w:rsidRPr="00861180">
              <w:rPr>
                <w:rFonts w:hint="cs"/>
                <w:sz w:val="24"/>
                <w:szCs w:val="24"/>
                <w:rtl/>
              </w:rPr>
              <w:t>ני</w:t>
            </w:r>
            <w:r w:rsidRPr="00861180">
              <w:rPr>
                <w:sz w:val="24"/>
                <w:szCs w:val="24"/>
                <w:rtl/>
              </w:rPr>
              <w:t xml:space="preserve"> גז הרוכש</w:t>
            </w:r>
            <w:r w:rsidRPr="00861180">
              <w:rPr>
                <w:rFonts w:hint="cs"/>
                <w:sz w:val="24"/>
                <w:szCs w:val="24"/>
                <w:rtl/>
              </w:rPr>
              <w:t>ים</w:t>
            </w:r>
            <w:r w:rsidRPr="00861180">
              <w:rPr>
                <w:sz w:val="24"/>
                <w:szCs w:val="24"/>
                <w:rtl/>
              </w:rPr>
              <w:t xml:space="preserve"> גז לשימוש תעשייתי, חקלאי או מסחרי בכמות שנתית </w:t>
            </w:r>
            <w:r w:rsidRPr="00861180">
              <w:rPr>
                <w:rFonts w:hint="cs"/>
                <w:sz w:val="24"/>
                <w:szCs w:val="24"/>
                <w:rtl/>
              </w:rPr>
              <w:t xml:space="preserve">כוללת </w:t>
            </w:r>
            <w:r w:rsidRPr="00861180">
              <w:rPr>
                <w:sz w:val="24"/>
                <w:szCs w:val="24"/>
                <w:rtl/>
              </w:rPr>
              <w:t>העולה על 120 טון</w:t>
            </w:r>
            <w:r w:rsidRPr="00861180">
              <w:rPr>
                <w:rFonts w:hint="cs"/>
                <w:sz w:val="24"/>
                <w:szCs w:val="24"/>
                <w:rtl/>
              </w:rPr>
              <w:t xml:space="preserve"> </w:t>
            </w:r>
            <w:r w:rsidRPr="00861180">
              <w:rPr>
                <w:sz w:val="24"/>
                <w:szCs w:val="24"/>
                <w:rtl/>
              </w:rPr>
              <w:t>(להלן</w:t>
            </w:r>
            <w:r w:rsidRPr="00861180">
              <w:rPr>
                <w:rFonts w:hint="cs"/>
                <w:sz w:val="24"/>
                <w:szCs w:val="24"/>
                <w:rtl/>
              </w:rPr>
              <w:t xml:space="preserve"> בתקנה זו</w:t>
            </w:r>
            <w:r w:rsidRPr="00861180">
              <w:rPr>
                <w:sz w:val="24"/>
                <w:szCs w:val="24"/>
                <w:rtl/>
              </w:rPr>
              <w:t xml:space="preserve"> – צרכן גדול)</w:t>
            </w:r>
            <w:r w:rsidRPr="00861180">
              <w:rPr>
                <w:rFonts w:hint="cs"/>
                <w:sz w:val="24"/>
                <w:szCs w:val="24"/>
                <w:rtl/>
              </w:rPr>
              <w:t>";</w:t>
            </w:r>
            <w:r w:rsidRPr="00861180">
              <w:rPr>
                <w:sz w:val="24"/>
                <w:szCs w:val="24"/>
                <w:rtl/>
              </w:rPr>
              <w:t xml:space="preserve">  </w:t>
            </w:r>
          </w:p>
        </w:tc>
      </w:tr>
      <w:tr w:rsidR="00861180" w:rsidRPr="00861180" w14:paraId="7925E287" w14:textId="77777777" w:rsidTr="004215CF">
        <w:trPr>
          <w:cantSplit/>
          <w:trHeight w:val="60"/>
        </w:trPr>
        <w:tc>
          <w:tcPr>
            <w:tcW w:w="1871" w:type="dxa"/>
          </w:tcPr>
          <w:p w14:paraId="758010F7" w14:textId="77777777" w:rsidR="00861180" w:rsidRPr="00861180" w:rsidRDefault="00861180" w:rsidP="004215CF">
            <w:pPr>
              <w:pStyle w:val="TableSideHeading"/>
              <w:rPr>
                <w:sz w:val="24"/>
                <w:szCs w:val="24"/>
              </w:rPr>
            </w:pPr>
          </w:p>
        </w:tc>
        <w:tc>
          <w:tcPr>
            <w:tcW w:w="624" w:type="dxa"/>
          </w:tcPr>
          <w:p w14:paraId="4D17BA88" w14:textId="77777777" w:rsidR="00861180" w:rsidRPr="00861180" w:rsidRDefault="00861180" w:rsidP="004215CF">
            <w:pPr>
              <w:pStyle w:val="TableText"/>
              <w:rPr>
                <w:sz w:val="24"/>
                <w:szCs w:val="24"/>
              </w:rPr>
            </w:pPr>
          </w:p>
        </w:tc>
        <w:tc>
          <w:tcPr>
            <w:tcW w:w="624" w:type="dxa"/>
          </w:tcPr>
          <w:p w14:paraId="225BD557" w14:textId="77777777" w:rsidR="00861180" w:rsidRPr="00861180" w:rsidRDefault="00861180" w:rsidP="004215CF">
            <w:pPr>
              <w:pStyle w:val="TableText"/>
              <w:rPr>
                <w:sz w:val="24"/>
                <w:szCs w:val="24"/>
              </w:rPr>
            </w:pPr>
          </w:p>
        </w:tc>
        <w:tc>
          <w:tcPr>
            <w:tcW w:w="6522" w:type="dxa"/>
            <w:gridSpan w:val="5"/>
          </w:tcPr>
          <w:p w14:paraId="38142D98" w14:textId="77777777" w:rsidR="00861180" w:rsidRPr="00861180" w:rsidRDefault="00861180" w:rsidP="00861180">
            <w:pPr>
              <w:pStyle w:val="TableBlock"/>
              <w:numPr>
                <w:ilvl w:val="0"/>
                <w:numId w:val="8"/>
              </w:numPr>
              <w:tabs>
                <w:tab w:val="left" w:pos="624"/>
              </w:tabs>
              <w:rPr>
                <w:sz w:val="24"/>
                <w:szCs w:val="24"/>
                <w:rtl/>
              </w:rPr>
            </w:pPr>
            <w:r w:rsidRPr="00861180">
              <w:rPr>
                <w:rFonts w:hint="cs"/>
                <w:sz w:val="24"/>
                <w:szCs w:val="24"/>
                <w:rtl/>
              </w:rPr>
              <w:t>בתקנת משנה (ב)-</w:t>
            </w:r>
          </w:p>
        </w:tc>
      </w:tr>
      <w:tr w:rsidR="00861180" w:rsidRPr="00861180" w14:paraId="420BF336" w14:textId="77777777" w:rsidTr="004215CF">
        <w:trPr>
          <w:cantSplit/>
          <w:trHeight w:val="60"/>
        </w:trPr>
        <w:tc>
          <w:tcPr>
            <w:tcW w:w="1871" w:type="dxa"/>
          </w:tcPr>
          <w:p w14:paraId="3D704BBB" w14:textId="77777777" w:rsidR="00861180" w:rsidRPr="00861180" w:rsidRDefault="00861180" w:rsidP="004215CF">
            <w:pPr>
              <w:pStyle w:val="TableSideHeading"/>
              <w:rPr>
                <w:sz w:val="24"/>
                <w:szCs w:val="24"/>
              </w:rPr>
            </w:pPr>
          </w:p>
        </w:tc>
        <w:tc>
          <w:tcPr>
            <w:tcW w:w="624" w:type="dxa"/>
          </w:tcPr>
          <w:p w14:paraId="181613FC" w14:textId="77777777" w:rsidR="00861180" w:rsidRPr="00861180" w:rsidRDefault="00861180" w:rsidP="004215CF">
            <w:pPr>
              <w:pStyle w:val="TableText"/>
              <w:rPr>
                <w:sz w:val="24"/>
                <w:szCs w:val="24"/>
              </w:rPr>
            </w:pPr>
          </w:p>
        </w:tc>
        <w:tc>
          <w:tcPr>
            <w:tcW w:w="624" w:type="dxa"/>
          </w:tcPr>
          <w:p w14:paraId="2209763A" w14:textId="77777777" w:rsidR="00861180" w:rsidRPr="00861180" w:rsidRDefault="00861180" w:rsidP="004215CF">
            <w:pPr>
              <w:pStyle w:val="TableText"/>
              <w:rPr>
                <w:sz w:val="24"/>
                <w:szCs w:val="24"/>
              </w:rPr>
            </w:pPr>
          </w:p>
        </w:tc>
        <w:tc>
          <w:tcPr>
            <w:tcW w:w="624" w:type="dxa"/>
          </w:tcPr>
          <w:p w14:paraId="60095414" w14:textId="77777777" w:rsidR="00861180" w:rsidRPr="00861180" w:rsidRDefault="00861180" w:rsidP="004215CF">
            <w:pPr>
              <w:pStyle w:val="TableText"/>
              <w:rPr>
                <w:sz w:val="24"/>
                <w:szCs w:val="24"/>
              </w:rPr>
            </w:pPr>
          </w:p>
        </w:tc>
        <w:tc>
          <w:tcPr>
            <w:tcW w:w="5898" w:type="dxa"/>
            <w:gridSpan w:val="4"/>
          </w:tcPr>
          <w:p w14:paraId="60EB6844" w14:textId="77777777" w:rsidR="00861180" w:rsidRPr="00861180" w:rsidRDefault="00861180" w:rsidP="00861180">
            <w:pPr>
              <w:pStyle w:val="TableBlock"/>
              <w:numPr>
                <w:ilvl w:val="0"/>
                <w:numId w:val="10"/>
              </w:numPr>
              <w:tabs>
                <w:tab w:val="left" w:pos="624"/>
              </w:tabs>
              <w:rPr>
                <w:sz w:val="24"/>
                <w:szCs w:val="24"/>
              </w:rPr>
            </w:pPr>
            <w:r w:rsidRPr="00861180">
              <w:rPr>
                <w:rFonts w:hint="cs"/>
                <w:sz w:val="24"/>
                <w:szCs w:val="24"/>
                <w:rtl/>
              </w:rPr>
              <w:t xml:space="preserve">בהגדרת "הכמות הבסיסית", בסופה יבוא "ואם הוכח להנחת דעת המנהל כי קיימת הצדקה לכך </w:t>
            </w:r>
            <w:r w:rsidRPr="00861180">
              <w:rPr>
                <w:sz w:val="24"/>
                <w:szCs w:val="24"/>
                <w:rtl/>
              </w:rPr>
              <w:t>–</w:t>
            </w:r>
            <w:r w:rsidRPr="00861180">
              <w:rPr>
                <w:rFonts w:hint="cs"/>
                <w:sz w:val="24"/>
                <w:szCs w:val="24"/>
                <w:rtl/>
              </w:rPr>
              <w:t xml:space="preserve"> הכמות הממוצעת שרכש הצרכן הגדול מהספק היוצא ב- 12 החודשים שקדמו לחתימת החוזה שלו עם הספק הנכנס"</w:t>
            </w:r>
          </w:p>
        </w:tc>
      </w:tr>
      <w:tr w:rsidR="00861180" w:rsidRPr="00861180" w14:paraId="7F99CB29" w14:textId="77777777" w:rsidTr="004215CF">
        <w:trPr>
          <w:cantSplit/>
          <w:trHeight w:val="60"/>
        </w:trPr>
        <w:tc>
          <w:tcPr>
            <w:tcW w:w="1871" w:type="dxa"/>
          </w:tcPr>
          <w:p w14:paraId="5F7E37C8" w14:textId="77777777" w:rsidR="00861180" w:rsidRPr="00861180" w:rsidRDefault="00861180" w:rsidP="004215CF">
            <w:pPr>
              <w:pStyle w:val="TableSideHeading"/>
              <w:rPr>
                <w:sz w:val="24"/>
                <w:szCs w:val="24"/>
              </w:rPr>
            </w:pPr>
          </w:p>
        </w:tc>
        <w:tc>
          <w:tcPr>
            <w:tcW w:w="624" w:type="dxa"/>
          </w:tcPr>
          <w:p w14:paraId="082ED358" w14:textId="77777777" w:rsidR="00861180" w:rsidRPr="00861180" w:rsidRDefault="00861180" w:rsidP="004215CF">
            <w:pPr>
              <w:pStyle w:val="TableText"/>
              <w:rPr>
                <w:sz w:val="24"/>
                <w:szCs w:val="24"/>
              </w:rPr>
            </w:pPr>
          </w:p>
        </w:tc>
        <w:tc>
          <w:tcPr>
            <w:tcW w:w="624" w:type="dxa"/>
          </w:tcPr>
          <w:p w14:paraId="076E88BA" w14:textId="77777777" w:rsidR="00861180" w:rsidRPr="00861180" w:rsidRDefault="00861180" w:rsidP="004215CF">
            <w:pPr>
              <w:pStyle w:val="TableText"/>
              <w:rPr>
                <w:sz w:val="24"/>
                <w:szCs w:val="24"/>
              </w:rPr>
            </w:pPr>
          </w:p>
        </w:tc>
        <w:tc>
          <w:tcPr>
            <w:tcW w:w="624" w:type="dxa"/>
          </w:tcPr>
          <w:p w14:paraId="367FEC10" w14:textId="77777777" w:rsidR="00861180" w:rsidRPr="00861180" w:rsidRDefault="00861180" w:rsidP="004215CF">
            <w:pPr>
              <w:pStyle w:val="TableText"/>
              <w:rPr>
                <w:sz w:val="24"/>
                <w:szCs w:val="24"/>
              </w:rPr>
            </w:pPr>
          </w:p>
        </w:tc>
        <w:tc>
          <w:tcPr>
            <w:tcW w:w="5898" w:type="dxa"/>
            <w:gridSpan w:val="4"/>
          </w:tcPr>
          <w:p w14:paraId="648FE6E5" w14:textId="77777777" w:rsidR="00861180" w:rsidRPr="00861180" w:rsidRDefault="00861180" w:rsidP="00861180">
            <w:pPr>
              <w:pStyle w:val="TableBlock"/>
              <w:numPr>
                <w:ilvl w:val="0"/>
                <w:numId w:val="10"/>
              </w:numPr>
              <w:tabs>
                <w:tab w:val="left" w:pos="624"/>
              </w:tabs>
              <w:rPr>
                <w:sz w:val="24"/>
                <w:szCs w:val="24"/>
                <w:rtl/>
              </w:rPr>
            </w:pPr>
            <w:r w:rsidRPr="00861180">
              <w:rPr>
                <w:rFonts w:hint="cs"/>
                <w:sz w:val="24"/>
                <w:szCs w:val="24"/>
                <w:rtl/>
              </w:rPr>
              <w:t>בהגדרת "כלל הרכישות", בסופה יבוא "במהלך 12 החודשים שקדמו לחתימת החוזה עם הספק הנכנס";</w:t>
            </w:r>
          </w:p>
        </w:tc>
      </w:tr>
      <w:tr w:rsidR="00861180" w:rsidRPr="00861180" w14:paraId="3F81F30F" w14:textId="77777777" w:rsidTr="004215CF">
        <w:trPr>
          <w:cantSplit/>
          <w:trHeight w:val="60"/>
        </w:trPr>
        <w:tc>
          <w:tcPr>
            <w:tcW w:w="1871" w:type="dxa"/>
          </w:tcPr>
          <w:p w14:paraId="4A13DA48" w14:textId="77777777" w:rsidR="00861180" w:rsidRPr="00861180" w:rsidRDefault="00861180" w:rsidP="004215CF">
            <w:pPr>
              <w:pStyle w:val="TableSideHeading"/>
              <w:rPr>
                <w:sz w:val="24"/>
                <w:szCs w:val="24"/>
              </w:rPr>
            </w:pPr>
          </w:p>
        </w:tc>
        <w:tc>
          <w:tcPr>
            <w:tcW w:w="624" w:type="dxa"/>
          </w:tcPr>
          <w:p w14:paraId="76A9D5B1" w14:textId="77777777" w:rsidR="00861180" w:rsidRPr="00861180" w:rsidRDefault="00861180" w:rsidP="004215CF">
            <w:pPr>
              <w:pStyle w:val="TableText"/>
              <w:rPr>
                <w:sz w:val="24"/>
                <w:szCs w:val="24"/>
              </w:rPr>
            </w:pPr>
          </w:p>
        </w:tc>
        <w:tc>
          <w:tcPr>
            <w:tcW w:w="624" w:type="dxa"/>
          </w:tcPr>
          <w:p w14:paraId="6C77E9D3" w14:textId="77777777" w:rsidR="00861180" w:rsidRPr="00861180" w:rsidRDefault="00861180" w:rsidP="004215CF">
            <w:pPr>
              <w:pStyle w:val="TableText"/>
              <w:rPr>
                <w:sz w:val="24"/>
                <w:szCs w:val="24"/>
              </w:rPr>
            </w:pPr>
          </w:p>
        </w:tc>
        <w:tc>
          <w:tcPr>
            <w:tcW w:w="6522" w:type="dxa"/>
            <w:gridSpan w:val="5"/>
          </w:tcPr>
          <w:p w14:paraId="4F522DAD" w14:textId="77777777" w:rsidR="00861180" w:rsidRPr="00861180" w:rsidRDefault="00861180" w:rsidP="00861180">
            <w:pPr>
              <w:pStyle w:val="TableBlock"/>
              <w:numPr>
                <w:ilvl w:val="0"/>
                <w:numId w:val="8"/>
              </w:numPr>
              <w:tabs>
                <w:tab w:val="left" w:pos="624"/>
              </w:tabs>
              <w:rPr>
                <w:sz w:val="24"/>
                <w:szCs w:val="24"/>
              </w:rPr>
            </w:pPr>
            <w:r w:rsidRPr="00861180">
              <w:rPr>
                <w:rFonts w:hint="cs"/>
                <w:sz w:val="24"/>
                <w:szCs w:val="24"/>
                <w:rtl/>
              </w:rPr>
              <w:t>אחרי תקנת משנה (ג) יבוא:</w:t>
            </w:r>
          </w:p>
          <w:p w14:paraId="1EAF2097" w14:textId="77777777" w:rsidR="00861180" w:rsidRPr="00861180" w:rsidRDefault="00861180" w:rsidP="004215CF">
            <w:pPr>
              <w:pStyle w:val="TableBlock"/>
              <w:tabs>
                <w:tab w:val="clear" w:pos="624"/>
              </w:tabs>
              <w:rPr>
                <w:sz w:val="24"/>
                <w:szCs w:val="24"/>
                <w:rtl/>
              </w:rPr>
            </w:pPr>
            <w:r w:rsidRPr="00861180">
              <w:rPr>
                <w:rFonts w:hint="cs"/>
                <w:sz w:val="24"/>
                <w:szCs w:val="24"/>
                <w:rtl/>
              </w:rPr>
              <w:t xml:space="preserve">"(ד) </w:t>
            </w:r>
            <w:r w:rsidRPr="00861180">
              <w:rPr>
                <w:sz w:val="24"/>
                <w:szCs w:val="24"/>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r w:rsidRPr="00861180">
              <w:rPr>
                <w:rFonts w:hint="cs"/>
                <w:sz w:val="24"/>
                <w:szCs w:val="24"/>
                <w:rtl/>
              </w:rPr>
              <w:t>"</w:t>
            </w:r>
          </w:p>
        </w:tc>
      </w:tr>
      <w:tr w:rsidR="00861180" w:rsidRPr="00861180" w14:paraId="7F2CADD1" w14:textId="77777777" w:rsidTr="004215CF">
        <w:trPr>
          <w:cantSplit/>
          <w:trHeight w:val="60"/>
        </w:trPr>
        <w:tc>
          <w:tcPr>
            <w:tcW w:w="1871" w:type="dxa"/>
          </w:tcPr>
          <w:p w14:paraId="775654BF" w14:textId="77777777" w:rsidR="00861180" w:rsidRPr="00861180" w:rsidRDefault="00861180" w:rsidP="004215CF">
            <w:pPr>
              <w:pStyle w:val="TableSideHeading"/>
              <w:keepLines w:val="0"/>
              <w:rPr>
                <w:sz w:val="24"/>
                <w:szCs w:val="24"/>
              </w:rPr>
            </w:pPr>
            <w:r w:rsidRPr="00861180">
              <w:rPr>
                <w:rFonts w:hint="cs"/>
                <w:sz w:val="24"/>
                <w:szCs w:val="24"/>
                <w:rtl/>
              </w:rPr>
              <w:t>הוספת תקנות 10א עד 10ג</w:t>
            </w:r>
          </w:p>
        </w:tc>
        <w:tc>
          <w:tcPr>
            <w:tcW w:w="624" w:type="dxa"/>
          </w:tcPr>
          <w:p w14:paraId="45FE1C79"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409715D0" w14:textId="77777777" w:rsidR="00861180" w:rsidRPr="00861180" w:rsidRDefault="00861180" w:rsidP="004215CF">
            <w:pPr>
              <w:pStyle w:val="TableBlock"/>
              <w:keepLines w:val="0"/>
              <w:rPr>
                <w:sz w:val="24"/>
                <w:szCs w:val="24"/>
              </w:rPr>
            </w:pPr>
            <w:r w:rsidRPr="00861180">
              <w:rPr>
                <w:rFonts w:hint="cs"/>
                <w:sz w:val="24"/>
                <w:szCs w:val="24"/>
                <w:rtl/>
              </w:rPr>
              <w:t>אחרי תקנה 10 לתקנות העיקריות יבוא:</w:t>
            </w:r>
          </w:p>
        </w:tc>
      </w:tr>
      <w:tr w:rsidR="00861180" w:rsidRPr="00861180" w14:paraId="7722B8ED" w14:textId="77777777" w:rsidTr="004215CF">
        <w:trPr>
          <w:cantSplit/>
          <w:trHeight w:val="60"/>
        </w:trPr>
        <w:tc>
          <w:tcPr>
            <w:tcW w:w="1871" w:type="dxa"/>
          </w:tcPr>
          <w:p w14:paraId="70152249" w14:textId="77777777" w:rsidR="00861180" w:rsidRPr="00861180" w:rsidRDefault="00861180" w:rsidP="004215CF">
            <w:pPr>
              <w:pStyle w:val="TableSideHeading"/>
              <w:keepLines w:val="0"/>
              <w:rPr>
                <w:sz w:val="24"/>
                <w:szCs w:val="24"/>
              </w:rPr>
            </w:pPr>
          </w:p>
        </w:tc>
        <w:tc>
          <w:tcPr>
            <w:tcW w:w="624" w:type="dxa"/>
          </w:tcPr>
          <w:p w14:paraId="75D131FE" w14:textId="77777777" w:rsidR="00861180" w:rsidRPr="00861180" w:rsidRDefault="00861180" w:rsidP="004215CF">
            <w:pPr>
              <w:pStyle w:val="TableText"/>
              <w:keepLines w:val="0"/>
              <w:rPr>
                <w:sz w:val="24"/>
                <w:szCs w:val="24"/>
              </w:rPr>
            </w:pPr>
          </w:p>
        </w:tc>
        <w:tc>
          <w:tcPr>
            <w:tcW w:w="1872" w:type="dxa"/>
            <w:gridSpan w:val="3"/>
          </w:tcPr>
          <w:p w14:paraId="7577D7A1" w14:textId="77777777" w:rsidR="00861180" w:rsidRPr="00861180" w:rsidRDefault="00861180" w:rsidP="004215CF">
            <w:pPr>
              <w:pStyle w:val="TableInnerSideHeading"/>
              <w:rPr>
                <w:sz w:val="24"/>
                <w:szCs w:val="24"/>
              </w:rPr>
            </w:pPr>
            <w:r w:rsidRPr="00861180">
              <w:rPr>
                <w:rFonts w:hint="cs"/>
                <w:sz w:val="24"/>
                <w:szCs w:val="24"/>
                <w:rtl/>
              </w:rPr>
              <w:t>"אספקה לצבר צרכנים ביתיים</w:t>
            </w:r>
          </w:p>
        </w:tc>
        <w:tc>
          <w:tcPr>
            <w:tcW w:w="624" w:type="dxa"/>
          </w:tcPr>
          <w:p w14:paraId="11982D28" w14:textId="77777777" w:rsidR="00861180" w:rsidRPr="00861180" w:rsidRDefault="00861180" w:rsidP="004215CF">
            <w:pPr>
              <w:pStyle w:val="TableText"/>
              <w:rPr>
                <w:sz w:val="24"/>
                <w:szCs w:val="24"/>
              </w:rPr>
            </w:pPr>
            <w:r w:rsidRPr="00861180">
              <w:rPr>
                <w:rFonts w:hint="cs"/>
                <w:sz w:val="24"/>
                <w:szCs w:val="24"/>
                <w:rtl/>
              </w:rPr>
              <w:t>10א.</w:t>
            </w:r>
          </w:p>
        </w:tc>
        <w:tc>
          <w:tcPr>
            <w:tcW w:w="4650" w:type="dxa"/>
            <w:gridSpan w:val="2"/>
          </w:tcPr>
          <w:p w14:paraId="16092024" w14:textId="77777777" w:rsidR="00861180" w:rsidRPr="00861180" w:rsidRDefault="00861180" w:rsidP="00861180">
            <w:pPr>
              <w:pStyle w:val="TableBlock"/>
              <w:numPr>
                <w:ilvl w:val="0"/>
                <w:numId w:val="9"/>
              </w:numPr>
              <w:tabs>
                <w:tab w:val="left" w:pos="624"/>
              </w:tabs>
              <w:rPr>
                <w:sz w:val="24"/>
                <w:szCs w:val="24"/>
              </w:rPr>
            </w:pPr>
            <w:r w:rsidRPr="00861180">
              <w:rPr>
                <w:sz w:val="24"/>
                <w:szCs w:val="24"/>
                <w:rtl/>
              </w:rPr>
              <w:t>הוכיח ספק גז למנהל, להנחת דעתו, כי בתקופה של השנה שקדמה להגשת הבקשה התקשר בחוזים לאספקת גז עם צרכני גז ביתי ש</w:t>
            </w:r>
            <w:r w:rsidRPr="00861180">
              <w:rPr>
                <w:rFonts w:hint="cs"/>
                <w:sz w:val="24"/>
                <w:szCs w:val="24"/>
                <w:rtl/>
              </w:rPr>
              <w:t xml:space="preserve">עד לאותו מועד </w:t>
            </w:r>
            <w:r w:rsidRPr="00861180">
              <w:rPr>
                <w:sz w:val="24"/>
                <w:szCs w:val="24"/>
                <w:rtl/>
              </w:rPr>
              <w:t xml:space="preserve">היו קשורים </w:t>
            </w:r>
            <w:r w:rsidRPr="00861180">
              <w:rPr>
                <w:rFonts w:hint="cs"/>
                <w:sz w:val="24"/>
                <w:szCs w:val="24"/>
                <w:rtl/>
              </w:rPr>
              <w:t xml:space="preserve">בחוזה </w:t>
            </w:r>
            <w:r w:rsidRPr="00861180">
              <w:rPr>
                <w:sz w:val="24"/>
                <w:szCs w:val="24"/>
                <w:rtl/>
              </w:rPr>
              <w:t xml:space="preserve">עם ספק גז אחר, אחד או יותר, וסך </w:t>
            </w:r>
            <w:r w:rsidRPr="00861180">
              <w:rPr>
                <w:rFonts w:hint="cs"/>
                <w:sz w:val="24"/>
                <w:szCs w:val="24"/>
                <w:rtl/>
              </w:rPr>
              <w:t xml:space="preserve">כל </w:t>
            </w:r>
            <w:r w:rsidRPr="00861180">
              <w:rPr>
                <w:sz w:val="24"/>
                <w:szCs w:val="24"/>
                <w:rtl/>
              </w:rPr>
              <w:t xml:space="preserve">צריכת הגז של אותם צרכנים, לאחר שקוזזה ממנה כמות הצריכה של צרכני גז ביתי שהפסיקו עמו את ההתקשרות באותה תקופה, עלתה על 30 טון, יורה המנהל לבתי הזיקוק להעביר לספק </w:t>
            </w:r>
            <w:r w:rsidRPr="00861180">
              <w:rPr>
                <w:rFonts w:hint="cs"/>
                <w:sz w:val="24"/>
                <w:szCs w:val="24"/>
                <w:rtl/>
              </w:rPr>
              <w:t>הנכנס</w:t>
            </w:r>
            <w:r w:rsidRPr="00861180">
              <w:rPr>
                <w:sz w:val="24"/>
                <w:szCs w:val="24"/>
                <w:rtl/>
              </w:rPr>
              <w:t xml:space="preserve"> כמות גז ולגרוע אותו מהספק היוצא, בכפוף לאמור בתקנות משנה (ב) ו-(ג).</w:t>
            </w:r>
          </w:p>
        </w:tc>
      </w:tr>
      <w:tr w:rsidR="00861180" w:rsidRPr="00861180" w14:paraId="23583F75" w14:textId="77777777" w:rsidTr="004215CF">
        <w:trPr>
          <w:cantSplit/>
          <w:trHeight w:val="60"/>
        </w:trPr>
        <w:tc>
          <w:tcPr>
            <w:tcW w:w="1871" w:type="dxa"/>
          </w:tcPr>
          <w:p w14:paraId="0A1D509D" w14:textId="77777777" w:rsidR="00861180" w:rsidRPr="00861180" w:rsidRDefault="00861180" w:rsidP="004215CF">
            <w:pPr>
              <w:pStyle w:val="TableSideHeading"/>
              <w:rPr>
                <w:sz w:val="24"/>
                <w:szCs w:val="24"/>
              </w:rPr>
            </w:pPr>
          </w:p>
        </w:tc>
        <w:tc>
          <w:tcPr>
            <w:tcW w:w="624" w:type="dxa"/>
          </w:tcPr>
          <w:p w14:paraId="21AA5BE5" w14:textId="77777777" w:rsidR="00861180" w:rsidRPr="00861180" w:rsidRDefault="00861180" w:rsidP="004215CF">
            <w:pPr>
              <w:pStyle w:val="TableText"/>
              <w:rPr>
                <w:sz w:val="24"/>
                <w:szCs w:val="24"/>
              </w:rPr>
            </w:pPr>
          </w:p>
        </w:tc>
        <w:tc>
          <w:tcPr>
            <w:tcW w:w="624" w:type="dxa"/>
          </w:tcPr>
          <w:p w14:paraId="1F943743" w14:textId="77777777" w:rsidR="00861180" w:rsidRPr="00861180" w:rsidRDefault="00861180" w:rsidP="004215CF">
            <w:pPr>
              <w:pStyle w:val="TableText"/>
              <w:rPr>
                <w:sz w:val="24"/>
                <w:szCs w:val="24"/>
              </w:rPr>
            </w:pPr>
          </w:p>
        </w:tc>
        <w:tc>
          <w:tcPr>
            <w:tcW w:w="624" w:type="dxa"/>
          </w:tcPr>
          <w:p w14:paraId="1418BB5E" w14:textId="77777777" w:rsidR="00861180" w:rsidRPr="00861180" w:rsidRDefault="00861180" w:rsidP="004215CF">
            <w:pPr>
              <w:pStyle w:val="TableText"/>
              <w:rPr>
                <w:sz w:val="24"/>
                <w:szCs w:val="24"/>
              </w:rPr>
            </w:pPr>
          </w:p>
        </w:tc>
        <w:tc>
          <w:tcPr>
            <w:tcW w:w="624" w:type="dxa"/>
          </w:tcPr>
          <w:p w14:paraId="13D8B734" w14:textId="77777777" w:rsidR="00861180" w:rsidRPr="00861180" w:rsidRDefault="00861180" w:rsidP="004215CF">
            <w:pPr>
              <w:pStyle w:val="TableText"/>
              <w:rPr>
                <w:sz w:val="24"/>
                <w:szCs w:val="24"/>
              </w:rPr>
            </w:pPr>
          </w:p>
        </w:tc>
        <w:tc>
          <w:tcPr>
            <w:tcW w:w="624" w:type="dxa"/>
          </w:tcPr>
          <w:p w14:paraId="7BF90640" w14:textId="77777777" w:rsidR="00861180" w:rsidRPr="00861180" w:rsidRDefault="00861180" w:rsidP="004215CF">
            <w:pPr>
              <w:pStyle w:val="TableText"/>
              <w:rPr>
                <w:sz w:val="24"/>
                <w:szCs w:val="24"/>
              </w:rPr>
            </w:pPr>
          </w:p>
        </w:tc>
        <w:tc>
          <w:tcPr>
            <w:tcW w:w="4650" w:type="dxa"/>
            <w:gridSpan w:val="2"/>
          </w:tcPr>
          <w:p w14:paraId="1B71C694" w14:textId="77777777" w:rsidR="00861180" w:rsidRPr="00861180" w:rsidRDefault="00861180" w:rsidP="00861180">
            <w:pPr>
              <w:pStyle w:val="TableBlock"/>
              <w:numPr>
                <w:ilvl w:val="0"/>
                <w:numId w:val="9"/>
              </w:numPr>
              <w:tabs>
                <w:tab w:val="left" w:pos="624"/>
              </w:tabs>
              <w:rPr>
                <w:sz w:val="24"/>
                <w:szCs w:val="24"/>
              </w:rPr>
            </w:pPr>
            <w:r w:rsidRPr="00861180">
              <w:rPr>
                <w:sz w:val="24"/>
                <w:szCs w:val="24"/>
                <w:rtl/>
              </w:rPr>
              <w:t xml:space="preserve">כמות הגז שתועבר מהספק היוצא לספק הנכנס תהיה הכמות </w:t>
            </w:r>
            <w:r w:rsidRPr="00861180">
              <w:rPr>
                <w:rFonts w:hint="cs"/>
                <w:sz w:val="24"/>
                <w:szCs w:val="24"/>
                <w:rtl/>
              </w:rPr>
              <w:t>החודשית הממוצעת שרוכש צרכן גז ביתי</w:t>
            </w:r>
            <w:r w:rsidRPr="00861180">
              <w:rPr>
                <w:sz w:val="24"/>
                <w:szCs w:val="24"/>
                <w:rtl/>
              </w:rPr>
              <w:t xml:space="preserve"> כשהיא מוכפלת בחלק היחסי שמהוות הרכישות בישראל של הספק היוצא מכלל הרכישות של אותו ספק (להלן – הכמות המועברת); לעניין זה –</w:t>
            </w:r>
            <w:r w:rsidRPr="00861180">
              <w:rPr>
                <w:rFonts w:hint="cs"/>
                <w:sz w:val="24"/>
                <w:szCs w:val="24"/>
                <w:rtl/>
              </w:rPr>
              <w:t xml:space="preserve"> </w:t>
            </w:r>
          </w:p>
          <w:p w14:paraId="76DBE305" w14:textId="77777777" w:rsidR="00861180" w:rsidRPr="00861180" w:rsidRDefault="00861180" w:rsidP="004215CF">
            <w:pPr>
              <w:pStyle w:val="TableBlock"/>
              <w:rPr>
                <w:sz w:val="24"/>
                <w:szCs w:val="24"/>
                <w:rtl/>
              </w:rPr>
            </w:pPr>
            <w:r w:rsidRPr="00861180">
              <w:rPr>
                <w:sz w:val="24"/>
                <w:szCs w:val="24"/>
                <w:rtl/>
              </w:rPr>
              <w:t xml:space="preserve">"הכמות </w:t>
            </w:r>
            <w:r w:rsidRPr="00861180">
              <w:rPr>
                <w:rFonts w:hint="cs"/>
                <w:sz w:val="24"/>
                <w:szCs w:val="24"/>
                <w:rtl/>
              </w:rPr>
              <w:t>החודשית הממוצעת</w:t>
            </w:r>
            <w:r w:rsidRPr="00861180">
              <w:rPr>
                <w:sz w:val="24"/>
                <w:szCs w:val="24"/>
                <w:rtl/>
              </w:rPr>
              <w:t xml:space="preserve">" – </w:t>
            </w:r>
            <w:r w:rsidRPr="00861180">
              <w:rPr>
                <w:rFonts w:hint="cs"/>
                <w:sz w:val="24"/>
                <w:szCs w:val="24"/>
                <w:rtl/>
              </w:rPr>
              <w:t>1.8 מטרים מעוקבים</w:t>
            </w:r>
            <w:r w:rsidRPr="00861180">
              <w:rPr>
                <w:sz w:val="24"/>
                <w:szCs w:val="24"/>
                <w:rtl/>
              </w:rPr>
              <w:t xml:space="preserve"> </w:t>
            </w:r>
            <w:r w:rsidRPr="00861180">
              <w:rPr>
                <w:rFonts w:hint="cs"/>
                <w:sz w:val="24"/>
                <w:szCs w:val="24"/>
                <w:rtl/>
              </w:rPr>
              <w:t xml:space="preserve">  גז וברשויות מקומיות שגובהן עולה על 600 מטרים, שרשימתן מפורסמת </w:t>
            </w:r>
            <w:r w:rsidRPr="00861180">
              <w:rPr>
                <w:sz w:val="24"/>
                <w:szCs w:val="24"/>
                <w:rtl/>
              </w:rPr>
              <w:t xml:space="preserve">באתר האינטרנט של </w:t>
            </w:r>
            <w:r w:rsidRPr="00861180">
              <w:rPr>
                <w:rFonts w:hint="cs"/>
                <w:sz w:val="24"/>
                <w:szCs w:val="24"/>
                <w:rtl/>
              </w:rPr>
              <w:t>משרד התשתיות הלאומיות, האנרגיה והמים- 5.4 מטרים מעוקבים גז;</w:t>
            </w:r>
          </w:p>
          <w:p w14:paraId="6CA12D0D" w14:textId="77777777" w:rsidR="00861180" w:rsidRPr="00861180" w:rsidRDefault="00861180" w:rsidP="004215CF">
            <w:pPr>
              <w:pStyle w:val="TableBlock"/>
              <w:rPr>
                <w:sz w:val="24"/>
                <w:szCs w:val="24"/>
                <w:rtl/>
              </w:rPr>
            </w:pPr>
            <w:r w:rsidRPr="00861180">
              <w:rPr>
                <w:sz w:val="24"/>
                <w:szCs w:val="24"/>
                <w:rtl/>
              </w:rPr>
              <w:t>"כלל הרכישות" – רכישות מבתי הזיקוק בישראל ורכישות מייבוא</w:t>
            </w:r>
            <w:r w:rsidRPr="00861180">
              <w:rPr>
                <w:rFonts w:hint="cs"/>
                <w:sz w:val="24"/>
                <w:szCs w:val="24"/>
                <w:rtl/>
              </w:rPr>
              <w:t xml:space="preserve"> במהלך השנה שקדמה להגשת הבקשה</w:t>
            </w:r>
            <w:r w:rsidRPr="00861180">
              <w:rPr>
                <w:sz w:val="24"/>
                <w:szCs w:val="24"/>
                <w:rtl/>
              </w:rPr>
              <w:t xml:space="preserve">. </w:t>
            </w:r>
          </w:p>
          <w:p w14:paraId="7E4A3DD6" w14:textId="77777777" w:rsidR="00861180" w:rsidRPr="00861180" w:rsidRDefault="00861180" w:rsidP="00861180">
            <w:pPr>
              <w:pStyle w:val="TableBlock"/>
              <w:numPr>
                <w:ilvl w:val="0"/>
                <w:numId w:val="9"/>
              </w:numPr>
              <w:tabs>
                <w:tab w:val="left" w:pos="624"/>
              </w:tabs>
              <w:rPr>
                <w:sz w:val="24"/>
                <w:szCs w:val="24"/>
                <w:rtl/>
              </w:rPr>
            </w:pPr>
            <w:r w:rsidRPr="00861180">
              <w:rPr>
                <w:sz w:val="24"/>
                <w:szCs w:val="24"/>
                <w:rtl/>
              </w:rPr>
              <w:t>רכש הספק היוצא גז בשני בתי הזיקוק תיגרע הכמות המועברת בחלקים יחסיים מרכישותיו של הספק היוצא בשני בתי הזיקוק.</w:t>
            </w:r>
          </w:p>
          <w:p w14:paraId="01332D29" w14:textId="77777777" w:rsidR="00861180" w:rsidRPr="00861180" w:rsidRDefault="00861180" w:rsidP="00861180">
            <w:pPr>
              <w:pStyle w:val="TableBlock"/>
              <w:numPr>
                <w:ilvl w:val="0"/>
                <w:numId w:val="9"/>
              </w:numPr>
              <w:tabs>
                <w:tab w:val="left" w:pos="624"/>
              </w:tabs>
              <w:rPr>
                <w:sz w:val="24"/>
                <w:szCs w:val="24"/>
              </w:rPr>
            </w:pPr>
            <w:r w:rsidRPr="00861180">
              <w:rPr>
                <w:sz w:val="24"/>
                <w:szCs w:val="24"/>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p>
        </w:tc>
      </w:tr>
      <w:tr w:rsidR="00861180" w:rsidRPr="00861180" w14:paraId="47732138" w14:textId="77777777" w:rsidTr="004215CF">
        <w:trPr>
          <w:cantSplit/>
          <w:trHeight w:val="60"/>
        </w:trPr>
        <w:tc>
          <w:tcPr>
            <w:tcW w:w="1871" w:type="dxa"/>
          </w:tcPr>
          <w:p w14:paraId="0B8742E0" w14:textId="77777777" w:rsidR="00861180" w:rsidRPr="00861180" w:rsidRDefault="00861180" w:rsidP="004215CF">
            <w:pPr>
              <w:pStyle w:val="TableSideHeading"/>
              <w:keepLines w:val="0"/>
              <w:rPr>
                <w:sz w:val="24"/>
                <w:szCs w:val="24"/>
              </w:rPr>
            </w:pPr>
          </w:p>
        </w:tc>
        <w:tc>
          <w:tcPr>
            <w:tcW w:w="624" w:type="dxa"/>
          </w:tcPr>
          <w:p w14:paraId="5F1D4269" w14:textId="77777777" w:rsidR="00861180" w:rsidRPr="00861180" w:rsidRDefault="00861180" w:rsidP="004215CF">
            <w:pPr>
              <w:pStyle w:val="TableText"/>
              <w:keepLines w:val="0"/>
              <w:rPr>
                <w:sz w:val="24"/>
                <w:szCs w:val="24"/>
              </w:rPr>
            </w:pPr>
          </w:p>
        </w:tc>
        <w:tc>
          <w:tcPr>
            <w:tcW w:w="1872" w:type="dxa"/>
            <w:gridSpan w:val="3"/>
          </w:tcPr>
          <w:p w14:paraId="00898CBA" w14:textId="77777777" w:rsidR="00861180" w:rsidRPr="00861180" w:rsidRDefault="00861180" w:rsidP="004215CF">
            <w:pPr>
              <w:pStyle w:val="TableInnerSideHeading"/>
              <w:rPr>
                <w:sz w:val="24"/>
                <w:szCs w:val="24"/>
              </w:rPr>
            </w:pPr>
            <w:r w:rsidRPr="00861180">
              <w:rPr>
                <w:rFonts w:hint="cs"/>
                <w:sz w:val="24"/>
                <w:szCs w:val="24"/>
                <w:rtl/>
              </w:rPr>
              <w:t>העברת הקצבות בין בתי זיקוק</w:t>
            </w:r>
          </w:p>
        </w:tc>
        <w:tc>
          <w:tcPr>
            <w:tcW w:w="624" w:type="dxa"/>
          </w:tcPr>
          <w:p w14:paraId="37E87DCF" w14:textId="77777777" w:rsidR="00861180" w:rsidRPr="00861180" w:rsidRDefault="00861180" w:rsidP="004215CF">
            <w:pPr>
              <w:pStyle w:val="TableText"/>
              <w:rPr>
                <w:sz w:val="24"/>
                <w:szCs w:val="24"/>
              </w:rPr>
            </w:pPr>
            <w:r w:rsidRPr="00861180">
              <w:rPr>
                <w:rFonts w:hint="cs"/>
                <w:sz w:val="24"/>
                <w:szCs w:val="24"/>
                <w:rtl/>
              </w:rPr>
              <w:t>10ב.</w:t>
            </w:r>
          </w:p>
        </w:tc>
        <w:tc>
          <w:tcPr>
            <w:tcW w:w="4650" w:type="dxa"/>
            <w:gridSpan w:val="2"/>
          </w:tcPr>
          <w:p w14:paraId="6D2F378E" w14:textId="77777777" w:rsidR="00861180" w:rsidRPr="00861180" w:rsidRDefault="00861180" w:rsidP="004215CF">
            <w:pPr>
              <w:pStyle w:val="TableBlock"/>
              <w:rPr>
                <w:sz w:val="24"/>
                <w:szCs w:val="24"/>
              </w:rPr>
            </w:pPr>
            <w:r w:rsidRPr="00861180">
              <w:rPr>
                <w:sz w:val="24"/>
                <w:szCs w:val="24"/>
                <w:rtl/>
              </w:rPr>
              <w:t>לבקשת ספק גז, המנהל רשאי להורות על העברת הקצבה של ספק גז מבית זיקוק אחד למשנהו, ובלבד שכמות הגז שתועבר לא תעלה על 10 טון בחודש.</w:t>
            </w:r>
          </w:p>
        </w:tc>
      </w:tr>
      <w:tr w:rsidR="00861180" w:rsidRPr="00861180" w14:paraId="5B60ABC1" w14:textId="77777777" w:rsidTr="004215CF">
        <w:trPr>
          <w:cantSplit/>
          <w:trHeight w:val="60"/>
        </w:trPr>
        <w:tc>
          <w:tcPr>
            <w:tcW w:w="1871" w:type="dxa"/>
          </w:tcPr>
          <w:p w14:paraId="26CE4B12" w14:textId="77777777" w:rsidR="00861180" w:rsidRPr="00861180" w:rsidRDefault="00861180" w:rsidP="004215CF">
            <w:pPr>
              <w:pStyle w:val="TableSideHeading"/>
              <w:keepLines w:val="0"/>
              <w:rPr>
                <w:sz w:val="24"/>
                <w:szCs w:val="24"/>
              </w:rPr>
            </w:pPr>
          </w:p>
        </w:tc>
        <w:tc>
          <w:tcPr>
            <w:tcW w:w="624" w:type="dxa"/>
          </w:tcPr>
          <w:p w14:paraId="5322B054" w14:textId="77777777" w:rsidR="00861180" w:rsidRPr="00861180" w:rsidRDefault="00861180" w:rsidP="004215CF">
            <w:pPr>
              <w:pStyle w:val="TableText"/>
              <w:keepLines w:val="0"/>
              <w:rPr>
                <w:sz w:val="24"/>
                <w:szCs w:val="24"/>
              </w:rPr>
            </w:pPr>
          </w:p>
        </w:tc>
        <w:tc>
          <w:tcPr>
            <w:tcW w:w="1872" w:type="dxa"/>
            <w:gridSpan w:val="3"/>
          </w:tcPr>
          <w:p w14:paraId="74D36898" w14:textId="77777777" w:rsidR="00861180" w:rsidRPr="00861180" w:rsidRDefault="00861180" w:rsidP="004215CF">
            <w:pPr>
              <w:pStyle w:val="TableInnerSideHeading"/>
              <w:rPr>
                <w:sz w:val="24"/>
                <w:szCs w:val="24"/>
              </w:rPr>
            </w:pPr>
            <w:r w:rsidRPr="00861180">
              <w:rPr>
                <w:rFonts w:hint="cs"/>
                <w:sz w:val="24"/>
                <w:szCs w:val="24"/>
                <w:rtl/>
              </w:rPr>
              <w:t>משלוח הודעות</w:t>
            </w:r>
          </w:p>
        </w:tc>
        <w:tc>
          <w:tcPr>
            <w:tcW w:w="624" w:type="dxa"/>
          </w:tcPr>
          <w:p w14:paraId="6D608681" w14:textId="77777777" w:rsidR="00861180" w:rsidRPr="00861180" w:rsidRDefault="00861180" w:rsidP="004215CF">
            <w:pPr>
              <w:pStyle w:val="TableText"/>
              <w:rPr>
                <w:sz w:val="24"/>
                <w:szCs w:val="24"/>
              </w:rPr>
            </w:pPr>
            <w:r w:rsidRPr="00861180">
              <w:rPr>
                <w:rFonts w:hint="cs"/>
                <w:sz w:val="24"/>
                <w:szCs w:val="24"/>
                <w:rtl/>
              </w:rPr>
              <w:t>10ג.</w:t>
            </w:r>
          </w:p>
        </w:tc>
        <w:tc>
          <w:tcPr>
            <w:tcW w:w="4650" w:type="dxa"/>
            <w:gridSpan w:val="2"/>
          </w:tcPr>
          <w:p w14:paraId="2B14E34C" w14:textId="77777777" w:rsidR="00861180" w:rsidRPr="00861180" w:rsidRDefault="00861180" w:rsidP="004215CF">
            <w:pPr>
              <w:pStyle w:val="TableBlock"/>
              <w:rPr>
                <w:sz w:val="24"/>
                <w:szCs w:val="24"/>
              </w:rPr>
            </w:pPr>
            <w:r w:rsidRPr="00861180">
              <w:rPr>
                <w:sz w:val="24"/>
                <w:szCs w:val="24"/>
                <w:rtl/>
              </w:rPr>
              <w:t xml:space="preserve">הודעות לפי תקנות אלה יישלחו בכתב בדואר אלקטרוני או </w:t>
            </w:r>
            <w:proofErr w:type="spellStart"/>
            <w:r w:rsidRPr="00861180">
              <w:rPr>
                <w:sz w:val="24"/>
                <w:szCs w:val="24"/>
                <w:rtl/>
              </w:rPr>
              <w:t>בפקס</w:t>
            </w:r>
            <w:r w:rsidRPr="00861180">
              <w:rPr>
                <w:rFonts w:hint="cs"/>
                <w:sz w:val="24"/>
                <w:szCs w:val="24"/>
                <w:rtl/>
              </w:rPr>
              <w:t>ימילה</w:t>
            </w:r>
            <w:proofErr w:type="spellEnd"/>
            <w:r w:rsidRPr="00861180">
              <w:rPr>
                <w:sz w:val="24"/>
                <w:szCs w:val="24"/>
                <w:rtl/>
              </w:rPr>
              <w:t>.</w:t>
            </w:r>
            <w:r w:rsidRPr="00861180">
              <w:rPr>
                <w:rFonts w:hint="cs"/>
                <w:sz w:val="24"/>
                <w:szCs w:val="24"/>
                <w:rtl/>
              </w:rPr>
              <w:t>"</w:t>
            </w:r>
          </w:p>
        </w:tc>
      </w:tr>
      <w:tr w:rsidR="00861180" w:rsidRPr="00861180" w14:paraId="31E04EC8" w14:textId="77777777" w:rsidTr="004215CF">
        <w:trPr>
          <w:cantSplit/>
          <w:trHeight w:val="60"/>
        </w:trPr>
        <w:tc>
          <w:tcPr>
            <w:tcW w:w="1871" w:type="dxa"/>
          </w:tcPr>
          <w:p w14:paraId="26AA0074" w14:textId="77777777" w:rsidR="00861180" w:rsidRPr="00861180" w:rsidRDefault="00861180" w:rsidP="004215CF">
            <w:pPr>
              <w:pStyle w:val="TableSideHeading"/>
              <w:keepLines w:val="0"/>
              <w:rPr>
                <w:sz w:val="24"/>
                <w:szCs w:val="24"/>
              </w:rPr>
            </w:pPr>
            <w:r w:rsidRPr="00861180">
              <w:rPr>
                <w:rFonts w:hint="cs"/>
                <w:sz w:val="24"/>
                <w:szCs w:val="24"/>
                <w:rtl/>
              </w:rPr>
              <w:lastRenderedPageBreak/>
              <w:t>הוספת תקנה 11א</w:t>
            </w:r>
          </w:p>
        </w:tc>
        <w:tc>
          <w:tcPr>
            <w:tcW w:w="624" w:type="dxa"/>
          </w:tcPr>
          <w:p w14:paraId="62E026D9"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4C3F4253" w14:textId="77777777" w:rsidR="00861180" w:rsidRPr="00861180" w:rsidRDefault="00861180" w:rsidP="004215CF">
            <w:pPr>
              <w:pStyle w:val="TableBlock"/>
              <w:keepLines w:val="0"/>
              <w:rPr>
                <w:sz w:val="24"/>
                <w:szCs w:val="24"/>
              </w:rPr>
            </w:pPr>
            <w:r w:rsidRPr="00861180">
              <w:rPr>
                <w:rFonts w:hint="cs"/>
                <w:sz w:val="24"/>
                <w:szCs w:val="24"/>
                <w:rtl/>
              </w:rPr>
              <w:t>אחרי תקנה 11 יבוא:</w:t>
            </w:r>
          </w:p>
        </w:tc>
      </w:tr>
      <w:tr w:rsidR="00861180" w:rsidRPr="00861180" w14:paraId="389A224B" w14:textId="77777777" w:rsidTr="004215CF">
        <w:trPr>
          <w:cantSplit/>
          <w:trHeight w:val="60"/>
        </w:trPr>
        <w:tc>
          <w:tcPr>
            <w:tcW w:w="1871" w:type="dxa"/>
          </w:tcPr>
          <w:p w14:paraId="053B2654" w14:textId="77777777" w:rsidR="00861180" w:rsidRPr="00861180" w:rsidRDefault="00861180" w:rsidP="004215CF">
            <w:pPr>
              <w:pStyle w:val="TableSideHeading"/>
              <w:keepLines w:val="0"/>
              <w:rPr>
                <w:sz w:val="24"/>
                <w:szCs w:val="24"/>
              </w:rPr>
            </w:pPr>
          </w:p>
        </w:tc>
        <w:tc>
          <w:tcPr>
            <w:tcW w:w="624" w:type="dxa"/>
          </w:tcPr>
          <w:p w14:paraId="493A058F" w14:textId="77777777" w:rsidR="00861180" w:rsidRPr="00861180" w:rsidRDefault="00861180" w:rsidP="004215CF">
            <w:pPr>
              <w:pStyle w:val="TableText"/>
              <w:keepLines w:val="0"/>
              <w:rPr>
                <w:sz w:val="24"/>
                <w:szCs w:val="24"/>
              </w:rPr>
            </w:pPr>
          </w:p>
        </w:tc>
        <w:tc>
          <w:tcPr>
            <w:tcW w:w="1872" w:type="dxa"/>
            <w:gridSpan w:val="3"/>
          </w:tcPr>
          <w:p w14:paraId="51F41CC2" w14:textId="77777777" w:rsidR="00861180" w:rsidRPr="00861180" w:rsidRDefault="00861180" w:rsidP="004215CF">
            <w:pPr>
              <w:pStyle w:val="TableInnerSideHeading"/>
              <w:rPr>
                <w:sz w:val="24"/>
                <w:szCs w:val="24"/>
              </w:rPr>
            </w:pPr>
            <w:r w:rsidRPr="00861180">
              <w:rPr>
                <w:rFonts w:hint="cs"/>
                <w:sz w:val="24"/>
                <w:szCs w:val="24"/>
                <w:rtl/>
              </w:rPr>
              <w:t>"הפחתת כמות גז</w:t>
            </w:r>
          </w:p>
        </w:tc>
        <w:tc>
          <w:tcPr>
            <w:tcW w:w="624" w:type="dxa"/>
          </w:tcPr>
          <w:p w14:paraId="1D002834" w14:textId="77777777" w:rsidR="00861180" w:rsidRPr="00861180" w:rsidRDefault="00861180" w:rsidP="004215CF">
            <w:pPr>
              <w:pStyle w:val="TableText"/>
              <w:rPr>
                <w:sz w:val="24"/>
                <w:szCs w:val="24"/>
              </w:rPr>
            </w:pPr>
            <w:r w:rsidRPr="00861180">
              <w:rPr>
                <w:rFonts w:hint="cs"/>
                <w:sz w:val="24"/>
                <w:szCs w:val="24"/>
                <w:rtl/>
              </w:rPr>
              <w:t>11א.</w:t>
            </w:r>
          </w:p>
        </w:tc>
        <w:tc>
          <w:tcPr>
            <w:tcW w:w="4650" w:type="dxa"/>
            <w:gridSpan w:val="2"/>
          </w:tcPr>
          <w:p w14:paraId="2A1311AF" w14:textId="77777777" w:rsidR="00861180" w:rsidRPr="00861180" w:rsidRDefault="00861180" w:rsidP="004215CF">
            <w:pPr>
              <w:pStyle w:val="TableBlock"/>
              <w:rPr>
                <w:sz w:val="24"/>
                <w:szCs w:val="24"/>
              </w:rPr>
            </w:pPr>
            <w:r w:rsidRPr="00861180">
              <w:rPr>
                <w:sz w:val="24"/>
                <w:szCs w:val="24"/>
                <w:rtl/>
              </w:rPr>
              <w:t>המנהל רשאי להורות לבית זיקוק להפחית מכמות הגז המחושבת לפי תקנות אלה לספק גז שלא הגיש דיווח למנהל לפי תקנה 11, או שהגיש דיווח כוזב או שגוי.</w:t>
            </w:r>
            <w:r w:rsidRPr="00861180">
              <w:rPr>
                <w:rFonts w:hint="cs"/>
                <w:sz w:val="24"/>
                <w:szCs w:val="24"/>
                <w:rtl/>
              </w:rPr>
              <w:t>"</w:t>
            </w:r>
          </w:p>
        </w:tc>
      </w:tr>
      <w:tr w:rsidR="00861180" w:rsidRPr="00861180" w14:paraId="0CEE5EC0" w14:textId="77777777" w:rsidTr="004215CF">
        <w:trPr>
          <w:cantSplit/>
          <w:trHeight w:val="60"/>
        </w:trPr>
        <w:tc>
          <w:tcPr>
            <w:tcW w:w="1871" w:type="dxa"/>
          </w:tcPr>
          <w:p w14:paraId="0C22682C" w14:textId="77777777" w:rsidR="00861180" w:rsidRPr="00861180" w:rsidRDefault="00861180" w:rsidP="004215CF">
            <w:pPr>
              <w:pStyle w:val="TableSideHeading"/>
              <w:keepLines w:val="0"/>
              <w:rPr>
                <w:sz w:val="24"/>
                <w:szCs w:val="24"/>
              </w:rPr>
            </w:pPr>
            <w:r w:rsidRPr="00861180">
              <w:rPr>
                <w:rFonts w:hint="cs"/>
                <w:sz w:val="24"/>
                <w:szCs w:val="24"/>
                <w:rtl/>
              </w:rPr>
              <w:t>תיקון תקנה 12</w:t>
            </w:r>
          </w:p>
        </w:tc>
        <w:tc>
          <w:tcPr>
            <w:tcW w:w="624" w:type="dxa"/>
          </w:tcPr>
          <w:p w14:paraId="1F031A0E" w14:textId="77777777" w:rsidR="00861180" w:rsidRPr="00861180" w:rsidRDefault="00861180" w:rsidP="004215CF">
            <w:pPr>
              <w:pStyle w:val="TableText"/>
              <w:keepLines w:val="0"/>
              <w:numPr>
                <w:ilvl w:val="0"/>
                <w:numId w:val="1"/>
              </w:numPr>
              <w:rPr>
                <w:sz w:val="24"/>
                <w:szCs w:val="24"/>
              </w:rPr>
            </w:pPr>
          </w:p>
        </w:tc>
        <w:tc>
          <w:tcPr>
            <w:tcW w:w="7146" w:type="dxa"/>
            <w:gridSpan w:val="6"/>
          </w:tcPr>
          <w:p w14:paraId="550B5C28" w14:textId="77777777" w:rsidR="00861180" w:rsidRPr="00861180" w:rsidRDefault="00861180" w:rsidP="004215CF">
            <w:pPr>
              <w:pStyle w:val="TableBlock"/>
              <w:keepLines w:val="0"/>
              <w:rPr>
                <w:sz w:val="24"/>
                <w:szCs w:val="24"/>
                <w:rtl/>
              </w:rPr>
            </w:pPr>
            <w:r w:rsidRPr="00861180">
              <w:rPr>
                <w:rFonts w:hint="cs"/>
                <w:sz w:val="24"/>
                <w:szCs w:val="24"/>
                <w:rtl/>
              </w:rPr>
              <w:t>בתקנה 12 לתקנות העיקריות, אחרי פסקה (3) יבוא:</w:t>
            </w:r>
          </w:p>
          <w:p w14:paraId="2FDB58E7" w14:textId="77777777" w:rsidR="00861180" w:rsidRPr="00861180" w:rsidRDefault="00861180" w:rsidP="004215CF">
            <w:pPr>
              <w:pStyle w:val="TableBlock"/>
              <w:keepLines w:val="0"/>
              <w:rPr>
                <w:sz w:val="24"/>
                <w:szCs w:val="24"/>
              </w:rPr>
            </w:pPr>
            <w:r w:rsidRPr="00861180">
              <w:rPr>
                <w:rFonts w:hint="cs"/>
                <w:sz w:val="24"/>
                <w:szCs w:val="24"/>
                <w:rtl/>
              </w:rPr>
              <w:t xml:space="preserve">"(4) </w:t>
            </w:r>
            <w:r w:rsidRPr="00861180">
              <w:rPr>
                <w:sz w:val="24"/>
                <w:szCs w:val="24"/>
                <w:rtl/>
              </w:rPr>
              <w:t>מספק כמות גז נוספת לתאגיד הקשור אליו בניגוד לתקנה 8ב(ג)</w:t>
            </w:r>
            <w:r w:rsidRPr="00861180">
              <w:rPr>
                <w:rFonts w:hint="cs"/>
                <w:sz w:val="24"/>
                <w:szCs w:val="24"/>
                <w:rtl/>
              </w:rPr>
              <w:t>"</w:t>
            </w:r>
            <w:r w:rsidRPr="00861180">
              <w:rPr>
                <w:sz w:val="24"/>
                <w:szCs w:val="24"/>
                <w:rtl/>
              </w:rPr>
              <w:t>.</w:t>
            </w:r>
          </w:p>
        </w:tc>
      </w:tr>
    </w:tbl>
    <w:p w14:paraId="2FB5B482" w14:textId="77777777" w:rsidR="00861180" w:rsidRDefault="00861180" w:rsidP="00861180">
      <w:pPr>
        <w:pStyle w:val="HeadDivreiHesber"/>
        <w:rPr>
          <w:sz w:val="24"/>
          <w:szCs w:val="24"/>
          <w:rtl/>
        </w:rPr>
      </w:pPr>
    </w:p>
    <w:p w14:paraId="0A7F8A20" w14:textId="77777777" w:rsidR="00861180" w:rsidRDefault="00861180" w:rsidP="00861180">
      <w:pPr>
        <w:pStyle w:val="HeadDivreiHesber"/>
        <w:rPr>
          <w:sz w:val="24"/>
          <w:szCs w:val="24"/>
          <w:rtl/>
        </w:rPr>
      </w:pPr>
    </w:p>
    <w:p w14:paraId="59E2B195" w14:textId="77777777" w:rsidR="00861180" w:rsidRDefault="00861180" w:rsidP="00861180">
      <w:pPr>
        <w:pStyle w:val="HeadDivreiHesber"/>
        <w:rPr>
          <w:sz w:val="24"/>
          <w:szCs w:val="24"/>
          <w:rtl/>
        </w:rPr>
      </w:pPr>
    </w:p>
    <w:p w14:paraId="68C397AA" w14:textId="77777777" w:rsidR="00861180" w:rsidRPr="00861180" w:rsidRDefault="00861180" w:rsidP="00861180">
      <w:pPr>
        <w:pStyle w:val="HeadDivreiHesber"/>
        <w:rPr>
          <w:sz w:val="24"/>
          <w:szCs w:val="24"/>
          <w:rtl/>
        </w:rPr>
      </w:pPr>
    </w:p>
    <w:tbl>
      <w:tblPr>
        <w:tblW w:w="0" w:type="auto"/>
        <w:jc w:val="right"/>
        <w:tblLayout w:type="fixed"/>
        <w:tblLook w:val="0000" w:firstRow="0" w:lastRow="0" w:firstColumn="0" w:lastColumn="0" w:noHBand="0" w:noVBand="0"/>
      </w:tblPr>
      <w:tblGrid>
        <w:gridCol w:w="2660"/>
        <w:gridCol w:w="5862"/>
      </w:tblGrid>
      <w:tr w:rsidR="00861180" w:rsidRPr="00184FA7" w14:paraId="755A8FD7" w14:textId="77777777" w:rsidTr="004215CF">
        <w:trPr>
          <w:jc w:val="right"/>
        </w:trPr>
        <w:tc>
          <w:tcPr>
            <w:tcW w:w="2660" w:type="dxa"/>
            <w:tcBorders>
              <w:top w:val="single" w:sz="4" w:space="0" w:color="auto"/>
              <w:left w:val="nil"/>
              <w:bottom w:val="nil"/>
              <w:right w:val="nil"/>
            </w:tcBorders>
          </w:tcPr>
          <w:p w14:paraId="4633E5A3" w14:textId="56CCA20D" w:rsidR="00861180" w:rsidRDefault="00D10D2C" w:rsidP="004215CF">
            <w:pPr>
              <w:spacing w:line="360" w:lineRule="auto"/>
              <w:rPr>
                <w:rFonts w:cs="David"/>
                <w:b/>
                <w:bCs/>
                <w:sz w:val="26"/>
                <w:szCs w:val="26"/>
                <w:rtl/>
              </w:rPr>
            </w:pPr>
            <w:r>
              <w:rPr>
                <w:rFonts w:cs="David" w:hint="cs"/>
                <w:b/>
                <w:bCs/>
                <w:sz w:val="26"/>
                <w:szCs w:val="26"/>
                <w:rtl/>
              </w:rPr>
              <w:t xml:space="preserve">       </w:t>
            </w:r>
            <w:r w:rsidR="00861180" w:rsidRPr="00861180">
              <w:rPr>
                <w:rFonts w:cs="David" w:hint="cs"/>
                <w:b/>
                <w:bCs/>
                <w:sz w:val="26"/>
                <w:szCs w:val="26"/>
                <w:rtl/>
              </w:rPr>
              <w:t>ד"</w:t>
            </w:r>
            <w:r w:rsidR="00861180">
              <w:rPr>
                <w:rFonts w:cs="David" w:hint="cs"/>
                <w:b/>
                <w:bCs/>
                <w:sz w:val="26"/>
                <w:szCs w:val="26"/>
                <w:rtl/>
              </w:rPr>
              <w:t xml:space="preserve">ר </w:t>
            </w:r>
            <w:r w:rsidR="00861180" w:rsidRPr="00184FA7">
              <w:rPr>
                <w:rFonts w:cs="David" w:hint="cs"/>
                <w:b/>
                <w:bCs/>
                <w:sz w:val="26"/>
                <w:szCs w:val="26"/>
                <w:rtl/>
              </w:rPr>
              <w:t xml:space="preserve">יובל שטייניץ  </w:t>
            </w:r>
          </w:p>
          <w:p w14:paraId="48ABD180" w14:textId="77777777" w:rsidR="00861180" w:rsidRDefault="00861180" w:rsidP="004215CF">
            <w:pPr>
              <w:spacing w:line="360" w:lineRule="auto"/>
              <w:rPr>
                <w:rFonts w:cs="David"/>
                <w:b/>
                <w:bCs/>
                <w:sz w:val="26"/>
                <w:szCs w:val="26"/>
                <w:rtl/>
              </w:rPr>
            </w:pPr>
          </w:p>
          <w:p w14:paraId="0290FE56" w14:textId="77777777" w:rsidR="00861180" w:rsidRDefault="00861180" w:rsidP="004215CF">
            <w:pPr>
              <w:spacing w:line="360" w:lineRule="auto"/>
              <w:rPr>
                <w:rFonts w:cs="David"/>
                <w:b/>
                <w:bCs/>
                <w:sz w:val="26"/>
                <w:szCs w:val="26"/>
                <w:rtl/>
              </w:rPr>
            </w:pPr>
          </w:p>
          <w:p w14:paraId="68DAA103" w14:textId="4FFD6F83" w:rsidR="00861180" w:rsidRPr="00184FA7" w:rsidRDefault="00861180" w:rsidP="004215CF">
            <w:pPr>
              <w:spacing w:line="360" w:lineRule="auto"/>
              <w:rPr>
                <w:rFonts w:cs="David"/>
                <w:b/>
                <w:bCs/>
                <w:sz w:val="26"/>
                <w:szCs w:val="26"/>
              </w:rPr>
            </w:pPr>
            <w:r w:rsidRPr="00184FA7">
              <w:rPr>
                <w:rFonts w:cs="David" w:hint="cs"/>
                <w:b/>
                <w:bCs/>
                <w:sz w:val="26"/>
                <w:szCs w:val="26"/>
                <w:rtl/>
              </w:rPr>
              <w:t xml:space="preserve">  </w:t>
            </w:r>
          </w:p>
          <w:p w14:paraId="265FDC5D" w14:textId="54DD9124" w:rsidR="00861180" w:rsidRPr="00184FA7" w:rsidRDefault="00861180" w:rsidP="004215CF">
            <w:pPr>
              <w:spacing w:line="360" w:lineRule="auto"/>
              <w:jc w:val="center"/>
              <w:rPr>
                <w:rFonts w:cs="David"/>
                <w:sz w:val="26"/>
                <w:szCs w:val="26"/>
              </w:rPr>
            </w:pPr>
          </w:p>
        </w:tc>
        <w:tc>
          <w:tcPr>
            <w:tcW w:w="5862" w:type="dxa"/>
          </w:tcPr>
          <w:p w14:paraId="4695A152" w14:textId="77777777" w:rsidR="00861180" w:rsidRPr="00184FA7" w:rsidRDefault="00861180" w:rsidP="004215CF">
            <w:pPr>
              <w:spacing w:line="360" w:lineRule="auto"/>
              <w:rPr>
                <w:rFonts w:cs="David"/>
                <w:sz w:val="26"/>
                <w:szCs w:val="26"/>
              </w:rPr>
            </w:pPr>
          </w:p>
        </w:tc>
      </w:tr>
    </w:tbl>
    <w:p w14:paraId="2E4D2F21" w14:textId="77777777" w:rsidR="00861180" w:rsidRDefault="00861180" w:rsidP="00861180">
      <w:pPr>
        <w:spacing w:line="360" w:lineRule="auto"/>
        <w:rPr>
          <w:rFonts w:cs="David"/>
          <w:sz w:val="26"/>
          <w:szCs w:val="26"/>
          <w:rtl/>
        </w:rPr>
      </w:pPr>
      <w:r w:rsidRPr="00184FA7">
        <w:rPr>
          <w:rFonts w:cs="David"/>
          <w:sz w:val="26"/>
          <w:szCs w:val="26"/>
          <w:rtl/>
        </w:rPr>
        <w:t xml:space="preserve">____________________ </w:t>
      </w:r>
      <w:proofErr w:type="spellStart"/>
      <w:r w:rsidRPr="00184FA7">
        <w:rPr>
          <w:rFonts w:cs="David"/>
          <w:sz w:val="26"/>
          <w:szCs w:val="26"/>
          <w:rtl/>
        </w:rPr>
        <w:t>התשע"</w:t>
      </w:r>
      <w:r>
        <w:rPr>
          <w:rFonts w:cs="David" w:hint="cs"/>
          <w:sz w:val="26"/>
          <w:szCs w:val="26"/>
          <w:rtl/>
        </w:rPr>
        <w:t>ז</w:t>
      </w:r>
      <w:proofErr w:type="spellEnd"/>
    </w:p>
    <w:p w14:paraId="5FD07C81" w14:textId="597BDD80" w:rsidR="00D10D2C" w:rsidRDefault="00D10D2C" w:rsidP="00861180">
      <w:pPr>
        <w:spacing w:line="360" w:lineRule="auto"/>
        <w:rPr>
          <w:rFonts w:cs="David"/>
          <w:sz w:val="26"/>
          <w:szCs w:val="26"/>
          <w:rtl/>
        </w:rPr>
      </w:pPr>
    </w:p>
    <w:p w14:paraId="035470E6" w14:textId="77777777" w:rsidR="00D10D2C" w:rsidRPr="00184FA7" w:rsidRDefault="00D10D2C" w:rsidP="00861180">
      <w:pPr>
        <w:spacing w:line="360" w:lineRule="auto"/>
        <w:rPr>
          <w:rFonts w:cs="David"/>
          <w:sz w:val="26"/>
          <w:szCs w:val="26"/>
          <w:rtl/>
        </w:rPr>
      </w:pPr>
    </w:p>
    <w:p w14:paraId="6215E0EC" w14:textId="77777777" w:rsidR="00861180" w:rsidRPr="00184FA7" w:rsidRDefault="00861180" w:rsidP="00861180">
      <w:pPr>
        <w:spacing w:line="360" w:lineRule="auto"/>
        <w:rPr>
          <w:rFonts w:cs="David"/>
          <w:sz w:val="26"/>
          <w:szCs w:val="26"/>
          <w:rtl/>
        </w:rPr>
      </w:pPr>
      <w:r w:rsidRPr="00184FA7">
        <w:rPr>
          <w:rFonts w:cs="David"/>
          <w:sz w:val="26"/>
          <w:szCs w:val="26"/>
          <w:rtl/>
        </w:rPr>
        <w:t xml:space="preserve">(____________________ </w:t>
      </w:r>
      <w:r>
        <w:rPr>
          <w:rFonts w:cs="David" w:hint="cs"/>
          <w:sz w:val="26"/>
          <w:szCs w:val="26"/>
          <w:rtl/>
        </w:rPr>
        <w:t>2017</w:t>
      </w:r>
      <w:r w:rsidRPr="00184FA7">
        <w:rPr>
          <w:rFonts w:cs="David"/>
          <w:sz w:val="26"/>
          <w:szCs w:val="26"/>
          <w:rtl/>
        </w:rPr>
        <w:t>)</w:t>
      </w:r>
    </w:p>
    <w:p w14:paraId="7C62B910" w14:textId="77777777" w:rsidR="00861180" w:rsidRPr="00C1380B" w:rsidRDefault="00861180" w:rsidP="00861180">
      <w:pPr>
        <w:spacing w:line="360" w:lineRule="auto"/>
        <w:rPr>
          <w:rFonts w:cs="David"/>
          <w:sz w:val="26"/>
          <w:szCs w:val="26"/>
        </w:rPr>
      </w:pPr>
      <w:r w:rsidRPr="00184FA7">
        <w:rPr>
          <w:rFonts w:cs="David"/>
          <w:sz w:val="26"/>
          <w:szCs w:val="26"/>
          <w:rtl/>
        </w:rPr>
        <w:t>(</w:t>
      </w:r>
      <w:proofErr w:type="spellStart"/>
      <w:r w:rsidRPr="00184FA7">
        <w:rPr>
          <w:rFonts w:cs="David"/>
          <w:sz w:val="26"/>
          <w:szCs w:val="26"/>
          <w:rtl/>
        </w:rPr>
        <w:t>חמ</w:t>
      </w:r>
      <w:proofErr w:type="spellEnd"/>
      <w:r>
        <w:rPr>
          <w:rFonts w:cs="David" w:hint="cs"/>
          <w:sz w:val="26"/>
          <w:szCs w:val="26"/>
          <w:rtl/>
        </w:rPr>
        <w:t xml:space="preserve"> 3-2182-ת1)</w:t>
      </w:r>
    </w:p>
    <w:p w14:paraId="72629A43" w14:textId="77777777" w:rsidR="00861180" w:rsidRPr="00C1380B" w:rsidRDefault="00861180" w:rsidP="00861180">
      <w:pPr>
        <w:spacing w:line="360" w:lineRule="auto"/>
        <w:rPr>
          <w:rFonts w:cs="David"/>
          <w:sz w:val="26"/>
          <w:szCs w:val="26"/>
        </w:rPr>
      </w:pPr>
    </w:p>
    <w:p w14:paraId="670AF3C3" w14:textId="77777777" w:rsidR="00FB1D10" w:rsidRDefault="00FB1D10">
      <w:pPr>
        <w:jc w:val="both"/>
        <w:rPr>
          <w:rFonts w:cs="David"/>
          <w:sz w:val="26"/>
          <w:szCs w:val="26"/>
          <w:rtl/>
        </w:rPr>
      </w:pPr>
    </w:p>
    <w:p w14:paraId="670AF3C4" w14:textId="77777777" w:rsidR="00FB1D10" w:rsidRDefault="00FB1D10">
      <w:pPr>
        <w:jc w:val="both"/>
        <w:rPr>
          <w:rFonts w:cs="David"/>
          <w:sz w:val="26"/>
          <w:szCs w:val="26"/>
          <w:rtl/>
        </w:rPr>
      </w:pPr>
    </w:p>
    <w:p w14:paraId="670AF3C5" w14:textId="77777777" w:rsidR="00FB1D10" w:rsidRDefault="00FB1D10">
      <w:pPr>
        <w:jc w:val="both"/>
        <w:rPr>
          <w:rFonts w:cs="David"/>
          <w:sz w:val="26"/>
          <w:szCs w:val="26"/>
          <w:rtl/>
        </w:rPr>
      </w:pPr>
    </w:p>
    <w:p w14:paraId="670AF3C6" w14:textId="77777777" w:rsidR="00FB1D10" w:rsidRDefault="00FB1D10">
      <w:pPr>
        <w:jc w:val="both"/>
        <w:rPr>
          <w:rFonts w:cs="David"/>
          <w:sz w:val="26"/>
          <w:szCs w:val="26"/>
          <w:rtl/>
        </w:rPr>
      </w:pPr>
    </w:p>
    <w:p w14:paraId="670AF3C7" w14:textId="77777777" w:rsidR="00FB1D10" w:rsidRDefault="00FB1D10">
      <w:pPr>
        <w:tabs>
          <w:tab w:val="center" w:pos="7461"/>
        </w:tabs>
        <w:jc w:val="both"/>
        <w:rPr>
          <w:rFonts w:cs="David"/>
          <w:sz w:val="26"/>
          <w:szCs w:val="26"/>
          <w:rtl/>
        </w:rPr>
      </w:pPr>
      <w:r>
        <w:rPr>
          <w:rFonts w:cs="David"/>
          <w:sz w:val="26"/>
          <w:szCs w:val="26"/>
          <w:rtl/>
        </w:rPr>
        <w:tab/>
      </w:r>
      <w:r>
        <w:rPr>
          <w:rFonts w:cs="David"/>
          <w:sz w:val="26"/>
          <w:szCs w:val="26"/>
          <w:rtl/>
        </w:rPr>
        <w:tab/>
      </w:r>
    </w:p>
    <w:p w14:paraId="670AF3C8" w14:textId="77777777" w:rsidR="00FB1D10" w:rsidRDefault="00FB1D10">
      <w:pPr>
        <w:jc w:val="both"/>
        <w:rPr>
          <w:rFonts w:cs="David"/>
          <w:sz w:val="26"/>
          <w:szCs w:val="26"/>
          <w:rtl/>
        </w:rPr>
      </w:pPr>
    </w:p>
    <w:p w14:paraId="670AF3C9" w14:textId="77777777" w:rsidR="00FB1D10" w:rsidRDefault="00FB1D10">
      <w:pPr>
        <w:jc w:val="both"/>
        <w:rPr>
          <w:rFonts w:cs="David"/>
          <w:sz w:val="26"/>
          <w:szCs w:val="26"/>
          <w:rtl/>
        </w:rPr>
      </w:pPr>
    </w:p>
    <w:p w14:paraId="670AF3CA" w14:textId="77777777" w:rsidR="00FB1D10" w:rsidRDefault="00FB1D10">
      <w:pPr>
        <w:ind w:firstLine="799"/>
        <w:rPr>
          <w:rFonts w:cs="David"/>
          <w:sz w:val="26"/>
          <w:szCs w:val="26"/>
        </w:rPr>
      </w:pPr>
    </w:p>
    <w:p w14:paraId="670AF3CB" w14:textId="77777777" w:rsidR="00FB1D10" w:rsidRDefault="00FB1D10">
      <w:pPr>
        <w:pStyle w:val="a4"/>
        <w:rPr>
          <w:sz w:val="26"/>
          <w:szCs w:val="26"/>
          <w:rtl/>
        </w:rPr>
      </w:pPr>
    </w:p>
    <w:sectPr w:rsidR="00FB1D10" w:rsidSect="002463E5">
      <w:headerReference w:type="defaul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D4602" w14:textId="77777777" w:rsidR="000F233C" w:rsidRDefault="000F233C">
      <w:r>
        <w:separator/>
      </w:r>
    </w:p>
  </w:endnote>
  <w:endnote w:type="continuationSeparator" w:id="0">
    <w:p w14:paraId="559926E8" w14:textId="77777777" w:rsidR="000F233C" w:rsidRDefault="000F2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70108" w14:textId="77777777" w:rsidR="000F233C" w:rsidRDefault="000F233C">
      <w:r>
        <w:separator/>
      </w:r>
    </w:p>
  </w:footnote>
  <w:footnote w:type="continuationSeparator" w:id="0">
    <w:p w14:paraId="6AB8D65F" w14:textId="77777777" w:rsidR="000F233C" w:rsidRDefault="000F233C">
      <w:r>
        <w:continuationSeparator/>
      </w:r>
    </w:p>
  </w:footnote>
  <w:footnote w:id="1">
    <w:p w14:paraId="4BC4FB7E" w14:textId="77777777" w:rsidR="00861180" w:rsidRDefault="00861180" w:rsidP="00861180">
      <w:pPr>
        <w:pStyle w:val="a8"/>
        <w:rPr>
          <w:rtl/>
        </w:rPr>
      </w:pPr>
      <w:r>
        <w:rPr>
          <w:rStyle w:val="aa"/>
        </w:rPr>
        <w:footnoteRef/>
      </w:r>
      <w:r>
        <w:rPr>
          <w:rtl/>
        </w:rPr>
        <w:t xml:space="preserve"> </w:t>
      </w:r>
      <w:r>
        <w:rPr>
          <w:rFonts w:hint="cs"/>
          <w:rtl/>
        </w:rPr>
        <w:t xml:space="preserve">ס"ח </w:t>
      </w:r>
      <w:proofErr w:type="spellStart"/>
      <w:r>
        <w:rPr>
          <w:rFonts w:hint="cs"/>
          <w:rtl/>
        </w:rPr>
        <w:t>התשמ"ט</w:t>
      </w:r>
      <w:proofErr w:type="spellEnd"/>
      <w:r>
        <w:rPr>
          <w:rFonts w:hint="cs"/>
          <w:rtl/>
        </w:rPr>
        <w:t xml:space="preserve">, עמ' 28; </w:t>
      </w:r>
      <w:proofErr w:type="spellStart"/>
      <w:r>
        <w:rPr>
          <w:rFonts w:hint="cs"/>
          <w:rtl/>
        </w:rPr>
        <w:t>התשס"ח</w:t>
      </w:r>
      <w:proofErr w:type="spellEnd"/>
      <w:r>
        <w:rPr>
          <w:rFonts w:hint="cs"/>
          <w:rtl/>
        </w:rPr>
        <w:t>, עמ' 124.</w:t>
      </w:r>
    </w:p>
  </w:footnote>
  <w:footnote w:id="2">
    <w:p w14:paraId="5EF0F40D" w14:textId="77777777" w:rsidR="00861180" w:rsidRDefault="00861180" w:rsidP="00861180">
      <w:pPr>
        <w:pStyle w:val="a8"/>
        <w:rPr>
          <w:rtl/>
        </w:rPr>
      </w:pPr>
      <w:r>
        <w:rPr>
          <w:rStyle w:val="aa"/>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w:t>
      </w:r>
      <w:proofErr w:type="spellEnd"/>
      <w:r>
        <w:rPr>
          <w:rFonts w:hint="cs"/>
          <w:rtl/>
        </w:rPr>
        <w:t>, עמ' 386.</w:t>
      </w:r>
    </w:p>
  </w:footnote>
  <w:footnote w:id="3">
    <w:p w14:paraId="5CCF8A69" w14:textId="77777777" w:rsidR="00861180" w:rsidRDefault="00861180" w:rsidP="00861180">
      <w:pPr>
        <w:pStyle w:val="a8"/>
        <w:rPr>
          <w:rtl/>
        </w:rPr>
      </w:pPr>
      <w:r>
        <w:rPr>
          <w:rStyle w:val="aa"/>
        </w:rPr>
        <w:footnoteRef/>
      </w:r>
      <w:r>
        <w:rPr>
          <w:rtl/>
        </w:rPr>
        <w:t xml:space="preserve"> </w:t>
      </w:r>
      <w:proofErr w:type="spellStart"/>
      <w:r>
        <w:rPr>
          <w:rFonts w:hint="cs"/>
          <w:rtl/>
        </w:rPr>
        <w:t>ע"ר</w:t>
      </w:r>
      <w:proofErr w:type="spellEnd"/>
      <w:r>
        <w:rPr>
          <w:rFonts w:hint="cs"/>
          <w:rtl/>
        </w:rPr>
        <w:t xml:space="preserve"> 1948, </w:t>
      </w:r>
      <w:proofErr w:type="spellStart"/>
      <w:r>
        <w:rPr>
          <w:rFonts w:hint="cs"/>
          <w:rtl/>
        </w:rPr>
        <w:t>תוס</w:t>
      </w:r>
      <w:proofErr w:type="spellEnd"/>
      <w:r>
        <w:rPr>
          <w:rFonts w:hint="cs"/>
          <w:rtl/>
        </w:rPr>
        <w:t>' א', עמ' 1.</w:t>
      </w:r>
    </w:p>
  </w:footnote>
  <w:footnote w:id="4">
    <w:p w14:paraId="20FDC95E" w14:textId="77777777" w:rsidR="00861180" w:rsidRDefault="00861180" w:rsidP="00861180">
      <w:pPr>
        <w:pStyle w:val="a8"/>
        <w:rPr>
          <w:rtl/>
        </w:rPr>
      </w:pPr>
      <w:r>
        <w:rPr>
          <w:rStyle w:val="aa"/>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התשע"ה</w:t>
      </w:r>
      <w:proofErr w:type="spellEnd"/>
      <w:r>
        <w:rPr>
          <w:rFonts w:hint="cs"/>
          <w:rtl/>
        </w:rPr>
        <w:t>, עמ' 842.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AF3D0" w14:textId="77777777" w:rsidR="00B224C0" w:rsidRDefault="00B224C0">
    <w:pPr>
      <w:pStyle w:val="a3"/>
      <w:rPr>
        <w:b/>
        <w:bCs/>
        <w:szCs w:val="28"/>
        <w:rtl/>
      </w:rPr>
    </w:pPr>
    <w:r>
      <w:rPr>
        <w:b/>
        <w:bCs/>
        <w:snapToGrid w:val="0"/>
      </w:rPr>
      <w:tab/>
      <w:t xml:space="preserve">- </w:t>
    </w:r>
    <w:r w:rsidR="00567212">
      <w:rPr>
        <w:b/>
        <w:bCs/>
        <w:snapToGrid w:val="0"/>
      </w:rPr>
      <w:fldChar w:fldCharType="begin"/>
    </w:r>
    <w:r>
      <w:rPr>
        <w:b/>
        <w:bCs/>
        <w:snapToGrid w:val="0"/>
      </w:rPr>
      <w:instrText xml:space="preserve"> PAGE </w:instrText>
    </w:r>
    <w:r w:rsidR="00567212">
      <w:rPr>
        <w:b/>
        <w:bCs/>
        <w:snapToGrid w:val="0"/>
      </w:rPr>
      <w:fldChar w:fldCharType="separate"/>
    </w:r>
    <w:r w:rsidR="0076316F">
      <w:rPr>
        <w:b/>
        <w:bCs/>
        <w:noProof/>
        <w:snapToGrid w:val="0"/>
        <w:rtl/>
      </w:rPr>
      <w:t>6</w:t>
    </w:r>
    <w:r w:rsidR="00567212">
      <w:rPr>
        <w:b/>
        <w:bCs/>
        <w:snapToGrid w:val="0"/>
      </w:rPr>
      <w:fldChar w:fldCharType="end"/>
    </w:r>
    <w:r>
      <w:rPr>
        <w:b/>
        <w:bCs/>
        <w:snapToGrid w:val="0"/>
      </w:rPr>
      <w:t xml:space="preserve"> -</w:t>
    </w:r>
  </w:p>
  <w:p w14:paraId="670AF3D1" w14:textId="77777777" w:rsidR="00B224C0" w:rsidRDefault="00B224C0">
    <w:pPr>
      <w:pStyle w:val="a3"/>
      <w:jc w:val="center"/>
      <w:rPr>
        <w:b/>
        <w:bCs/>
        <w:szCs w:val="28"/>
        <w:rtl/>
      </w:rPr>
    </w:pPr>
  </w:p>
  <w:p w14:paraId="670AF3D2" w14:textId="77777777" w:rsidR="00B224C0" w:rsidRDefault="00B224C0">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F19C3"/>
    <w:multiLevelType w:val="hybridMultilevel"/>
    <w:tmpl w:val="1700AF32"/>
    <w:lvl w:ilvl="0" w:tplc="03F4F3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47E21"/>
    <w:multiLevelType w:val="hybridMultilevel"/>
    <w:tmpl w:val="F1E440E0"/>
    <w:lvl w:ilvl="0" w:tplc="D202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F86020"/>
    <w:multiLevelType w:val="hybridMultilevel"/>
    <w:tmpl w:val="10E45A8C"/>
    <w:lvl w:ilvl="0" w:tplc="91725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550046"/>
    <w:multiLevelType w:val="hybridMultilevel"/>
    <w:tmpl w:val="59045334"/>
    <w:lvl w:ilvl="0" w:tplc="2466B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94319D"/>
    <w:multiLevelType w:val="hybridMultilevel"/>
    <w:tmpl w:val="0D76BB9E"/>
    <w:lvl w:ilvl="0" w:tplc="E6AAA1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E12278"/>
    <w:multiLevelType w:val="hybridMultilevel"/>
    <w:tmpl w:val="19DC723C"/>
    <w:lvl w:ilvl="0" w:tplc="115AEE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9B6C30"/>
    <w:multiLevelType w:val="hybridMultilevel"/>
    <w:tmpl w:val="59BC0778"/>
    <w:lvl w:ilvl="0" w:tplc="07164A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6057D46"/>
    <w:multiLevelType w:val="hybridMultilevel"/>
    <w:tmpl w:val="52607BAC"/>
    <w:lvl w:ilvl="0" w:tplc="DA8CB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8234B9"/>
    <w:multiLevelType w:val="hybridMultilevel"/>
    <w:tmpl w:val="A65C97A6"/>
    <w:lvl w:ilvl="0" w:tplc="D84444C6">
      <w:start w:val="1"/>
      <w:numFmt w:val="decimal"/>
      <w:lvlRestart w:val="0"/>
      <w:lvlText w:val="(%1)"/>
      <w:lvlJc w:val="left"/>
      <w:pPr>
        <w:tabs>
          <w:tab w:val="num" w:pos="687"/>
        </w:tabs>
        <w:ind w:left="63" w:firstLine="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num w:numId="1">
    <w:abstractNumId w:val="7"/>
  </w:num>
  <w:num w:numId="2">
    <w:abstractNumId w:val="5"/>
  </w:num>
  <w:num w:numId="3">
    <w:abstractNumId w:val="3"/>
  </w:num>
  <w:num w:numId="4">
    <w:abstractNumId w:val="9"/>
  </w:num>
  <w:num w:numId="5">
    <w:abstractNumId w:val="6"/>
  </w:num>
  <w:num w:numId="6">
    <w:abstractNumId w:val="8"/>
  </w:num>
  <w:num w:numId="7">
    <w:abstractNumId w:val="4"/>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29B"/>
    <w:rsid w:val="000612FF"/>
    <w:rsid w:val="000F233C"/>
    <w:rsid w:val="0022407A"/>
    <w:rsid w:val="002463E5"/>
    <w:rsid w:val="00315661"/>
    <w:rsid w:val="00365ABE"/>
    <w:rsid w:val="003956A7"/>
    <w:rsid w:val="003B2143"/>
    <w:rsid w:val="003D429B"/>
    <w:rsid w:val="00404810"/>
    <w:rsid w:val="00425D31"/>
    <w:rsid w:val="004804BC"/>
    <w:rsid w:val="00492902"/>
    <w:rsid w:val="00521C99"/>
    <w:rsid w:val="00567212"/>
    <w:rsid w:val="005A1814"/>
    <w:rsid w:val="0076316F"/>
    <w:rsid w:val="007638B9"/>
    <w:rsid w:val="00861180"/>
    <w:rsid w:val="008C50E8"/>
    <w:rsid w:val="008E5A2A"/>
    <w:rsid w:val="00973BDB"/>
    <w:rsid w:val="00975328"/>
    <w:rsid w:val="00A8797B"/>
    <w:rsid w:val="00AD6490"/>
    <w:rsid w:val="00AE493D"/>
    <w:rsid w:val="00AE5567"/>
    <w:rsid w:val="00B224C0"/>
    <w:rsid w:val="00B34E1F"/>
    <w:rsid w:val="00B56F59"/>
    <w:rsid w:val="00B70740"/>
    <w:rsid w:val="00B83E32"/>
    <w:rsid w:val="00BB432A"/>
    <w:rsid w:val="00C4709B"/>
    <w:rsid w:val="00D10D2C"/>
    <w:rsid w:val="00D81144"/>
    <w:rsid w:val="00EE40F4"/>
    <w:rsid w:val="00FA6ED3"/>
    <w:rsid w:val="00FB1D10"/>
    <w:rsid w:val="00FD49C4"/>
    <w:rsid w:val="00FD6C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0AF3B8"/>
  <w15:docId w15:val="{5A80C35B-C553-4D40-AD41-A521D867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63E5"/>
    <w:pPr>
      <w:bidi/>
    </w:pPr>
    <w:rPr>
      <w:sz w:val="24"/>
      <w:szCs w:val="24"/>
      <w:lang w:eastAsia="he-IL"/>
    </w:rPr>
  </w:style>
  <w:style w:type="paragraph" w:styleId="2">
    <w:name w:val="heading 2"/>
    <w:basedOn w:val="a"/>
    <w:next w:val="a"/>
    <w:qFormat/>
    <w:rsid w:val="002463E5"/>
    <w:pPr>
      <w:keepNext/>
      <w:jc w:val="both"/>
      <w:outlineLvl w:val="1"/>
    </w:pPr>
    <w:rPr>
      <w:rFonts w:cs="David"/>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463E5"/>
    <w:pPr>
      <w:tabs>
        <w:tab w:val="center" w:pos="4153"/>
        <w:tab w:val="right" w:pos="8306"/>
      </w:tabs>
    </w:pPr>
    <w:rPr>
      <w:rFonts w:cs="David"/>
    </w:rPr>
  </w:style>
  <w:style w:type="paragraph" w:styleId="a4">
    <w:name w:val="footer"/>
    <w:basedOn w:val="a"/>
    <w:rsid w:val="002463E5"/>
    <w:pPr>
      <w:tabs>
        <w:tab w:val="center" w:pos="4153"/>
        <w:tab w:val="right" w:pos="8306"/>
      </w:tabs>
    </w:pPr>
    <w:rPr>
      <w:rFonts w:cs="David"/>
    </w:rPr>
  </w:style>
  <w:style w:type="character" w:styleId="a5">
    <w:name w:val="Placeholder Text"/>
    <w:basedOn w:val="a0"/>
    <w:uiPriority w:val="99"/>
    <w:semiHidden/>
    <w:rsid w:val="005A1814"/>
    <w:rPr>
      <w:color w:val="808080"/>
    </w:rPr>
  </w:style>
  <w:style w:type="paragraph" w:styleId="a6">
    <w:name w:val="Balloon Text"/>
    <w:basedOn w:val="a"/>
    <w:link w:val="a7"/>
    <w:rsid w:val="005A1814"/>
    <w:rPr>
      <w:rFonts w:ascii="Tahoma" w:hAnsi="Tahoma" w:cs="Tahoma"/>
      <w:sz w:val="16"/>
      <w:szCs w:val="16"/>
    </w:rPr>
  </w:style>
  <w:style w:type="character" w:customStyle="1" w:styleId="a7">
    <w:name w:val="טקסט בלונים תו"/>
    <w:basedOn w:val="a0"/>
    <w:link w:val="a6"/>
    <w:rsid w:val="005A1814"/>
    <w:rPr>
      <w:rFonts w:ascii="Tahoma" w:hAnsi="Tahoma" w:cs="Tahoma"/>
      <w:sz w:val="16"/>
      <w:szCs w:val="16"/>
      <w:lang w:eastAsia="he-IL"/>
    </w:rPr>
  </w:style>
  <w:style w:type="paragraph" w:customStyle="1" w:styleId="HeadHatzaotHok">
    <w:name w:val="Head HatzaotHok"/>
    <w:basedOn w:val="a"/>
    <w:rsid w:val="00861180"/>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86118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861180"/>
  </w:style>
  <w:style w:type="paragraph" w:customStyle="1" w:styleId="TableBlock">
    <w:name w:val="Table Block"/>
    <w:basedOn w:val="TableText"/>
    <w:rsid w:val="00861180"/>
    <w:pPr>
      <w:ind w:right="0"/>
      <w:jc w:val="both"/>
    </w:pPr>
  </w:style>
  <w:style w:type="paragraph" w:customStyle="1" w:styleId="HeadDivreiHesber">
    <w:name w:val="Head DivreiHesber"/>
    <w:basedOn w:val="a"/>
    <w:rsid w:val="0086118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TableInnerSideHeading">
    <w:name w:val="Table InnerSideHeading"/>
    <w:basedOn w:val="TableSideHeading"/>
    <w:rsid w:val="00861180"/>
  </w:style>
  <w:style w:type="paragraph" w:styleId="a8">
    <w:name w:val="footnote text"/>
    <w:basedOn w:val="a"/>
    <w:link w:val="a9"/>
    <w:autoRedefine/>
    <w:semiHidden/>
    <w:rsid w:val="00861180"/>
    <w:pPr>
      <w:widowControl w:val="0"/>
      <w:autoSpaceDE w:val="0"/>
      <w:autoSpaceDN w:val="0"/>
      <w:adjustRightInd w:val="0"/>
      <w:snapToGrid w:val="0"/>
      <w:ind w:left="227" w:hanging="227"/>
      <w:textAlignment w:val="center"/>
    </w:pPr>
    <w:rPr>
      <w:rFonts w:ascii="Arial" w:eastAsia="Arial Unicode MS" w:hAnsi="Arial" w:cs="David"/>
      <w:snapToGrid w:val="0"/>
      <w:color w:val="000000"/>
      <w:sz w:val="14"/>
      <w:szCs w:val="20"/>
      <w:lang w:eastAsia="ja-JP"/>
    </w:rPr>
  </w:style>
  <w:style w:type="character" w:customStyle="1" w:styleId="a9">
    <w:name w:val="טקסט הערת שוליים תו"/>
    <w:basedOn w:val="a0"/>
    <w:link w:val="a8"/>
    <w:semiHidden/>
    <w:rsid w:val="00861180"/>
    <w:rPr>
      <w:rFonts w:ascii="Arial" w:eastAsia="Arial Unicode MS" w:hAnsi="Arial" w:cs="David"/>
      <w:snapToGrid w:val="0"/>
      <w:color w:val="000000"/>
      <w:sz w:val="14"/>
      <w:lang w:eastAsia="ja-JP"/>
    </w:rPr>
  </w:style>
  <w:style w:type="character" w:styleId="aa">
    <w:name w:val="footnote reference"/>
    <w:aliases w:val="Footnote Reference"/>
    <w:basedOn w:val="a0"/>
    <w:semiHidden/>
    <w:rsid w:val="00861180"/>
    <w:rPr>
      <w:vertAlign w:val="superscript"/>
    </w:rPr>
  </w:style>
  <w:style w:type="paragraph" w:customStyle="1" w:styleId="TableBlockOutdent">
    <w:name w:val="Table BlockOutdent"/>
    <w:basedOn w:val="TableBlock"/>
    <w:rsid w:val="00861180"/>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69085-ED5A-478C-9383-458053F8B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4AA5817-6403-4207-B7C9-903E114366D0}">
  <ds:schemaRefs>
    <ds:schemaRef ds:uri="http://schemas.microsoft.com/office/2006/metadata/properties"/>
  </ds:schemaRefs>
</ds:datastoreItem>
</file>

<file path=customXml/itemProps3.xml><?xml version="1.0" encoding="utf-8"?>
<ds:datastoreItem xmlns:ds="http://schemas.openxmlformats.org/officeDocument/2006/customXml" ds:itemID="{A3B2573E-50E7-46A2-BC06-92F25EBEB8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1252</Words>
  <Characters>6263</Characters>
  <Application>Microsoft Office Word</Application>
  <DocSecurity>0</DocSecurity>
  <Lines>52</Lines>
  <Paragraphs>14</Paragraphs>
  <ScaleCrop>false</ScaleCrop>
  <HeadingPairs>
    <vt:vector size="2" baseType="variant">
      <vt:variant>
        <vt:lpstr>שם</vt:lpstr>
      </vt:variant>
      <vt:variant>
        <vt:i4>1</vt:i4>
      </vt:variant>
    </vt:vector>
  </HeadingPairs>
  <TitlesOfParts>
    <vt:vector size="1" baseType="lpstr">
      <vt:lpstr>הנדון:</vt:lpstr>
    </vt:vector>
  </TitlesOfParts>
  <Company>MNI</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הנדון:</dc:title>
  <dc:creator>mni</dc:creator>
  <cp:lastModifiedBy>כוכי שבתאי</cp:lastModifiedBy>
  <cp:revision>2</cp:revision>
  <cp:lastPrinted>2017-03-16T11:25:00Z</cp:lastPrinted>
  <dcterms:created xsi:type="dcterms:W3CDTF">2018-01-23T15:58:00Z</dcterms:created>
  <dcterms:modified xsi:type="dcterms:W3CDTF">2018-01-23T15:58:00Z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FileInternalName">
    <vt:lpwstr>ls_77_2017</vt:lpwstr>
  </property>
  <property fmtid="{D5CDD505-2E9C-101B-9397-08002B2CF9AE}" pid="4" name="SanhedrinDocumentType">
    <vt:r8>88</vt:r8>
  </property>
  <property fmtid="{D5CDD505-2E9C-101B-9397-08002B2CF9AE}" pid="5" name="SanhedrinItemID">
    <vt:r8>2064373</vt:r8>
  </property>
</Properties>
</file>