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9B4" w:rsidRPr="00CB19B4" w:rsidRDefault="00CB19B4" w:rsidP="00CB19B4">
      <w:pPr>
        <w:jc w:val="right"/>
        <w:rPr>
          <w:rFonts w:asciiTheme="minorBidi" w:hAnsiTheme="minorBidi"/>
          <w:b/>
          <w:bCs/>
          <w:sz w:val="24"/>
          <w:szCs w:val="24"/>
          <w:rtl/>
        </w:rPr>
      </w:pPr>
      <w:r w:rsidRPr="00CB19B4">
        <w:rPr>
          <w:rFonts w:asciiTheme="minorBidi" w:hAnsiTheme="minorBidi" w:hint="cs"/>
          <w:b/>
          <w:bCs/>
          <w:sz w:val="24"/>
          <w:szCs w:val="24"/>
          <w:rtl/>
        </w:rPr>
        <w:t>28-11-2016</w:t>
      </w:r>
    </w:p>
    <w:p w:rsidR="00AC4BA5" w:rsidRDefault="00C810D7" w:rsidP="0081799E">
      <w:pPr>
        <w:jc w:val="center"/>
        <w:rPr>
          <w:rFonts w:asciiTheme="minorBidi" w:hAnsiTheme="minorBidi"/>
          <w:b/>
          <w:bCs/>
          <w:sz w:val="24"/>
          <w:szCs w:val="24"/>
          <w:u w:val="single"/>
          <w:rtl/>
        </w:rPr>
      </w:pPr>
      <w:r w:rsidRPr="005C490B">
        <w:rPr>
          <w:rFonts w:asciiTheme="minorBidi" w:hAnsiTheme="minorBidi"/>
          <w:b/>
          <w:bCs/>
          <w:sz w:val="24"/>
          <w:szCs w:val="24"/>
          <w:u w:val="single"/>
          <w:rtl/>
        </w:rPr>
        <w:t>נייר עבודה – וועדה לתיקון תעריפי ביטוח החובה לדו גלגלי</w:t>
      </w:r>
    </w:p>
    <w:p w:rsidR="005C490B" w:rsidRDefault="005C490B" w:rsidP="0081799E">
      <w:pPr>
        <w:jc w:val="center"/>
        <w:rPr>
          <w:rFonts w:asciiTheme="minorBidi" w:hAnsiTheme="minorBidi"/>
          <w:b/>
          <w:bCs/>
          <w:sz w:val="24"/>
          <w:szCs w:val="24"/>
          <w:u w:val="single"/>
          <w:rtl/>
        </w:rPr>
      </w:pPr>
    </w:p>
    <w:p w:rsidR="005C490B" w:rsidRDefault="005C490B" w:rsidP="0081799E">
      <w:pPr>
        <w:jc w:val="center"/>
        <w:rPr>
          <w:rFonts w:asciiTheme="minorBidi" w:hAnsiTheme="minorBidi"/>
          <w:b/>
          <w:bCs/>
          <w:sz w:val="40"/>
          <w:szCs w:val="40"/>
          <w:u w:val="single"/>
          <w:rtl/>
        </w:rPr>
      </w:pPr>
      <w:r w:rsidRPr="005C490B">
        <w:rPr>
          <w:rFonts w:asciiTheme="minorBidi" w:hAnsiTheme="minorBidi" w:hint="cs"/>
          <w:b/>
          <w:bCs/>
          <w:sz w:val="40"/>
          <w:szCs w:val="40"/>
          <w:u w:val="single"/>
          <w:rtl/>
        </w:rPr>
        <w:t>הזדמנות היסטורית להפחתת פקקי התנועה ב 40%</w:t>
      </w:r>
    </w:p>
    <w:p w:rsidR="005C490B" w:rsidRPr="005C490B" w:rsidRDefault="005C490B" w:rsidP="0081799E">
      <w:pPr>
        <w:jc w:val="center"/>
        <w:rPr>
          <w:rFonts w:asciiTheme="minorBidi" w:hAnsiTheme="minorBidi"/>
          <w:b/>
          <w:bCs/>
          <w:sz w:val="40"/>
          <w:szCs w:val="40"/>
          <w:u w:val="single"/>
          <w:rtl/>
        </w:rPr>
      </w:pPr>
    </w:p>
    <w:p w:rsidR="0081799E" w:rsidRPr="00F93C92" w:rsidRDefault="0081799E" w:rsidP="0081799E">
      <w:pPr>
        <w:pStyle w:val="ListParagraph"/>
        <w:numPr>
          <w:ilvl w:val="0"/>
          <w:numId w:val="6"/>
        </w:numPr>
        <w:rPr>
          <w:rFonts w:asciiTheme="minorBidi" w:hAnsiTheme="minorBidi"/>
          <w:b/>
          <w:bCs/>
          <w:sz w:val="24"/>
          <w:szCs w:val="24"/>
          <w:u w:val="single"/>
          <w:rtl/>
        </w:rPr>
      </w:pPr>
      <w:r w:rsidRPr="00F93C92">
        <w:rPr>
          <w:rFonts w:asciiTheme="minorBidi" w:hAnsiTheme="minorBidi"/>
          <w:b/>
          <w:bCs/>
          <w:sz w:val="24"/>
          <w:szCs w:val="24"/>
          <w:u w:val="single"/>
          <w:rtl/>
        </w:rPr>
        <w:t>תקציר מנהלים</w:t>
      </w:r>
      <w:r w:rsidRPr="00F93C92">
        <w:rPr>
          <w:rFonts w:asciiTheme="minorBidi" w:hAnsiTheme="minorBidi"/>
          <w:b/>
          <w:bCs/>
          <w:sz w:val="24"/>
          <w:szCs w:val="24"/>
          <w:u w:val="single"/>
          <w:rtl/>
        </w:rPr>
        <w:br/>
      </w:r>
    </w:p>
    <w:p w:rsidR="00C810D7" w:rsidRPr="005C490B" w:rsidRDefault="00C810D7" w:rsidP="00AC4BA5">
      <w:pPr>
        <w:pStyle w:val="ListParagraph"/>
        <w:numPr>
          <w:ilvl w:val="0"/>
          <w:numId w:val="1"/>
        </w:numPr>
        <w:rPr>
          <w:rFonts w:asciiTheme="minorBidi" w:hAnsiTheme="minorBidi"/>
          <w:sz w:val="24"/>
          <w:szCs w:val="24"/>
          <w:rtl/>
        </w:rPr>
      </w:pPr>
      <w:r w:rsidRPr="005C490B">
        <w:rPr>
          <w:rFonts w:asciiTheme="minorBidi" w:hAnsiTheme="minorBidi"/>
          <w:sz w:val="24"/>
          <w:szCs w:val="24"/>
          <w:rtl/>
        </w:rPr>
        <w:t xml:space="preserve">בעבודה זו, נסקור את הכשל שגורם </w:t>
      </w:r>
      <w:r w:rsidR="00237677" w:rsidRPr="005C490B">
        <w:rPr>
          <w:rFonts w:asciiTheme="minorBidi" w:hAnsiTheme="minorBidi"/>
          <w:sz w:val="24"/>
          <w:szCs w:val="24"/>
          <w:rtl/>
        </w:rPr>
        <w:t xml:space="preserve">עיוות </w:t>
      </w:r>
      <w:r w:rsidRPr="005C490B">
        <w:rPr>
          <w:rFonts w:asciiTheme="minorBidi" w:hAnsiTheme="minorBidi"/>
          <w:sz w:val="24"/>
          <w:szCs w:val="24"/>
          <w:rtl/>
        </w:rPr>
        <w:t>במארג התחבורתי במדינת ישראל</w:t>
      </w:r>
      <w:r w:rsidR="00237677" w:rsidRPr="005C490B">
        <w:rPr>
          <w:rFonts w:asciiTheme="minorBidi" w:hAnsiTheme="minorBidi"/>
          <w:sz w:val="24"/>
          <w:szCs w:val="24"/>
          <w:rtl/>
        </w:rPr>
        <w:t>.</w:t>
      </w:r>
    </w:p>
    <w:p w:rsidR="00237677" w:rsidRPr="005C490B" w:rsidRDefault="00237677" w:rsidP="00AC4BA5">
      <w:pPr>
        <w:pStyle w:val="ListParagraph"/>
        <w:numPr>
          <w:ilvl w:val="0"/>
          <w:numId w:val="1"/>
        </w:numPr>
        <w:rPr>
          <w:rFonts w:asciiTheme="minorBidi" w:hAnsiTheme="minorBidi"/>
          <w:sz w:val="24"/>
          <w:szCs w:val="24"/>
          <w:rtl/>
        </w:rPr>
      </w:pPr>
      <w:r w:rsidRPr="005C490B">
        <w:rPr>
          <w:rFonts w:asciiTheme="minorBidi" w:hAnsiTheme="minorBidi"/>
          <w:sz w:val="24"/>
          <w:szCs w:val="24"/>
          <w:rtl/>
        </w:rPr>
        <w:t xml:space="preserve">תיקון העיוות יפחית </w:t>
      </w:r>
      <w:r w:rsidR="00AC4BA5" w:rsidRPr="005C490B">
        <w:rPr>
          <w:rFonts w:asciiTheme="minorBidi" w:hAnsiTheme="minorBidi"/>
          <w:sz w:val="24"/>
          <w:szCs w:val="24"/>
          <w:rtl/>
        </w:rPr>
        <w:t xml:space="preserve">בצורה ישירה </w:t>
      </w:r>
      <w:r w:rsidRPr="005C490B">
        <w:rPr>
          <w:rFonts w:asciiTheme="minorBidi" w:hAnsiTheme="minorBidi"/>
          <w:sz w:val="24"/>
          <w:szCs w:val="24"/>
          <w:rtl/>
        </w:rPr>
        <w:t>את פקקי התנועה במרכז המדינה ב 40% .</w:t>
      </w:r>
    </w:p>
    <w:p w:rsidR="00CD3F04" w:rsidRDefault="00237677" w:rsidP="00AC4BA5">
      <w:pPr>
        <w:pStyle w:val="ListParagraph"/>
        <w:numPr>
          <w:ilvl w:val="0"/>
          <w:numId w:val="1"/>
        </w:numPr>
        <w:rPr>
          <w:rFonts w:asciiTheme="minorBidi" w:hAnsiTheme="minorBidi"/>
          <w:sz w:val="24"/>
          <w:szCs w:val="24"/>
        </w:rPr>
      </w:pPr>
      <w:r w:rsidRPr="005C490B">
        <w:rPr>
          <w:rFonts w:asciiTheme="minorBidi" w:hAnsiTheme="minorBidi"/>
          <w:sz w:val="24"/>
          <w:szCs w:val="24"/>
          <w:rtl/>
        </w:rPr>
        <w:t xml:space="preserve">התיקון </w:t>
      </w:r>
      <w:r w:rsidR="00CD3F04">
        <w:rPr>
          <w:rFonts w:asciiTheme="minorBidi" w:hAnsiTheme="minorBidi" w:hint="cs"/>
          <w:sz w:val="24"/>
          <w:szCs w:val="24"/>
          <w:rtl/>
        </w:rPr>
        <w:t>אמור להגדיל את נתח השוק של כלים דו גלגליים מ 4% ל 12% המקובלים</w:t>
      </w:r>
    </w:p>
    <w:p w:rsidR="00237677" w:rsidRPr="005C490B" w:rsidRDefault="00CD3F04" w:rsidP="00CD3F04">
      <w:pPr>
        <w:pStyle w:val="ListParagraph"/>
        <w:numPr>
          <w:ilvl w:val="0"/>
          <w:numId w:val="1"/>
        </w:numPr>
        <w:rPr>
          <w:rFonts w:asciiTheme="minorBidi" w:hAnsiTheme="minorBidi"/>
          <w:sz w:val="24"/>
          <w:szCs w:val="24"/>
          <w:rtl/>
        </w:rPr>
      </w:pPr>
      <w:r>
        <w:rPr>
          <w:rFonts w:asciiTheme="minorBidi" w:hAnsiTheme="minorBidi" w:hint="cs"/>
          <w:sz w:val="24"/>
          <w:szCs w:val="24"/>
          <w:rtl/>
        </w:rPr>
        <w:t xml:space="preserve">התיקון </w:t>
      </w:r>
      <w:r w:rsidR="00237677" w:rsidRPr="005C490B">
        <w:rPr>
          <w:rFonts w:asciiTheme="minorBidi" w:hAnsiTheme="minorBidi"/>
          <w:sz w:val="24"/>
          <w:szCs w:val="24"/>
          <w:rtl/>
        </w:rPr>
        <w:t>אינו פרויקט ארוך טווח, השפעתו על המשק מיידית וישירה.</w:t>
      </w:r>
    </w:p>
    <w:p w:rsidR="00237677" w:rsidRPr="005C490B" w:rsidRDefault="00237677" w:rsidP="00AC4BA5">
      <w:pPr>
        <w:pStyle w:val="ListParagraph"/>
        <w:numPr>
          <w:ilvl w:val="0"/>
          <w:numId w:val="1"/>
        </w:numPr>
        <w:rPr>
          <w:rFonts w:asciiTheme="minorBidi" w:hAnsiTheme="minorBidi"/>
          <w:sz w:val="24"/>
          <w:szCs w:val="24"/>
          <w:rtl/>
        </w:rPr>
      </w:pPr>
      <w:r w:rsidRPr="005C490B">
        <w:rPr>
          <w:rFonts w:asciiTheme="minorBidi" w:hAnsiTheme="minorBidi"/>
          <w:sz w:val="24"/>
          <w:szCs w:val="24"/>
          <w:rtl/>
        </w:rPr>
        <w:t>עלות התיקון ביחס לחלופות המקובלות (רכבות, מטרו, תח"צ</w:t>
      </w:r>
      <w:r w:rsidR="00CD3F04">
        <w:rPr>
          <w:rFonts w:asciiTheme="minorBidi" w:hAnsiTheme="minorBidi" w:hint="cs"/>
          <w:sz w:val="24"/>
          <w:szCs w:val="24"/>
          <w:rtl/>
        </w:rPr>
        <w:t>, תשתיות</w:t>
      </w:r>
      <w:r w:rsidRPr="005C490B">
        <w:rPr>
          <w:rFonts w:asciiTheme="minorBidi" w:hAnsiTheme="minorBidi"/>
          <w:sz w:val="24"/>
          <w:szCs w:val="24"/>
          <w:rtl/>
        </w:rPr>
        <w:t xml:space="preserve">) </w:t>
      </w:r>
      <w:r w:rsidRPr="00CD3F04">
        <w:rPr>
          <w:rFonts w:asciiTheme="minorBidi" w:hAnsiTheme="minorBidi"/>
          <w:b/>
          <w:bCs/>
          <w:sz w:val="24"/>
          <w:szCs w:val="24"/>
          <w:rtl/>
        </w:rPr>
        <w:t>אפסית</w:t>
      </w:r>
      <w:r w:rsidR="00AC4BA5" w:rsidRPr="005C490B">
        <w:rPr>
          <w:rFonts w:asciiTheme="minorBidi" w:hAnsiTheme="minorBidi"/>
          <w:sz w:val="24"/>
          <w:szCs w:val="24"/>
          <w:rtl/>
        </w:rPr>
        <w:t>.</w:t>
      </w:r>
    </w:p>
    <w:p w:rsidR="00237677" w:rsidRPr="005C490B" w:rsidRDefault="00237677" w:rsidP="00AC4BA5">
      <w:pPr>
        <w:pStyle w:val="ListParagraph"/>
        <w:numPr>
          <w:ilvl w:val="0"/>
          <w:numId w:val="1"/>
        </w:numPr>
        <w:rPr>
          <w:rFonts w:asciiTheme="minorBidi" w:hAnsiTheme="minorBidi"/>
          <w:sz w:val="24"/>
          <w:szCs w:val="24"/>
          <w:rtl/>
        </w:rPr>
      </w:pPr>
      <w:r w:rsidRPr="005C490B">
        <w:rPr>
          <w:rFonts w:asciiTheme="minorBidi" w:hAnsiTheme="minorBidi"/>
          <w:sz w:val="24"/>
          <w:szCs w:val="24"/>
          <w:rtl/>
        </w:rPr>
        <w:t>תיקון העיוות ישווה את אוכלוסיית הדו גלגלי במדינת ישראל למקובל בעולם</w:t>
      </w:r>
      <w:r w:rsidR="00AC4BA5" w:rsidRPr="005C490B">
        <w:rPr>
          <w:rFonts w:asciiTheme="minorBidi" w:hAnsiTheme="minorBidi"/>
          <w:sz w:val="24"/>
          <w:szCs w:val="24"/>
          <w:rtl/>
        </w:rPr>
        <w:t xml:space="preserve"> (12%)</w:t>
      </w:r>
      <w:r w:rsidRPr="005C490B">
        <w:rPr>
          <w:rFonts w:asciiTheme="minorBidi" w:hAnsiTheme="minorBidi"/>
          <w:sz w:val="24"/>
          <w:szCs w:val="24"/>
          <w:rtl/>
        </w:rPr>
        <w:t xml:space="preserve">, ע"י השוואת </w:t>
      </w:r>
      <w:r w:rsidR="00AC4BA5" w:rsidRPr="005C490B">
        <w:rPr>
          <w:rFonts w:asciiTheme="minorBidi" w:hAnsiTheme="minorBidi"/>
          <w:sz w:val="24"/>
          <w:szCs w:val="24"/>
          <w:rtl/>
        </w:rPr>
        <w:t xml:space="preserve">מחירי הביטוח למקובל בעולם \ </w:t>
      </w:r>
      <w:r w:rsidRPr="005C490B">
        <w:rPr>
          <w:rFonts w:asciiTheme="minorBidi" w:hAnsiTheme="minorBidi"/>
          <w:sz w:val="24"/>
          <w:szCs w:val="24"/>
          <w:rtl/>
        </w:rPr>
        <w:t>השוואתם לתעריפי ביטוח החובה לרכב</w:t>
      </w:r>
      <w:r w:rsidR="00AC4BA5" w:rsidRPr="005C490B">
        <w:rPr>
          <w:rFonts w:asciiTheme="minorBidi" w:hAnsiTheme="minorBidi"/>
          <w:sz w:val="24"/>
          <w:szCs w:val="24"/>
          <w:rtl/>
        </w:rPr>
        <w:t>.</w:t>
      </w:r>
    </w:p>
    <w:p w:rsidR="0081799E" w:rsidRPr="005C490B" w:rsidRDefault="0081799E" w:rsidP="00F93C92">
      <w:pPr>
        <w:pStyle w:val="NormalWeb"/>
        <w:bidi/>
        <w:rPr>
          <w:rFonts w:asciiTheme="minorBidi" w:hAnsiTheme="minorBidi" w:cstheme="minorBidi"/>
          <w:rtl/>
        </w:rPr>
      </w:pPr>
      <w:r w:rsidRPr="005C490B">
        <w:rPr>
          <w:rFonts w:asciiTheme="minorBidi" w:hAnsiTheme="minorBidi" w:cstheme="minorBidi"/>
          <w:rtl/>
        </w:rPr>
        <w:t xml:space="preserve">תעריפי ביטוח החובה לאופנועים בישראל הם </w:t>
      </w:r>
      <w:r w:rsidRPr="005C490B">
        <w:rPr>
          <w:rFonts w:asciiTheme="minorBidi" w:hAnsiTheme="minorBidi" w:cstheme="minorBidi"/>
          <w:b/>
          <w:bCs/>
          <w:rtl/>
        </w:rPr>
        <w:t>הגבוהים ביותר בעולם</w:t>
      </w:r>
      <w:r w:rsidRPr="005C490B">
        <w:rPr>
          <w:rFonts w:asciiTheme="minorBidi" w:hAnsiTheme="minorBidi" w:cstheme="minorBidi"/>
          <w:rtl/>
        </w:rPr>
        <w:t xml:space="preserve">. התעריפים גבוהים ב-300% מן התעריפים שנהוגים באירופה וארה"ב, וגבוהים ב-300% מתעריפי ביטוח החובה של מכוניות נוסעים בישראל, מכיוון שכך, נפח הכלים הדו-גלגליים מתוך כלל מצבת כלי הרכב בישראל עומד על שליש בלבד מן המקובל בעולם (4% במקום 12%). כך נמנע מימוש הפוטנציאל של כלים דו גלגליים בהפחתת עומסי תנועה וחניה אשר גורמים לנזקים כלכליים עצומים ומתמשכים למשק, </w:t>
      </w:r>
      <w:r w:rsidRPr="005C490B">
        <w:rPr>
          <w:rFonts w:asciiTheme="minorBidi" w:hAnsiTheme="minorBidi" w:cstheme="minorBidi"/>
          <w:b/>
          <w:bCs/>
          <w:rtl/>
        </w:rPr>
        <w:t>מצורף בנספח א' מחקר של משרד התחבורה</w:t>
      </w:r>
      <w:r w:rsidRPr="005C490B">
        <w:rPr>
          <w:rFonts w:asciiTheme="minorBidi" w:hAnsiTheme="minorBidi" w:cstheme="minorBidi"/>
          <w:rtl/>
        </w:rPr>
        <w:t xml:space="preserve">, המצביע שהסטת 10% מנהגי הרכב לכלים דו גלגליים (מארג תחבורתי נכון כמו בשאר העולם) </w:t>
      </w:r>
      <w:r w:rsidRPr="005C490B">
        <w:rPr>
          <w:rFonts w:asciiTheme="minorBidi" w:hAnsiTheme="minorBidi" w:cstheme="minorBidi"/>
          <w:b/>
          <w:bCs/>
          <w:rtl/>
        </w:rPr>
        <w:t>יפחית את פקקי התנועה ב40%</w:t>
      </w:r>
      <w:r w:rsidRPr="005C490B">
        <w:rPr>
          <w:rFonts w:asciiTheme="minorBidi" w:hAnsiTheme="minorBidi" w:cstheme="minorBidi"/>
          <w:rtl/>
        </w:rPr>
        <w:t xml:space="preserve"> , השלכ</w:t>
      </w:r>
      <w:r w:rsidR="00F93C92">
        <w:rPr>
          <w:rFonts w:asciiTheme="minorBidi" w:hAnsiTheme="minorBidi" w:cstheme="minorBidi" w:hint="cs"/>
          <w:rtl/>
        </w:rPr>
        <w:t>ה</w:t>
      </w:r>
      <w:r w:rsidRPr="005C490B">
        <w:rPr>
          <w:rFonts w:asciiTheme="minorBidi" w:hAnsiTheme="minorBidi" w:cstheme="minorBidi"/>
          <w:rtl/>
        </w:rPr>
        <w:t xml:space="preserve"> נוספת של התעריפים הגבוהים, כפי שמצא לאחרונה משרד מבקר המדינה, היא </w:t>
      </w:r>
      <w:r w:rsidRPr="005C490B">
        <w:rPr>
          <w:rFonts w:asciiTheme="minorBidi" w:hAnsiTheme="minorBidi" w:cstheme="minorBidi"/>
          <w:b/>
          <w:bCs/>
          <w:rtl/>
        </w:rPr>
        <w:t>שכמחצית</w:t>
      </w:r>
      <w:r w:rsidRPr="005C490B">
        <w:rPr>
          <w:rFonts w:asciiTheme="minorBidi" w:hAnsiTheme="minorBidi" w:cstheme="minorBidi"/>
          <w:rtl/>
        </w:rPr>
        <w:t xml:space="preserve"> מן המשתמשים ברכב דו-גלגלי בישראל לא מבוטחים בביטוח חובה, וזאת – לדבריו - בגלל שהם מהווים  "גזירה שהציבור אינו יכול לעמוד בה", והטיפול בתעריפים יתקן כשל לאומי זה.</w:t>
      </w:r>
    </w:p>
    <w:p w:rsidR="00F027AB" w:rsidRPr="005C490B" w:rsidRDefault="0081799E" w:rsidP="0081799E">
      <w:pPr>
        <w:pStyle w:val="NormalWeb"/>
        <w:numPr>
          <w:ilvl w:val="0"/>
          <w:numId w:val="6"/>
        </w:numPr>
        <w:bidi/>
        <w:rPr>
          <w:rFonts w:asciiTheme="minorBidi" w:hAnsiTheme="minorBidi" w:cstheme="minorBidi"/>
          <w:b/>
          <w:bCs/>
          <w:u w:val="single"/>
        </w:rPr>
      </w:pPr>
      <w:r w:rsidRPr="005C490B">
        <w:rPr>
          <w:rFonts w:asciiTheme="minorBidi" w:hAnsiTheme="minorBidi" w:cstheme="minorBidi"/>
          <w:b/>
          <w:bCs/>
          <w:u w:val="single"/>
          <w:rtl/>
        </w:rPr>
        <w:t>העיוות ב</w:t>
      </w:r>
      <w:r w:rsidR="00F027AB" w:rsidRPr="005C490B">
        <w:rPr>
          <w:rFonts w:asciiTheme="minorBidi" w:hAnsiTheme="minorBidi" w:cstheme="minorBidi"/>
          <w:b/>
          <w:bCs/>
          <w:u w:val="single"/>
          <w:rtl/>
        </w:rPr>
        <w:t>חוק הסכם החציה</w:t>
      </w:r>
      <w:r w:rsidRPr="005C490B">
        <w:rPr>
          <w:rFonts w:asciiTheme="minorBidi" w:hAnsiTheme="minorBidi" w:cstheme="minorBidi"/>
          <w:b/>
          <w:bCs/>
          <w:u w:val="single"/>
          <w:rtl/>
        </w:rPr>
        <w:t>:</w:t>
      </w:r>
    </w:p>
    <w:p w:rsidR="00F027AB" w:rsidRPr="005C490B" w:rsidRDefault="005E7604" w:rsidP="005E7604">
      <w:pPr>
        <w:pStyle w:val="NormalWeb"/>
        <w:bidi/>
        <w:rPr>
          <w:rFonts w:asciiTheme="minorBidi" w:hAnsiTheme="minorBidi" w:cstheme="minorBidi"/>
          <w:rtl/>
        </w:rPr>
      </w:pPr>
      <w:r w:rsidRPr="005C490B">
        <w:rPr>
          <w:rFonts w:asciiTheme="minorBidi" w:hAnsiTheme="minorBidi" w:cstheme="minorBidi"/>
          <w:rtl/>
        </w:rPr>
        <w:t>חוק הסכם החציה מגדיר שהתשלום בתאונה מעורבת יהיה 75% מפוליסת הרכב, ו25% מהפוליסה של האופנוע, הרציונל:</w:t>
      </w:r>
    </w:p>
    <w:p w:rsidR="005E7604" w:rsidRPr="005C490B" w:rsidRDefault="005E7604" w:rsidP="005E7604">
      <w:pPr>
        <w:pStyle w:val="NormalWeb"/>
        <w:numPr>
          <w:ilvl w:val="0"/>
          <w:numId w:val="7"/>
        </w:numPr>
        <w:bidi/>
        <w:rPr>
          <w:rFonts w:asciiTheme="minorBidi" w:hAnsiTheme="minorBidi" w:cstheme="minorBidi"/>
          <w:rtl/>
        </w:rPr>
      </w:pPr>
      <w:r w:rsidRPr="005C490B">
        <w:rPr>
          <w:rFonts w:asciiTheme="minorBidi" w:hAnsiTheme="minorBidi" w:cstheme="minorBidi"/>
          <w:rtl/>
        </w:rPr>
        <w:t>90% מתאונות הדו גלגלי הן תאונות מעורבות (עם רכב) ורק 10% עצמיות.</w:t>
      </w:r>
    </w:p>
    <w:p w:rsidR="005E7604" w:rsidRPr="005C490B" w:rsidRDefault="005E7604" w:rsidP="005E7604">
      <w:pPr>
        <w:pStyle w:val="NormalWeb"/>
        <w:numPr>
          <w:ilvl w:val="0"/>
          <w:numId w:val="7"/>
        </w:numPr>
        <w:bidi/>
        <w:rPr>
          <w:rFonts w:asciiTheme="minorBidi" w:hAnsiTheme="minorBidi" w:cstheme="minorBidi"/>
          <w:rtl/>
        </w:rPr>
      </w:pPr>
      <w:r w:rsidRPr="005C490B">
        <w:rPr>
          <w:rFonts w:asciiTheme="minorBidi" w:hAnsiTheme="minorBidi" w:cstheme="minorBidi"/>
          <w:rtl/>
        </w:rPr>
        <w:t>מנתוני הלמ"ס עולה ש 85% מתאונות רכב\אופנוע הן באשמת נהג הרכב</w:t>
      </w:r>
    </w:p>
    <w:p w:rsidR="005E7604" w:rsidRPr="005C490B" w:rsidRDefault="005E7604" w:rsidP="005E7604">
      <w:pPr>
        <w:pStyle w:val="NormalWeb"/>
        <w:numPr>
          <w:ilvl w:val="0"/>
          <w:numId w:val="7"/>
        </w:numPr>
        <w:bidi/>
        <w:rPr>
          <w:rFonts w:asciiTheme="minorBidi" w:hAnsiTheme="minorBidi" w:cstheme="minorBidi"/>
        </w:rPr>
      </w:pPr>
      <w:r w:rsidRPr="005C490B">
        <w:rPr>
          <w:rFonts w:asciiTheme="minorBidi" w:hAnsiTheme="minorBidi" w:cstheme="minorBidi"/>
          <w:rtl/>
        </w:rPr>
        <w:t>ולכן 0.9 כפול 0.85 = 0.75</w:t>
      </w:r>
    </w:p>
    <w:p w:rsidR="005E7604" w:rsidRPr="005C490B" w:rsidRDefault="005E7604" w:rsidP="005E7604">
      <w:pPr>
        <w:pStyle w:val="NormalWeb"/>
        <w:bidi/>
        <w:rPr>
          <w:rFonts w:asciiTheme="minorBidi" w:hAnsiTheme="minorBidi" w:cstheme="minorBidi"/>
          <w:rtl/>
        </w:rPr>
      </w:pPr>
      <w:r w:rsidRPr="005C490B">
        <w:rPr>
          <w:rFonts w:asciiTheme="minorBidi" w:hAnsiTheme="minorBidi" w:cstheme="minorBidi"/>
          <w:rtl/>
        </w:rPr>
        <w:t xml:space="preserve">ולכן החוק מגדיר שהסכם החציה הינו 75% לטובת האופנוענים. </w:t>
      </w:r>
    </w:p>
    <w:p w:rsidR="005E7604" w:rsidRPr="005C490B" w:rsidRDefault="00F027AB" w:rsidP="00710315">
      <w:pPr>
        <w:pStyle w:val="NormalWeb"/>
        <w:bidi/>
        <w:rPr>
          <w:rFonts w:asciiTheme="minorBidi" w:hAnsiTheme="minorBidi" w:cstheme="minorBidi"/>
          <w:rtl/>
        </w:rPr>
      </w:pPr>
      <w:r w:rsidRPr="005C490B">
        <w:rPr>
          <w:rFonts w:asciiTheme="minorBidi" w:hAnsiTheme="minorBidi" w:cstheme="minorBidi"/>
          <w:rtl/>
        </w:rPr>
        <w:t xml:space="preserve">אבל חברות הביטוח </w:t>
      </w:r>
      <w:r w:rsidR="00710315">
        <w:rPr>
          <w:rFonts w:asciiTheme="minorBidi" w:hAnsiTheme="minorBidi" w:cstheme="minorBidi" w:hint="cs"/>
          <w:rtl/>
        </w:rPr>
        <w:t>מחריגות מ</w:t>
      </w:r>
      <w:r w:rsidR="005E7604" w:rsidRPr="005C490B">
        <w:rPr>
          <w:rFonts w:asciiTheme="minorBidi" w:hAnsiTheme="minorBidi" w:cstheme="minorBidi"/>
          <w:rtl/>
        </w:rPr>
        <w:t xml:space="preserve">החוק </w:t>
      </w:r>
      <w:r w:rsidR="00710315">
        <w:rPr>
          <w:rFonts w:asciiTheme="minorBidi" w:hAnsiTheme="minorBidi" w:cstheme="minorBidi" w:hint="cs"/>
          <w:rtl/>
        </w:rPr>
        <w:t xml:space="preserve">תאונות, </w:t>
      </w:r>
      <w:r w:rsidRPr="005C490B">
        <w:rPr>
          <w:rFonts w:asciiTheme="minorBidi" w:hAnsiTheme="minorBidi" w:cstheme="minorBidi"/>
          <w:rtl/>
        </w:rPr>
        <w:t>בטענה שיש מקרים חריגים ( 12 מצבים)</w:t>
      </w:r>
      <w:r w:rsidR="005E7604" w:rsidRPr="005C490B">
        <w:rPr>
          <w:rFonts w:asciiTheme="minorBidi" w:hAnsiTheme="minorBidi" w:cstheme="minorBidi"/>
          <w:rtl/>
        </w:rPr>
        <w:t>:</w:t>
      </w:r>
    </w:p>
    <w:p w:rsidR="005E7604" w:rsidRPr="005C490B" w:rsidRDefault="00F027AB" w:rsidP="005E7604">
      <w:pPr>
        <w:pStyle w:val="NormalWeb"/>
        <w:numPr>
          <w:ilvl w:val="0"/>
          <w:numId w:val="8"/>
        </w:numPr>
        <w:bidi/>
        <w:rPr>
          <w:rFonts w:asciiTheme="minorBidi" w:hAnsiTheme="minorBidi" w:cstheme="minorBidi"/>
        </w:rPr>
      </w:pPr>
      <w:r w:rsidRPr="005C490B">
        <w:rPr>
          <w:rFonts w:asciiTheme="minorBidi" w:hAnsiTheme="minorBidi" w:cstheme="minorBidi"/>
          <w:rtl/>
        </w:rPr>
        <w:t>נהג פלסטיני</w:t>
      </w:r>
    </w:p>
    <w:p w:rsidR="005E7604" w:rsidRPr="005C490B" w:rsidRDefault="00F027AB" w:rsidP="005E7604">
      <w:pPr>
        <w:pStyle w:val="NormalWeb"/>
        <w:numPr>
          <w:ilvl w:val="0"/>
          <w:numId w:val="8"/>
        </w:numPr>
        <w:bidi/>
        <w:rPr>
          <w:rFonts w:asciiTheme="minorBidi" w:hAnsiTheme="minorBidi" w:cstheme="minorBidi"/>
        </w:rPr>
      </w:pPr>
      <w:r w:rsidRPr="005C490B">
        <w:rPr>
          <w:rFonts w:asciiTheme="minorBidi" w:hAnsiTheme="minorBidi" w:cstheme="minorBidi"/>
          <w:rtl/>
        </w:rPr>
        <w:t>נהג ללא ביטוח.</w:t>
      </w:r>
    </w:p>
    <w:p w:rsidR="005E7604" w:rsidRPr="005C490B" w:rsidRDefault="00F027AB" w:rsidP="005E7604">
      <w:pPr>
        <w:pStyle w:val="NormalWeb"/>
        <w:numPr>
          <w:ilvl w:val="0"/>
          <w:numId w:val="8"/>
        </w:numPr>
        <w:bidi/>
        <w:rPr>
          <w:rFonts w:asciiTheme="minorBidi" w:hAnsiTheme="minorBidi" w:cstheme="minorBidi"/>
        </w:rPr>
      </w:pPr>
      <w:r w:rsidRPr="005C490B">
        <w:rPr>
          <w:rFonts w:asciiTheme="minorBidi" w:hAnsiTheme="minorBidi" w:cstheme="minorBidi"/>
          <w:rtl/>
        </w:rPr>
        <w:lastRenderedPageBreak/>
        <w:t>נהג ללא רשיון תואם.</w:t>
      </w:r>
    </w:p>
    <w:p w:rsidR="005E7604" w:rsidRPr="005C490B" w:rsidRDefault="00F027AB" w:rsidP="005E7604">
      <w:pPr>
        <w:pStyle w:val="NormalWeb"/>
        <w:numPr>
          <w:ilvl w:val="0"/>
          <w:numId w:val="8"/>
        </w:numPr>
        <w:bidi/>
        <w:rPr>
          <w:rFonts w:asciiTheme="minorBidi" w:hAnsiTheme="minorBidi" w:cstheme="minorBidi"/>
        </w:rPr>
      </w:pPr>
      <w:r w:rsidRPr="005C490B">
        <w:rPr>
          <w:rFonts w:asciiTheme="minorBidi" w:hAnsiTheme="minorBidi" w:cstheme="minorBidi"/>
          <w:rtl/>
        </w:rPr>
        <w:t>נהג ללא רשות.</w:t>
      </w:r>
    </w:p>
    <w:p w:rsidR="005E7604" w:rsidRPr="005C490B" w:rsidRDefault="00F027AB" w:rsidP="005E7604">
      <w:pPr>
        <w:pStyle w:val="NormalWeb"/>
        <w:numPr>
          <w:ilvl w:val="0"/>
          <w:numId w:val="8"/>
        </w:numPr>
        <w:bidi/>
        <w:rPr>
          <w:rFonts w:asciiTheme="minorBidi" w:hAnsiTheme="minorBidi" w:cstheme="minorBidi"/>
        </w:rPr>
      </w:pPr>
      <w:r w:rsidRPr="005C490B">
        <w:rPr>
          <w:rFonts w:asciiTheme="minorBidi" w:hAnsiTheme="minorBidi" w:cstheme="minorBidi"/>
          <w:rtl/>
        </w:rPr>
        <w:t>פגע וברח</w:t>
      </w:r>
    </w:p>
    <w:p w:rsidR="00F027AB" w:rsidRPr="005C490B" w:rsidRDefault="00F027AB" w:rsidP="005E7604">
      <w:pPr>
        <w:pStyle w:val="NormalWeb"/>
        <w:numPr>
          <w:ilvl w:val="0"/>
          <w:numId w:val="8"/>
        </w:numPr>
        <w:bidi/>
        <w:rPr>
          <w:rFonts w:asciiTheme="minorBidi" w:hAnsiTheme="minorBidi" w:cstheme="minorBidi"/>
          <w:rtl/>
        </w:rPr>
      </w:pPr>
      <w:r w:rsidRPr="005C490B">
        <w:rPr>
          <w:rFonts w:asciiTheme="minorBidi" w:hAnsiTheme="minorBidi" w:cstheme="minorBidi"/>
          <w:rtl/>
        </w:rPr>
        <w:t>ועוד ועוד...</w:t>
      </w:r>
    </w:p>
    <w:p w:rsidR="00F027AB" w:rsidRPr="005C490B" w:rsidRDefault="005E7604" w:rsidP="00F93C92">
      <w:pPr>
        <w:pStyle w:val="NormalWeb"/>
        <w:bidi/>
        <w:rPr>
          <w:rFonts w:asciiTheme="minorBidi" w:hAnsiTheme="minorBidi" w:cstheme="minorBidi"/>
          <w:rtl/>
        </w:rPr>
      </w:pPr>
      <w:r w:rsidRPr="005C490B">
        <w:rPr>
          <w:rFonts w:asciiTheme="minorBidi" w:hAnsiTheme="minorBidi" w:cstheme="minorBidi"/>
          <w:rtl/>
        </w:rPr>
        <w:t xml:space="preserve">וכך , </w:t>
      </w:r>
      <w:r w:rsidR="00F027AB" w:rsidRPr="005C490B">
        <w:rPr>
          <w:rFonts w:asciiTheme="minorBidi" w:hAnsiTheme="minorBidi" w:cstheme="minorBidi"/>
          <w:rtl/>
        </w:rPr>
        <w:t>עיקרו חברות הביטוח</w:t>
      </w:r>
      <w:r w:rsidR="00966DB4">
        <w:rPr>
          <w:rFonts w:asciiTheme="minorBidi" w:hAnsiTheme="minorBidi" w:cstheme="minorBidi" w:hint="cs"/>
          <w:rtl/>
        </w:rPr>
        <w:t>*</w:t>
      </w:r>
      <w:r w:rsidR="00F027AB" w:rsidRPr="005C490B">
        <w:rPr>
          <w:rFonts w:asciiTheme="minorBidi" w:hAnsiTheme="minorBidi" w:cstheme="minorBidi"/>
          <w:rtl/>
        </w:rPr>
        <w:t xml:space="preserve"> את חוק החציה ומשלמות רק 23% מהמקרים</w:t>
      </w:r>
      <w:r w:rsidRPr="005C490B">
        <w:rPr>
          <w:rFonts w:asciiTheme="minorBidi" w:hAnsiTheme="minorBidi" w:cstheme="minorBidi"/>
          <w:rtl/>
        </w:rPr>
        <w:t>, במקום 75%</w:t>
      </w:r>
      <w:r w:rsidR="00966DB4">
        <w:rPr>
          <w:rFonts w:asciiTheme="minorBidi" w:hAnsiTheme="minorBidi" w:cstheme="minorBidi" w:hint="cs"/>
          <w:rtl/>
        </w:rPr>
        <w:br/>
      </w:r>
      <w:r w:rsidR="00966DB4" w:rsidRPr="00710315">
        <w:rPr>
          <w:rFonts w:asciiTheme="minorBidi" w:hAnsiTheme="minorBidi" w:cstheme="minorBidi" w:hint="cs"/>
          <w:highlight w:val="yellow"/>
          <w:rtl/>
        </w:rPr>
        <w:t xml:space="preserve">(* ע"פ הידוע לנו, </w:t>
      </w:r>
      <w:r w:rsidR="00F93C92" w:rsidRPr="00710315">
        <w:rPr>
          <w:rFonts w:asciiTheme="minorBidi" w:hAnsiTheme="minorBidi" w:cstheme="minorBidi" w:hint="cs"/>
          <w:highlight w:val="yellow"/>
          <w:rtl/>
        </w:rPr>
        <w:t>החברות כאמור</w:t>
      </w:r>
      <w:r w:rsidR="00966DB4" w:rsidRPr="00710315">
        <w:rPr>
          <w:rFonts w:asciiTheme="minorBidi" w:hAnsiTheme="minorBidi" w:cstheme="minorBidi" w:hint="cs"/>
          <w:highlight w:val="yellow"/>
          <w:rtl/>
        </w:rPr>
        <w:t xml:space="preserve"> מסרבות לחשוף מידע)</w:t>
      </w:r>
    </w:p>
    <w:p w:rsidR="00F027AB" w:rsidRPr="005C490B" w:rsidRDefault="00F027AB" w:rsidP="008A4391">
      <w:pPr>
        <w:pStyle w:val="NormalWeb"/>
        <w:bidi/>
        <w:rPr>
          <w:rFonts w:asciiTheme="minorBidi" w:hAnsiTheme="minorBidi" w:cstheme="minorBidi"/>
          <w:rtl/>
        </w:rPr>
      </w:pPr>
      <w:r w:rsidRPr="005C490B">
        <w:rPr>
          <w:rFonts w:asciiTheme="minorBidi" w:hAnsiTheme="minorBidi" w:cstheme="minorBidi"/>
          <w:rtl/>
        </w:rPr>
        <w:t xml:space="preserve">התוצאה כל מקרה חריג נופל על </w:t>
      </w:r>
      <w:r w:rsidR="008A4391">
        <w:rPr>
          <w:rFonts w:asciiTheme="minorBidi" w:hAnsiTheme="minorBidi" w:cstheme="minorBidi" w:hint="cs"/>
          <w:rtl/>
        </w:rPr>
        <w:t xml:space="preserve">פרמיית </w:t>
      </w:r>
      <w:r w:rsidRPr="005C490B">
        <w:rPr>
          <w:rFonts w:asciiTheme="minorBidi" w:hAnsiTheme="minorBidi" w:cstheme="minorBidi"/>
          <w:rtl/>
        </w:rPr>
        <w:t>האופנוענים</w:t>
      </w:r>
      <w:r w:rsidR="00F93C92">
        <w:rPr>
          <w:rFonts w:asciiTheme="minorBidi" w:hAnsiTheme="minorBidi" w:cstheme="minorBidi" w:hint="cs"/>
          <w:rtl/>
        </w:rPr>
        <w:t>, וכך הופכים האופנוענים לשק החבטות של כל כשלי הושק במדינה, למרות שהם עצמם אינם מקור הבעיה, והתוצאה, מארג תחבורתי מעוות, המגדיל את הפקקים במדינה ב 40% !</w:t>
      </w:r>
    </w:p>
    <w:p w:rsidR="00F027AB" w:rsidRDefault="005E7604" w:rsidP="008A4391">
      <w:pPr>
        <w:pStyle w:val="NormalWeb"/>
        <w:bidi/>
        <w:rPr>
          <w:rFonts w:asciiTheme="minorBidi" w:hAnsiTheme="minorBidi" w:cstheme="minorBidi"/>
          <w:b/>
          <w:bCs/>
          <w:rtl/>
        </w:rPr>
      </w:pPr>
      <w:r w:rsidRPr="005C490B">
        <w:rPr>
          <w:rFonts w:asciiTheme="minorBidi" w:hAnsiTheme="minorBidi" w:cstheme="minorBidi"/>
          <w:b/>
          <w:bCs/>
          <w:rtl/>
        </w:rPr>
        <w:t xml:space="preserve">נדרש </w:t>
      </w:r>
      <w:r w:rsidR="00F027AB" w:rsidRPr="005C490B">
        <w:rPr>
          <w:rFonts w:asciiTheme="minorBidi" w:hAnsiTheme="minorBidi" w:cstheme="minorBidi"/>
          <w:b/>
          <w:bCs/>
          <w:rtl/>
        </w:rPr>
        <w:t xml:space="preserve">לתקן את </w:t>
      </w:r>
      <w:r w:rsidRPr="005C490B">
        <w:rPr>
          <w:rFonts w:asciiTheme="minorBidi" w:hAnsiTheme="minorBidi" w:cstheme="minorBidi"/>
          <w:b/>
          <w:bCs/>
          <w:rtl/>
        </w:rPr>
        <w:t>התנהגות החברות כך ש</w:t>
      </w:r>
      <w:r w:rsidR="00F027AB" w:rsidRPr="005C490B">
        <w:rPr>
          <w:rFonts w:asciiTheme="minorBidi" w:hAnsiTheme="minorBidi" w:cstheme="minorBidi"/>
          <w:b/>
          <w:bCs/>
          <w:rtl/>
        </w:rPr>
        <w:t>חוק החציה</w:t>
      </w:r>
      <w:r w:rsidRPr="005C490B">
        <w:rPr>
          <w:rFonts w:asciiTheme="minorBidi" w:hAnsiTheme="minorBidi" w:cstheme="minorBidi"/>
          <w:b/>
          <w:bCs/>
          <w:rtl/>
        </w:rPr>
        <w:t xml:space="preserve"> </w:t>
      </w:r>
      <w:r w:rsidR="008A4391">
        <w:rPr>
          <w:rFonts w:asciiTheme="minorBidi" w:hAnsiTheme="minorBidi" w:cstheme="minorBidi" w:hint="cs"/>
          <w:b/>
          <w:bCs/>
          <w:rtl/>
        </w:rPr>
        <w:t>יבוצע</w:t>
      </w:r>
      <w:r w:rsidRPr="005C490B">
        <w:rPr>
          <w:rFonts w:asciiTheme="minorBidi" w:hAnsiTheme="minorBidi" w:cstheme="minorBidi"/>
          <w:b/>
          <w:bCs/>
          <w:rtl/>
        </w:rPr>
        <w:t xml:space="preserve"> - </w:t>
      </w:r>
      <w:r w:rsidR="00F027AB" w:rsidRPr="005C490B">
        <w:rPr>
          <w:rFonts w:asciiTheme="minorBidi" w:hAnsiTheme="minorBidi" w:cstheme="minorBidi"/>
          <w:b/>
          <w:bCs/>
          <w:rtl/>
        </w:rPr>
        <w:t>75%</w:t>
      </w:r>
      <w:r w:rsidRPr="005C490B">
        <w:rPr>
          <w:rFonts w:asciiTheme="minorBidi" w:hAnsiTheme="minorBidi" w:cstheme="minorBidi"/>
          <w:b/>
          <w:bCs/>
          <w:rtl/>
        </w:rPr>
        <w:t>,</w:t>
      </w:r>
      <w:r w:rsidR="00F027AB" w:rsidRPr="005C490B">
        <w:rPr>
          <w:rFonts w:asciiTheme="minorBidi" w:hAnsiTheme="minorBidi" w:cstheme="minorBidi"/>
          <w:b/>
          <w:bCs/>
          <w:rtl/>
        </w:rPr>
        <w:t xml:space="preserve"> ללא קשר ל</w:t>
      </w:r>
      <w:r w:rsidR="008A4391">
        <w:rPr>
          <w:rFonts w:asciiTheme="minorBidi" w:hAnsiTheme="minorBidi" w:cstheme="minorBidi" w:hint="cs"/>
          <w:b/>
          <w:bCs/>
          <w:rtl/>
        </w:rPr>
        <w:t>"</w:t>
      </w:r>
      <w:r w:rsidR="00F027AB" w:rsidRPr="005C490B">
        <w:rPr>
          <w:rFonts w:asciiTheme="minorBidi" w:hAnsiTheme="minorBidi" w:cstheme="minorBidi"/>
          <w:b/>
          <w:bCs/>
          <w:rtl/>
        </w:rPr>
        <w:t>חריגים</w:t>
      </w:r>
      <w:r w:rsidR="008A4391">
        <w:rPr>
          <w:rFonts w:asciiTheme="minorBidi" w:hAnsiTheme="minorBidi" w:cstheme="minorBidi" w:hint="cs"/>
          <w:b/>
          <w:bCs/>
          <w:rtl/>
        </w:rPr>
        <w:t>"</w:t>
      </w:r>
      <w:r w:rsidR="00F027AB" w:rsidRPr="005C490B">
        <w:rPr>
          <w:rFonts w:asciiTheme="minorBidi" w:hAnsiTheme="minorBidi" w:cstheme="minorBidi"/>
          <w:b/>
          <w:bCs/>
          <w:rtl/>
        </w:rPr>
        <w:t>.</w:t>
      </w:r>
    </w:p>
    <w:p w:rsidR="004D2727" w:rsidRPr="005C490B" w:rsidRDefault="004D2727" w:rsidP="004D2727">
      <w:pPr>
        <w:pStyle w:val="NormalWeb"/>
        <w:numPr>
          <w:ilvl w:val="0"/>
          <w:numId w:val="6"/>
        </w:numPr>
        <w:bidi/>
        <w:rPr>
          <w:rFonts w:asciiTheme="minorBidi" w:hAnsiTheme="minorBidi" w:cstheme="minorBidi"/>
          <w:b/>
          <w:bCs/>
          <w:rtl/>
        </w:rPr>
      </w:pPr>
      <w:r>
        <w:rPr>
          <w:rFonts w:asciiTheme="minorBidi" w:hAnsiTheme="minorBidi" w:cstheme="minorBidi" w:hint="cs"/>
          <w:b/>
          <w:bCs/>
          <w:rtl/>
        </w:rPr>
        <w:t>חוק ההעמסה</w:t>
      </w:r>
    </w:p>
    <w:p w:rsidR="004D2727" w:rsidRDefault="004D2727" w:rsidP="00966DB4">
      <w:pPr>
        <w:rPr>
          <w:rFonts w:asciiTheme="minorBidi" w:hAnsiTheme="minorBidi"/>
          <w:sz w:val="24"/>
          <w:szCs w:val="24"/>
          <w:rtl/>
        </w:rPr>
      </w:pPr>
      <w:r>
        <w:rPr>
          <w:rFonts w:asciiTheme="minorBidi" w:hAnsiTheme="minorBidi" w:hint="cs"/>
          <w:sz w:val="24"/>
          <w:szCs w:val="24"/>
          <w:rtl/>
        </w:rPr>
        <w:t xml:space="preserve">מכיוון שבדיוני חוק ההעמסה המקורי, הגדירו אנשי אגף שוק ההון באוצר שאחוז ההעמסה של </w:t>
      </w:r>
      <w:r w:rsidR="00966DB4">
        <w:rPr>
          <w:rFonts w:asciiTheme="minorBidi" w:hAnsiTheme="minorBidi" w:hint="cs"/>
          <w:sz w:val="24"/>
          <w:szCs w:val="24"/>
          <w:rtl/>
        </w:rPr>
        <w:t>6.5</w:t>
      </w:r>
      <w:r>
        <w:rPr>
          <w:rFonts w:asciiTheme="minorBidi" w:hAnsiTheme="minorBidi" w:hint="cs"/>
          <w:sz w:val="24"/>
          <w:szCs w:val="24"/>
          <w:rtl/>
        </w:rPr>
        <w:t xml:space="preserve">% יעמיד את הפרמיות של הכלים הדו גלגליים על "פחות מ 2,000 שקל", אך בפועל התעריפים נעים בין 4,600 ש"ח ל 8,800 ש"ח, נדרש להגדיל </w:t>
      </w:r>
      <w:r w:rsidRPr="004D2727">
        <w:rPr>
          <w:rFonts w:asciiTheme="minorBidi" w:hAnsiTheme="minorBidi" w:hint="cs"/>
          <w:sz w:val="24"/>
          <w:szCs w:val="24"/>
          <w:rtl/>
        </w:rPr>
        <w:t xml:space="preserve">מרכיב ההעמסה מ </w:t>
      </w:r>
      <w:r w:rsidR="00966DB4">
        <w:rPr>
          <w:rFonts w:asciiTheme="minorBidi" w:hAnsiTheme="minorBidi" w:hint="cs"/>
          <w:sz w:val="24"/>
          <w:szCs w:val="24"/>
          <w:rtl/>
        </w:rPr>
        <w:t>6.5</w:t>
      </w:r>
      <w:r w:rsidRPr="004D2727">
        <w:rPr>
          <w:rFonts w:asciiTheme="minorBidi" w:hAnsiTheme="minorBidi" w:hint="cs"/>
          <w:sz w:val="24"/>
          <w:szCs w:val="24"/>
          <w:rtl/>
        </w:rPr>
        <w:t xml:space="preserve">% ל 12% (הרציונל </w:t>
      </w:r>
      <w:r w:rsidRPr="004D2727">
        <w:rPr>
          <w:rFonts w:asciiTheme="minorBidi" w:hAnsiTheme="minorBidi"/>
          <w:sz w:val="24"/>
          <w:szCs w:val="24"/>
          <w:rtl/>
        </w:rPr>
        <w:t>–</w:t>
      </w:r>
      <w:r w:rsidRPr="004D2727">
        <w:rPr>
          <w:rFonts w:asciiTheme="minorBidi" w:hAnsiTheme="minorBidi" w:hint="cs"/>
          <w:sz w:val="24"/>
          <w:szCs w:val="24"/>
          <w:rtl/>
        </w:rPr>
        <w:t xml:space="preserve"> הטבה עם ציבור הנהגים</w:t>
      </w:r>
      <w:r>
        <w:rPr>
          <w:rFonts w:asciiTheme="minorBidi" w:hAnsiTheme="minorBidi" w:hint="cs"/>
          <w:sz w:val="24"/>
          <w:szCs w:val="24"/>
          <w:rtl/>
        </w:rPr>
        <w:t xml:space="preserve"> עקב הפחתת 40% בפקקים</w:t>
      </w:r>
      <w:r w:rsidRPr="004D2727">
        <w:rPr>
          <w:rFonts w:asciiTheme="minorBidi" w:hAnsiTheme="minorBidi" w:hint="cs"/>
          <w:sz w:val="24"/>
          <w:szCs w:val="24"/>
          <w:rtl/>
        </w:rPr>
        <w:t>)</w:t>
      </w:r>
      <w:r w:rsidR="00F93C92">
        <w:rPr>
          <w:rFonts w:asciiTheme="minorBidi" w:hAnsiTheme="minorBidi" w:hint="cs"/>
          <w:sz w:val="24"/>
          <w:szCs w:val="24"/>
          <w:rtl/>
        </w:rPr>
        <w:t>.</w:t>
      </w:r>
    </w:p>
    <w:p w:rsidR="00F510D3" w:rsidRPr="005C490B" w:rsidRDefault="005E7604" w:rsidP="005E7604">
      <w:pPr>
        <w:pStyle w:val="ListParagraph"/>
        <w:numPr>
          <w:ilvl w:val="0"/>
          <w:numId w:val="6"/>
        </w:numPr>
        <w:rPr>
          <w:rFonts w:asciiTheme="minorBidi" w:hAnsiTheme="minorBidi"/>
          <w:b/>
          <w:bCs/>
          <w:sz w:val="24"/>
          <w:szCs w:val="24"/>
          <w:u w:val="single"/>
        </w:rPr>
      </w:pPr>
      <w:r w:rsidRPr="005C490B">
        <w:rPr>
          <w:rFonts w:asciiTheme="minorBidi" w:hAnsiTheme="minorBidi"/>
          <w:b/>
          <w:bCs/>
          <w:sz w:val="24"/>
          <w:szCs w:val="24"/>
          <w:u w:val="single"/>
          <w:rtl/>
        </w:rPr>
        <w:t>דו"ח מבקר המדינה – מחצית מהרוכבים לא מבוטחים בביטוח חובה</w:t>
      </w:r>
    </w:p>
    <w:p w:rsidR="007E6789" w:rsidRPr="005C490B" w:rsidRDefault="007E6789" w:rsidP="007E6789">
      <w:pPr>
        <w:rPr>
          <w:rFonts w:asciiTheme="minorBidi" w:hAnsiTheme="minorBidi"/>
          <w:sz w:val="24"/>
          <w:szCs w:val="24"/>
        </w:rPr>
      </w:pPr>
      <w:r w:rsidRPr="005C490B">
        <w:rPr>
          <w:rFonts w:asciiTheme="minorBidi" w:hAnsiTheme="minorBidi"/>
          <w:sz w:val="24"/>
          <w:szCs w:val="24"/>
          <w:rtl/>
        </w:rPr>
        <w:t xml:space="preserve">מניתוח הדו"ח </w:t>
      </w:r>
      <w:r w:rsidR="00F93C92">
        <w:rPr>
          <w:rFonts w:asciiTheme="minorBidi" w:hAnsiTheme="minorBidi" w:hint="cs"/>
          <w:sz w:val="24"/>
          <w:szCs w:val="24"/>
          <w:rtl/>
        </w:rPr>
        <w:t xml:space="preserve">שהתפרסם בחודש שעבר (10.2016) </w:t>
      </w:r>
      <w:r w:rsidRPr="005C490B">
        <w:rPr>
          <w:rFonts w:asciiTheme="minorBidi" w:hAnsiTheme="minorBidi"/>
          <w:sz w:val="24"/>
          <w:szCs w:val="24"/>
          <w:rtl/>
        </w:rPr>
        <w:t>ניתן ללמוד שנהגי רכב לא מבטחים לטווח קצר, ובאחוזים קטנים מאד, כנראה העברת בעלות או מכירה, ואילו אוכלוסיית האופנועים לא מבטחת לתקופות של חצי שנה ומעלה מתוך שנה, ובהיקפים שמצביעים על כשל שוק וגזירה שהציבור לא עומד בה !</w:t>
      </w:r>
    </w:p>
    <w:p w:rsidR="007E6789" w:rsidRPr="005C490B" w:rsidRDefault="007E6789" w:rsidP="007E6789">
      <w:pPr>
        <w:rPr>
          <w:rFonts w:asciiTheme="minorBidi" w:hAnsiTheme="minorBidi"/>
          <w:sz w:val="24"/>
          <w:szCs w:val="24"/>
          <w:rtl/>
        </w:rPr>
      </w:pPr>
      <w:r w:rsidRPr="005C490B">
        <w:rPr>
          <w:rFonts w:asciiTheme="minorBidi" w:hAnsiTheme="minorBidi"/>
          <w:noProof/>
          <w:sz w:val="24"/>
          <w:szCs w:val="24"/>
        </w:rPr>
        <w:drawing>
          <wp:inline distT="0" distB="0" distL="0" distR="0" wp14:anchorId="1E7BB6D5" wp14:editId="0B21D43C">
            <wp:extent cx="4806751" cy="366046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7525" cy="3661051"/>
                    </a:xfrm>
                    <a:prstGeom prst="rect">
                      <a:avLst/>
                    </a:prstGeom>
                    <a:noFill/>
                    <a:ln>
                      <a:noFill/>
                    </a:ln>
                  </pic:spPr>
                </pic:pic>
              </a:graphicData>
            </a:graphic>
          </wp:inline>
        </w:drawing>
      </w:r>
    </w:p>
    <w:p w:rsidR="00861FB1" w:rsidRPr="005C490B" w:rsidRDefault="00837F04" w:rsidP="00837F04">
      <w:pPr>
        <w:pStyle w:val="ListParagraph"/>
        <w:numPr>
          <w:ilvl w:val="0"/>
          <w:numId w:val="6"/>
        </w:numPr>
        <w:rPr>
          <w:rFonts w:asciiTheme="minorBidi" w:hAnsiTheme="minorBidi"/>
          <w:b/>
          <w:bCs/>
          <w:sz w:val="24"/>
          <w:szCs w:val="24"/>
          <w:u w:val="single"/>
        </w:rPr>
      </w:pPr>
      <w:r w:rsidRPr="005C490B">
        <w:rPr>
          <w:rFonts w:asciiTheme="minorBidi" w:hAnsiTheme="minorBidi"/>
          <w:b/>
          <w:bCs/>
          <w:sz w:val="24"/>
          <w:szCs w:val="24"/>
          <w:u w:val="single"/>
          <w:rtl/>
        </w:rPr>
        <w:lastRenderedPageBreak/>
        <w:t>נתחי שוק</w:t>
      </w:r>
    </w:p>
    <w:p w:rsidR="00837F04" w:rsidRPr="005C490B" w:rsidRDefault="00141A4A" w:rsidP="00141A4A">
      <w:pPr>
        <w:rPr>
          <w:rFonts w:asciiTheme="minorBidi" w:hAnsiTheme="minorBidi"/>
          <w:sz w:val="24"/>
          <w:szCs w:val="24"/>
          <w:rtl/>
        </w:rPr>
      </w:pPr>
      <w:r w:rsidRPr="005C490B">
        <w:rPr>
          <w:rFonts w:asciiTheme="minorBidi" w:hAnsiTheme="minorBidi"/>
          <w:sz w:val="24"/>
          <w:szCs w:val="24"/>
          <w:rtl/>
        </w:rPr>
        <w:t>נתח השוק של אופנועים וקטנועים בישראל אמור להערכתינו להיות מ 12% (הממוצע האירופאי) ל 15% (נתון שמרני), עקב היותנו מדינה עם אקלים נח ממערב אירופה, ובגיאוגרפיה שטוחה ולא הררית, בעיקרה מישור החוף, שם מתרכזת מרבית האוכלוסיה ושם נמצאים מרבית הפקקים.</w:t>
      </w:r>
    </w:p>
    <w:p w:rsidR="00141A4A" w:rsidRPr="005C490B" w:rsidRDefault="00141A4A" w:rsidP="00F93C92">
      <w:pPr>
        <w:rPr>
          <w:rFonts w:asciiTheme="minorBidi" w:hAnsiTheme="minorBidi"/>
          <w:sz w:val="24"/>
          <w:szCs w:val="24"/>
          <w:rtl/>
        </w:rPr>
      </w:pPr>
      <w:r w:rsidRPr="005C490B">
        <w:rPr>
          <w:rFonts w:asciiTheme="minorBidi" w:hAnsiTheme="minorBidi"/>
          <w:sz w:val="24"/>
          <w:szCs w:val="24"/>
          <w:rtl/>
        </w:rPr>
        <w:t xml:space="preserve">מסמך השוואה שעערכה חברת </w:t>
      </w:r>
      <w:r w:rsidRPr="005C490B">
        <w:rPr>
          <w:rFonts w:asciiTheme="minorBidi" w:hAnsiTheme="minorBidi"/>
          <w:sz w:val="24"/>
          <w:szCs w:val="24"/>
        </w:rPr>
        <w:t>TASC</w:t>
      </w:r>
      <w:r w:rsidRPr="005C490B">
        <w:rPr>
          <w:rFonts w:asciiTheme="minorBidi" w:hAnsiTheme="minorBidi"/>
          <w:sz w:val="24"/>
          <w:szCs w:val="24"/>
          <w:rtl/>
        </w:rPr>
        <w:t xml:space="preserve"> עבור חברה ישראלית, המשווה את יחס החדירה ל 1,000 תושבים (מעל גיל 15) מראה נתונים עגומים עבור ישראל (2.1%) כאשר בהשוואה נכונה </w:t>
      </w:r>
      <w:r w:rsidR="00F93C92">
        <w:rPr>
          <w:rFonts w:asciiTheme="minorBidi" w:hAnsiTheme="minorBidi" w:hint="cs"/>
          <w:sz w:val="24"/>
          <w:szCs w:val="24"/>
          <w:rtl/>
        </w:rPr>
        <w:t xml:space="preserve">ששל ישראל </w:t>
      </w:r>
      <w:r w:rsidRPr="005C490B">
        <w:rPr>
          <w:rFonts w:asciiTheme="minorBidi" w:hAnsiTheme="minorBidi"/>
          <w:sz w:val="24"/>
          <w:szCs w:val="24"/>
          <w:rtl/>
        </w:rPr>
        <w:t>אל מול מדינות אגן הים התיכון, הנהנות ממזג אוויר דומה לנו, כגון: יוון (17.9%), איטליה (16.7%) וספרד (11.6%), אנחנו משתרכים שנות דור מאחור, והמשק מפסיד</w:t>
      </w:r>
      <w:r w:rsidR="00F93C92">
        <w:rPr>
          <w:rFonts w:asciiTheme="minorBidi" w:hAnsiTheme="minorBidi" w:hint="cs"/>
          <w:sz w:val="24"/>
          <w:szCs w:val="24"/>
          <w:rtl/>
        </w:rPr>
        <w:t xml:space="preserve"> </w:t>
      </w:r>
      <w:r w:rsidRPr="005C490B">
        <w:rPr>
          <w:rFonts w:asciiTheme="minorBidi" w:hAnsiTheme="minorBidi"/>
          <w:sz w:val="24"/>
          <w:szCs w:val="24"/>
          <w:rtl/>
        </w:rPr>
        <w:t>עשרות מיליארדי שקלים, עקב עליה של 40% בעוצמת פקקי התנועה.</w:t>
      </w:r>
    </w:p>
    <w:p w:rsidR="00141A4A" w:rsidRPr="005C490B" w:rsidRDefault="00141A4A" w:rsidP="00837F04">
      <w:pPr>
        <w:rPr>
          <w:rFonts w:asciiTheme="minorBidi" w:hAnsiTheme="minorBidi"/>
          <w:sz w:val="24"/>
          <w:szCs w:val="24"/>
          <w:rtl/>
        </w:rPr>
      </w:pPr>
      <w:r w:rsidRPr="005C490B">
        <w:rPr>
          <w:rFonts w:asciiTheme="minorBidi" w:hAnsiTheme="minorBidi"/>
          <w:noProof/>
          <w:sz w:val="24"/>
          <w:szCs w:val="24"/>
        </w:rPr>
        <w:drawing>
          <wp:inline distT="0" distB="0" distL="0" distR="0" wp14:anchorId="2BD7C6E2" wp14:editId="0FF591B7">
            <wp:extent cx="5260975" cy="39439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0975" cy="3943985"/>
                    </a:xfrm>
                    <a:prstGeom prst="rect">
                      <a:avLst/>
                    </a:prstGeom>
                    <a:noFill/>
                    <a:ln>
                      <a:noFill/>
                    </a:ln>
                  </pic:spPr>
                </pic:pic>
              </a:graphicData>
            </a:graphic>
          </wp:inline>
        </w:drawing>
      </w:r>
    </w:p>
    <w:p w:rsidR="00F503FE" w:rsidRPr="005C490B" w:rsidRDefault="00141A4A" w:rsidP="00F503FE">
      <w:pPr>
        <w:rPr>
          <w:rFonts w:asciiTheme="minorBidi" w:hAnsiTheme="minorBidi"/>
          <w:sz w:val="24"/>
          <w:szCs w:val="24"/>
          <w:rtl/>
        </w:rPr>
      </w:pPr>
      <w:r w:rsidRPr="005C490B">
        <w:rPr>
          <w:rFonts w:asciiTheme="minorBidi" w:hAnsiTheme="minorBidi"/>
          <w:sz w:val="24"/>
          <w:szCs w:val="24"/>
          <w:rtl/>
        </w:rPr>
        <w:t>באם נשווה את ישראל לא רק למדינות אגן הים התיכון, אלא בהשוואה עולמית, גם למדינות המזרח הרחוק, עקב כך שתמהיל הכלים הדו גלגליים כאן נוטה לכיוון קטנועים (</w:t>
      </w:r>
      <w:r w:rsidR="00F503FE" w:rsidRPr="005C490B">
        <w:rPr>
          <w:rFonts w:asciiTheme="minorBidi" w:hAnsiTheme="minorBidi"/>
          <w:sz w:val="24"/>
          <w:szCs w:val="24"/>
          <w:rtl/>
        </w:rPr>
        <w:t xml:space="preserve">כמו במזרח הרחוק), מצבנו העגום בכל קנה מידה, מתדרדר שבעתיים, מצ"ב דירוגינו בהשוואה עולמית, כאשר ניתן להיכנס ללינק מטה, ולחתוך בכל פרמטר אחר (ע"פ יבשות, סוג הרכב, ובכמה סוגי תצוגה) </w:t>
      </w:r>
      <w:hyperlink r:id="rId10" w:history="1">
        <w:r w:rsidR="00F503FE" w:rsidRPr="005C490B">
          <w:rPr>
            <w:rStyle w:val="Hyperlink"/>
            <w:rFonts w:asciiTheme="minorBidi" w:hAnsiTheme="minorBidi"/>
            <w:sz w:val="14"/>
            <w:szCs w:val="14"/>
          </w:rPr>
          <w:t>http://www.citylab.com/commute/2015/04/global-car-motorcycle-and-bike-ownership-in-1-infographic/390777</w:t>
        </w:r>
        <w:r w:rsidR="00F503FE" w:rsidRPr="005C490B">
          <w:rPr>
            <w:rStyle w:val="Hyperlink"/>
            <w:rFonts w:asciiTheme="minorBidi" w:hAnsiTheme="minorBidi"/>
            <w:sz w:val="14"/>
            <w:szCs w:val="14"/>
            <w:rtl/>
          </w:rPr>
          <w:t>/</w:t>
        </w:r>
      </w:hyperlink>
    </w:p>
    <w:p w:rsidR="00141A4A" w:rsidRPr="005C490B" w:rsidRDefault="00141A4A" w:rsidP="00837F04">
      <w:pPr>
        <w:rPr>
          <w:rFonts w:asciiTheme="minorBidi" w:hAnsiTheme="minorBidi"/>
          <w:sz w:val="24"/>
          <w:szCs w:val="24"/>
          <w:rtl/>
        </w:rPr>
      </w:pPr>
    </w:p>
    <w:p w:rsidR="00837F04" w:rsidRPr="005C490B" w:rsidRDefault="004C05D3" w:rsidP="00837F04">
      <w:pPr>
        <w:rPr>
          <w:rFonts w:asciiTheme="minorBidi" w:hAnsiTheme="minorBidi"/>
          <w:sz w:val="24"/>
          <w:szCs w:val="24"/>
        </w:rPr>
      </w:pPr>
      <w:r>
        <w:rPr>
          <w:rFonts w:asciiTheme="minorBidi" w:hAnsiTheme="minorBidi"/>
          <w:noProof/>
          <w:sz w:val="24"/>
          <w:szCs w:val="24"/>
        </w:rPr>
        <w:lastRenderedPageBreak/>
        <w:drawing>
          <wp:inline distT="0" distB="0" distL="0" distR="0">
            <wp:extent cx="5276850" cy="6934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6934200"/>
                    </a:xfrm>
                    <a:prstGeom prst="rect">
                      <a:avLst/>
                    </a:prstGeom>
                    <a:noFill/>
                    <a:ln>
                      <a:noFill/>
                    </a:ln>
                  </pic:spPr>
                </pic:pic>
              </a:graphicData>
            </a:graphic>
          </wp:inline>
        </w:drawing>
      </w:r>
    </w:p>
    <w:p w:rsidR="00051BA3" w:rsidRPr="005C490B" w:rsidRDefault="00051BA3">
      <w:pPr>
        <w:rPr>
          <w:rFonts w:asciiTheme="minorBidi" w:hAnsiTheme="minorBidi"/>
          <w:sz w:val="24"/>
          <w:szCs w:val="24"/>
          <w:rtl/>
        </w:rPr>
      </w:pPr>
    </w:p>
    <w:p w:rsidR="008A4391" w:rsidRDefault="008A4391">
      <w:pPr>
        <w:bidi w:val="0"/>
        <w:rPr>
          <w:rFonts w:asciiTheme="minorBidi" w:hAnsiTheme="minorBidi"/>
          <w:b/>
          <w:bCs/>
          <w:sz w:val="24"/>
          <w:szCs w:val="24"/>
          <w:u w:val="single"/>
        </w:rPr>
      </w:pPr>
      <w:r>
        <w:rPr>
          <w:rFonts w:asciiTheme="minorBidi" w:hAnsiTheme="minorBidi"/>
          <w:b/>
          <w:bCs/>
          <w:sz w:val="24"/>
          <w:szCs w:val="24"/>
          <w:u w:val="single"/>
          <w:rtl/>
        </w:rPr>
        <w:br w:type="page"/>
      </w:r>
    </w:p>
    <w:p w:rsidR="001F74FB" w:rsidRDefault="001F74FB" w:rsidP="001F74FB">
      <w:pPr>
        <w:pStyle w:val="ListParagraph"/>
        <w:numPr>
          <w:ilvl w:val="0"/>
          <w:numId w:val="6"/>
        </w:numPr>
        <w:rPr>
          <w:rFonts w:asciiTheme="minorBidi" w:hAnsiTheme="minorBidi"/>
          <w:b/>
          <w:bCs/>
          <w:sz w:val="24"/>
          <w:szCs w:val="24"/>
          <w:u w:val="single"/>
        </w:rPr>
      </w:pPr>
      <w:r>
        <w:rPr>
          <w:rFonts w:asciiTheme="minorBidi" w:hAnsiTheme="minorBidi" w:hint="cs"/>
          <w:b/>
          <w:bCs/>
          <w:sz w:val="24"/>
          <w:szCs w:val="24"/>
          <w:u w:val="single"/>
          <w:rtl/>
        </w:rPr>
        <w:lastRenderedPageBreak/>
        <w:t>מיסוי</w:t>
      </w:r>
    </w:p>
    <w:p w:rsidR="001F74FB" w:rsidRDefault="001F74FB" w:rsidP="00DB7A78">
      <w:pPr>
        <w:rPr>
          <w:rFonts w:asciiTheme="minorBidi" w:hAnsiTheme="minorBidi"/>
          <w:sz w:val="24"/>
          <w:szCs w:val="24"/>
          <w:rtl/>
        </w:rPr>
      </w:pPr>
      <w:r w:rsidRPr="001F74FB">
        <w:rPr>
          <w:rFonts w:asciiTheme="minorBidi" w:hAnsiTheme="minorBidi" w:hint="cs"/>
          <w:sz w:val="24"/>
          <w:szCs w:val="24"/>
          <w:rtl/>
        </w:rPr>
        <w:t>בעבודה</w:t>
      </w:r>
      <w:r>
        <w:rPr>
          <w:rFonts w:asciiTheme="minorBidi" w:hAnsiTheme="minorBidi" w:hint="cs"/>
          <w:sz w:val="24"/>
          <w:szCs w:val="24"/>
          <w:rtl/>
        </w:rPr>
        <w:t xml:space="preserve"> של משרד התחבורה ניתן ללמוד מהניסוי שבוצע באירופה, שכלים דו גלגליים מזהמים </w:t>
      </w:r>
      <w:r w:rsidRPr="001F74FB">
        <w:rPr>
          <w:rFonts w:asciiTheme="minorBidi" w:hAnsiTheme="minorBidi" w:hint="cs"/>
          <w:sz w:val="24"/>
          <w:szCs w:val="24"/>
          <w:u w:val="single"/>
          <w:rtl/>
        </w:rPr>
        <w:t>חצי</w:t>
      </w:r>
      <w:r>
        <w:rPr>
          <w:rFonts w:asciiTheme="minorBidi" w:hAnsiTheme="minorBidi" w:hint="cs"/>
          <w:sz w:val="24"/>
          <w:szCs w:val="24"/>
          <w:rtl/>
        </w:rPr>
        <w:t xml:space="preserve"> מרכב ירוק ומקביל בטבלאות ה"ירוקות", עקב זמן קצר במחצית על הכבישים, באותו התוואי, עקב פחות </w:t>
      </w:r>
      <w:r w:rsidR="00DB7A78">
        <w:rPr>
          <w:rFonts w:asciiTheme="minorBidi" w:hAnsiTheme="minorBidi" w:hint="cs"/>
          <w:sz w:val="24"/>
          <w:szCs w:val="24"/>
          <w:rtl/>
        </w:rPr>
        <w:t xml:space="preserve">מחזורי </w:t>
      </w:r>
      <w:r>
        <w:rPr>
          <w:rFonts w:asciiTheme="minorBidi" w:hAnsiTheme="minorBidi" w:hint="cs"/>
          <w:sz w:val="24"/>
          <w:szCs w:val="24"/>
          <w:rtl/>
        </w:rPr>
        <w:t xml:space="preserve">האצות </w:t>
      </w:r>
      <w:r w:rsidR="00DB7A78">
        <w:rPr>
          <w:rFonts w:asciiTheme="minorBidi" w:hAnsiTheme="minorBidi" w:hint="cs"/>
          <w:sz w:val="24"/>
          <w:szCs w:val="24"/>
          <w:rtl/>
        </w:rPr>
        <w:t>ובלימות</w:t>
      </w:r>
      <w:r>
        <w:rPr>
          <w:rFonts w:asciiTheme="minorBidi" w:hAnsiTheme="minorBidi" w:hint="cs"/>
          <w:sz w:val="24"/>
          <w:szCs w:val="24"/>
          <w:rtl/>
        </w:rPr>
        <w:t xml:space="preserve"> בפקקים בתוואי זהה, ועקב יעילות דינמית ותפעולית גבוהה יותר של המנועים בתנאי שדה (מאשר בתנאי מעבדה), מכיוון שרכבים חסכוניים נהנים כבר היום ממיסוי מקל של 35%-40%, ומכיוון שכל דו גלגלי גם יעיל יותר מהם מבחינת זיהום אוויר (כמחצית) וגם מפחית פקקים לעומת הרכב הכי יעיל, נדרש לתקן את טבלאות המיסוי בצורה פשוטה, בנוסף, הוכח בניסוי, שגם אופנועים בעלי נפח גבוה יותר, מזהמים כמו קטנועים קטנים, בעיקר בתוואים שנבדקו בניסוי (מהפריפריה ובכניסות לערים) אך יעילים מהם ברמה הפרברית, ברמת האיבזור והבטיחות האקטיבית, ובשימושיות עדיפה ובטוחה בהרבה מחוץ לעיר, נדרש לפשט ולייעל את טבלאות המיסוי, בצורה שגם תמנע עיוותים בתוך קטגוריית הדו גלגלי (50 שלא קיים עוד, 33 כ"ס, 47 כ"ס, עד 500, עד 750, מעל 75 כ"ס, מעל 100 כ"ס ועוד ועוד), ההצעה מיישרת קו עם קטגוריות הרישוי הקיימות, וקטגוריות הביטוח המבוקשות כדלהלן</w:t>
      </w:r>
    </w:p>
    <w:p w:rsidR="001F74FB" w:rsidRPr="00B96835" w:rsidRDefault="00B96835" w:rsidP="00B96835">
      <w:pPr>
        <w:pStyle w:val="ListParagraph"/>
        <w:numPr>
          <w:ilvl w:val="0"/>
          <w:numId w:val="11"/>
        </w:numPr>
        <w:rPr>
          <w:rFonts w:asciiTheme="minorBidi" w:hAnsiTheme="minorBidi"/>
          <w:sz w:val="24"/>
          <w:szCs w:val="24"/>
          <w:rtl/>
        </w:rPr>
      </w:pPr>
      <w:r w:rsidRPr="00B96835">
        <w:rPr>
          <w:rFonts w:asciiTheme="minorBidi" w:hAnsiTheme="minorBidi" w:hint="cs"/>
          <w:sz w:val="24"/>
          <w:szCs w:val="24"/>
          <w:rtl/>
        </w:rPr>
        <w:t>2</w:t>
      </w:r>
      <w:r w:rsidRPr="00B96835">
        <w:rPr>
          <w:rFonts w:asciiTheme="minorBidi" w:hAnsiTheme="minorBidi"/>
          <w:sz w:val="24"/>
          <w:szCs w:val="24"/>
        </w:rPr>
        <w:t>A</w:t>
      </w:r>
      <w:r w:rsidRPr="00B96835">
        <w:rPr>
          <w:rFonts w:asciiTheme="minorBidi" w:hAnsiTheme="minorBidi" w:hint="cs"/>
          <w:sz w:val="24"/>
          <w:szCs w:val="24"/>
          <w:rtl/>
        </w:rPr>
        <w:t xml:space="preserve"> </w:t>
      </w:r>
      <w:r w:rsidRPr="00B96835">
        <w:rPr>
          <w:rFonts w:asciiTheme="minorBidi" w:hAnsiTheme="minorBidi"/>
          <w:sz w:val="24"/>
          <w:szCs w:val="24"/>
          <w:rtl/>
        </w:rPr>
        <w:t>–</w:t>
      </w:r>
      <w:r w:rsidRPr="00B96835">
        <w:rPr>
          <w:rFonts w:asciiTheme="minorBidi" w:hAnsiTheme="minorBidi" w:hint="cs"/>
          <w:sz w:val="24"/>
          <w:szCs w:val="24"/>
          <w:rtl/>
        </w:rPr>
        <w:t xml:space="preserve"> 20%</w:t>
      </w:r>
    </w:p>
    <w:p w:rsidR="00B96835" w:rsidRPr="00B96835" w:rsidRDefault="00B96835" w:rsidP="00B96835">
      <w:pPr>
        <w:pStyle w:val="ListParagraph"/>
        <w:numPr>
          <w:ilvl w:val="0"/>
          <w:numId w:val="11"/>
        </w:numPr>
        <w:rPr>
          <w:rFonts w:asciiTheme="minorBidi" w:hAnsiTheme="minorBidi"/>
          <w:sz w:val="24"/>
          <w:szCs w:val="24"/>
          <w:rtl/>
        </w:rPr>
      </w:pPr>
      <w:r w:rsidRPr="00B96835">
        <w:rPr>
          <w:rFonts w:asciiTheme="minorBidi" w:hAnsiTheme="minorBidi" w:hint="cs"/>
          <w:sz w:val="24"/>
          <w:szCs w:val="24"/>
          <w:rtl/>
        </w:rPr>
        <w:t>1</w:t>
      </w:r>
      <w:r w:rsidRPr="00B96835">
        <w:rPr>
          <w:rFonts w:asciiTheme="minorBidi" w:hAnsiTheme="minorBidi"/>
          <w:sz w:val="24"/>
          <w:szCs w:val="24"/>
        </w:rPr>
        <w:t>A</w:t>
      </w:r>
      <w:r w:rsidRPr="00B96835">
        <w:rPr>
          <w:rFonts w:asciiTheme="minorBidi" w:hAnsiTheme="minorBidi" w:hint="cs"/>
          <w:sz w:val="24"/>
          <w:szCs w:val="24"/>
          <w:rtl/>
        </w:rPr>
        <w:t xml:space="preserve"> </w:t>
      </w:r>
      <w:r w:rsidRPr="00B96835">
        <w:rPr>
          <w:rFonts w:asciiTheme="minorBidi" w:hAnsiTheme="minorBidi"/>
          <w:sz w:val="24"/>
          <w:szCs w:val="24"/>
          <w:rtl/>
        </w:rPr>
        <w:t>–</w:t>
      </w:r>
      <w:r w:rsidRPr="00B96835">
        <w:rPr>
          <w:rFonts w:asciiTheme="minorBidi" w:hAnsiTheme="minorBidi" w:hint="cs"/>
          <w:sz w:val="24"/>
          <w:szCs w:val="24"/>
          <w:rtl/>
        </w:rPr>
        <w:t xml:space="preserve"> 30%</w:t>
      </w:r>
    </w:p>
    <w:p w:rsidR="00B96835" w:rsidRDefault="00B96835" w:rsidP="00B96835">
      <w:pPr>
        <w:pStyle w:val="ListParagraph"/>
        <w:numPr>
          <w:ilvl w:val="0"/>
          <w:numId w:val="11"/>
        </w:numPr>
        <w:rPr>
          <w:rFonts w:asciiTheme="minorBidi" w:hAnsiTheme="minorBidi"/>
          <w:sz w:val="24"/>
          <w:szCs w:val="24"/>
        </w:rPr>
      </w:pPr>
      <w:r w:rsidRPr="00B96835">
        <w:rPr>
          <w:rFonts w:asciiTheme="minorBidi" w:hAnsiTheme="minorBidi"/>
          <w:sz w:val="24"/>
          <w:szCs w:val="24"/>
        </w:rPr>
        <w:t>A</w:t>
      </w:r>
      <w:r w:rsidRPr="00B96835">
        <w:rPr>
          <w:rFonts w:asciiTheme="minorBidi" w:hAnsiTheme="minorBidi" w:hint="cs"/>
          <w:sz w:val="24"/>
          <w:szCs w:val="24"/>
          <w:rtl/>
        </w:rPr>
        <w:t xml:space="preserve"> </w:t>
      </w:r>
      <w:r w:rsidRPr="00B96835">
        <w:rPr>
          <w:rFonts w:asciiTheme="minorBidi" w:hAnsiTheme="minorBidi"/>
          <w:sz w:val="24"/>
          <w:szCs w:val="24"/>
          <w:rtl/>
        </w:rPr>
        <w:t>–</w:t>
      </w:r>
      <w:r w:rsidRPr="00B96835">
        <w:rPr>
          <w:rFonts w:asciiTheme="minorBidi" w:hAnsiTheme="minorBidi" w:hint="cs"/>
          <w:sz w:val="24"/>
          <w:szCs w:val="24"/>
          <w:rtl/>
        </w:rPr>
        <w:t xml:space="preserve"> 40%</w:t>
      </w:r>
    </w:p>
    <w:p w:rsidR="00DB7A78" w:rsidRPr="00DB7A78" w:rsidRDefault="00DB7A78" w:rsidP="00DB7A78">
      <w:pPr>
        <w:rPr>
          <w:rFonts w:asciiTheme="minorBidi" w:hAnsiTheme="minorBidi"/>
          <w:sz w:val="24"/>
          <w:szCs w:val="24"/>
          <w:rtl/>
        </w:rPr>
      </w:pPr>
      <w:r>
        <w:rPr>
          <w:rFonts w:asciiTheme="minorBidi" w:hAnsiTheme="minorBidi" w:hint="cs"/>
          <w:sz w:val="24"/>
          <w:szCs w:val="24"/>
          <w:rtl/>
        </w:rPr>
        <w:t>הכנסות המדינה ממיסוי כלים דו גלגליים בפורמט המוצע יעלו ב 200%, עקב כך שהמכר יגדל בכ 300%, כל זאת ללא פגיעה ממשית במס הנגבה מקניית רכב חדש, עקב העובדה שאופנוע אינו מחליף רכב, אלא בא בנוסף.</w:t>
      </w:r>
    </w:p>
    <w:p w:rsidR="00D13803" w:rsidRDefault="00D13803">
      <w:pPr>
        <w:bidi w:val="0"/>
        <w:rPr>
          <w:rFonts w:asciiTheme="minorBidi" w:hAnsiTheme="minorBidi"/>
          <w:b/>
          <w:bCs/>
          <w:sz w:val="24"/>
          <w:szCs w:val="24"/>
          <w:u w:val="single"/>
        </w:rPr>
      </w:pPr>
    </w:p>
    <w:p w:rsidR="006E0F47" w:rsidRDefault="006E0F47">
      <w:pPr>
        <w:bidi w:val="0"/>
        <w:rPr>
          <w:rFonts w:asciiTheme="minorBidi" w:hAnsiTheme="minorBidi"/>
          <w:b/>
          <w:bCs/>
          <w:sz w:val="24"/>
          <w:szCs w:val="24"/>
          <w:u w:val="single"/>
        </w:rPr>
      </w:pPr>
      <w:r>
        <w:rPr>
          <w:rFonts w:asciiTheme="minorBidi" w:hAnsiTheme="minorBidi"/>
          <w:b/>
          <w:bCs/>
          <w:sz w:val="24"/>
          <w:szCs w:val="24"/>
          <w:u w:val="single"/>
          <w:rtl/>
        </w:rPr>
        <w:br w:type="page"/>
      </w:r>
    </w:p>
    <w:p w:rsidR="008566C0" w:rsidRPr="00710315" w:rsidRDefault="00710315" w:rsidP="008566C0">
      <w:pPr>
        <w:spacing w:after="160" w:line="259" w:lineRule="auto"/>
        <w:ind w:left="360"/>
        <w:rPr>
          <w:b/>
          <w:bCs/>
          <w:sz w:val="24"/>
          <w:szCs w:val="24"/>
          <w:u w:val="single"/>
          <w:rtl/>
        </w:rPr>
      </w:pPr>
      <w:r>
        <w:rPr>
          <w:rFonts w:hint="cs"/>
          <w:b/>
          <w:bCs/>
          <w:sz w:val="24"/>
          <w:szCs w:val="24"/>
          <w:u w:val="single"/>
          <w:rtl/>
        </w:rPr>
        <w:lastRenderedPageBreak/>
        <w:t xml:space="preserve">השוואה - </w:t>
      </w:r>
      <w:r w:rsidR="008566C0" w:rsidRPr="00710315">
        <w:rPr>
          <w:rFonts w:hint="cs"/>
          <w:b/>
          <w:bCs/>
          <w:sz w:val="24"/>
          <w:szCs w:val="24"/>
          <w:u w:val="single"/>
          <w:rtl/>
        </w:rPr>
        <w:t>מחירי ביטוח חובה</w:t>
      </w:r>
      <w:r>
        <w:rPr>
          <w:rFonts w:hint="cs"/>
          <w:b/>
          <w:bCs/>
          <w:sz w:val="24"/>
          <w:szCs w:val="24"/>
          <w:u w:val="single"/>
          <w:rtl/>
        </w:rPr>
        <w:t xml:space="preserve"> לדו גלגלי</w:t>
      </w:r>
      <w:r w:rsidR="008566C0" w:rsidRPr="00710315">
        <w:rPr>
          <w:rFonts w:hint="cs"/>
          <w:b/>
          <w:bCs/>
          <w:sz w:val="24"/>
          <w:szCs w:val="24"/>
          <w:u w:val="single"/>
          <w:rtl/>
        </w:rPr>
        <w:t xml:space="preserve"> בעולם</w:t>
      </w:r>
    </w:p>
    <w:p w:rsidR="008566C0" w:rsidRPr="008566C0" w:rsidRDefault="008566C0" w:rsidP="00710315">
      <w:pPr>
        <w:spacing w:after="160" w:line="259" w:lineRule="auto"/>
        <w:ind w:left="360"/>
        <w:rPr>
          <w:sz w:val="24"/>
          <w:szCs w:val="24"/>
        </w:rPr>
      </w:pPr>
      <w:r w:rsidRPr="008566C0">
        <w:rPr>
          <w:rFonts w:hint="cs"/>
          <w:sz w:val="24"/>
          <w:szCs w:val="24"/>
          <w:rtl/>
        </w:rPr>
        <w:t>על מנת לאפשר השוואה ברת-קיימא לנעשה בעולם המערבי, רצ"ב מספר נתונים שנאספו על ידינו, מרוכבי דו-גלגלי</w:t>
      </w:r>
      <w:r w:rsidR="00710315">
        <w:rPr>
          <w:rFonts w:hint="cs"/>
          <w:sz w:val="24"/>
          <w:szCs w:val="24"/>
          <w:rtl/>
        </w:rPr>
        <w:t xml:space="preserve"> </w:t>
      </w:r>
      <w:r w:rsidR="00710315">
        <w:rPr>
          <w:sz w:val="24"/>
          <w:szCs w:val="24"/>
        </w:rPr>
        <w:t>A</w:t>
      </w:r>
      <w:r w:rsidR="00710315">
        <w:rPr>
          <w:rFonts w:hint="cs"/>
          <w:sz w:val="24"/>
          <w:szCs w:val="24"/>
          <w:rtl/>
        </w:rPr>
        <w:t xml:space="preserve"> </w:t>
      </w:r>
      <w:r w:rsidRPr="008566C0">
        <w:rPr>
          <w:rFonts w:hint="cs"/>
          <w:sz w:val="24"/>
          <w:szCs w:val="24"/>
          <w:rtl/>
        </w:rPr>
        <w:t>באירופה ובארצות הברית</w:t>
      </w:r>
      <w:r w:rsidRPr="008566C0">
        <w:rPr>
          <w:sz w:val="24"/>
          <w:szCs w:val="24"/>
          <w:rtl/>
        </w:rPr>
        <w:br/>
      </w:r>
      <w:r w:rsidRPr="008566C0">
        <w:rPr>
          <w:rFonts w:hint="cs"/>
          <w:sz w:val="24"/>
          <w:szCs w:val="24"/>
          <w:rtl/>
        </w:rPr>
        <w:t xml:space="preserve">התעריפים לאופנוע הגדול ביותר, עם מנוע 1,100 </w:t>
      </w:r>
      <w:r w:rsidR="00710315">
        <w:rPr>
          <w:rFonts w:hint="cs"/>
          <w:sz w:val="24"/>
          <w:szCs w:val="24"/>
          <w:rtl/>
        </w:rPr>
        <w:t xml:space="preserve">סמ"ק </w:t>
      </w:r>
      <w:r w:rsidRPr="008566C0">
        <w:rPr>
          <w:rFonts w:hint="cs"/>
          <w:sz w:val="24"/>
          <w:szCs w:val="24"/>
          <w:rtl/>
        </w:rPr>
        <w:t>עם 100 כ"ס</w:t>
      </w:r>
      <w:r w:rsidR="00710315">
        <w:rPr>
          <w:sz w:val="24"/>
          <w:szCs w:val="24"/>
          <w:rtl/>
        </w:rPr>
        <w:br/>
      </w:r>
      <w:r w:rsidRPr="008566C0">
        <w:rPr>
          <w:rFonts w:hint="cs"/>
          <w:sz w:val="24"/>
          <w:szCs w:val="24"/>
          <w:rtl/>
        </w:rPr>
        <w:t>(דוקאטי מונסטר 1100).</w:t>
      </w:r>
    </w:p>
    <w:p w:rsidR="008566C0" w:rsidRPr="008566C0" w:rsidRDefault="008566C0" w:rsidP="008566C0">
      <w:pPr>
        <w:spacing w:after="160" w:line="259" w:lineRule="auto"/>
        <w:ind w:left="360"/>
        <w:rPr>
          <w:sz w:val="24"/>
          <w:szCs w:val="24"/>
        </w:rPr>
      </w:pPr>
      <w:r w:rsidRPr="008566C0">
        <w:rPr>
          <w:rFonts w:hint="cs"/>
          <w:sz w:val="24"/>
          <w:szCs w:val="24"/>
          <w:rtl/>
        </w:rPr>
        <w:t>כידוע, שונה המבנה הביטוחי במדינות אלה מישראל, כך שאין הפרדה בין ביטוח נזקי גוף ובין ביטוח נזקי רכוש, והפרמיה המשולמת כוללת ביטוח חובה וצד ג', או חובה ומקיף; על כן, הנתונים הרצ"ב נערכו על דרך האומדנה.</w:t>
      </w:r>
    </w:p>
    <w:p w:rsidR="008566C0" w:rsidRPr="008566C0" w:rsidRDefault="008566C0" w:rsidP="008566C0">
      <w:pPr>
        <w:pStyle w:val="ListParagraph"/>
        <w:rPr>
          <w:sz w:val="24"/>
          <w:szCs w:val="24"/>
          <w:rtl/>
        </w:rPr>
      </w:pPr>
    </w:p>
    <w:p w:rsidR="008566C0" w:rsidRPr="008566C0" w:rsidRDefault="008566C0" w:rsidP="008566C0">
      <w:pPr>
        <w:pStyle w:val="ListParagraph"/>
        <w:numPr>
          <w:ilvl w:val="0"/>
          <w:numId w:val="13"/>
        </w:numPr>
        <w:spacing w:after="160" w:line="259" w:lineRule="auto"/>
        <w:rPr>
          <w:sz w:val="24"/>
          <w:szCs w:val="24"/>
        </w:rPr>
      </w:pPr>
      <w:r w:rsidRPr="008566C0">
        <w:rPr>
          <w:rFonts w:hint="cs"/>
          <w:sz w:val="24"/>
          <w:szCs w:val="24"/>
          <w:u w:val="single"/>
          <w:rtl/>
        </w:rPr>
        <w:t>אירופה</w:t>
      </w:r>
    </w:p>
    <w:p w:rsidR="008566C0" w:rsidRPr="008566C0" w:rsidRDefault="008566C0" w:rsidP="008566C0">
      <w:pPr>
        <w:pStyle w:val="ListParagraph"/>
        <w:numPr>
          <w:ilvl w:val="0"/>
          <w:numId w:val="18"/>
        </w:numPr>
        <w:rPr>
          <w:sz w:val="20"/>
          <w:szCs w:val="20"/>
        </w:rPr>
      </w:pPr>
      <w:r w:rsidRPr="008566C0">
        <w:rPr>
          <w:rFonts w:hint="cs"/>
          <w:sz w:val="20"/>
          <w:szCs w:val="20"/>
          <w:rtl/>
        </w:rPr>
        <w:t xml:space="preserve">450 ליש"ט </w:t>
      </w:r>
      <w:r w:rsidRPr="008566C0">
        <w:rPr>
          <w:rFonts w:hint="cs"/>
          <w:sz w:val="20"/>
          <w:szCs w:val="20"/>
          <w:highlight w:val="yellow"/>
          <w:rtl/>
        </w:rPr>
        <w:t>באנגליה</w:t>
      </w:r>
      <w:r w:rsidRPr="008566C0">
        <w:rPr>
          <w:rFonts w:hint="cs"/>
          <w:sz w:val="20"/>
          <w:szCs w:val="20"/>
          <w:rtl/>
        </w:rPr>
        <w:t xml:space="preserve"> חובה וצד ג' (כ-2,160 ₪, מהם לביטוח חובה כ- </w:t>
      </w:r>
      <w:r w:rsidRPr="008566C0">
        <w:rPr>
          <w:rFonts w:hint="cs"/>
          <w:sz w:val="20"/>
          <w:szCs w:val="20"/>
          <w:highlight w:val="yellow"/>
          <w:rtl/>
        </w:rPr>
        <w:t>1,500</w:t>
      </w:r>
      <w:r w:rsidRPr="008566C0">
        <w:rPr>
          <w:rFonts w:hint="cs"/>
          <w:sz w:val="20"/>
          <w:szCs w:val="20"/>
          <w:rtl/>
        </w:rPr>
        <w:t xml:space="preserve"> ₪)</w:t>
      </w:r>
    </w:p>
    <w:p w:rsidR="008566C0" w:rsidRPr="008566C0" w:rsidRDefault="008566C0" w:rsidP="008566C0">
      <w:pPr>
        <w:pStyle w:val="ListParagraph"/>
        <w:numPr>
          <w:ilvl w:val="0"/>
          <w:numId w:val="18"/>
        </w:numPr>
        <w:rPr>
          <w:sz w:val="20"/>
          <w:szCs w:val="20"/>
        </w:rPr>
      </w:pPr>
      <w:r w:rsidRPr="008566C0">
        <w:rPr>
          <w:rFonts w:hint="cs"/>
          <w:sz w:val="20"/>
          <w:szCs w:val="20"/>
          <w:rtl/>
        </w:rPr>
        <w:t xml:space="preserve">112 ליש"ט </w:t>
      </w:r>
      <w:r w:rsidRPr="008566C0">
        <w:rPr>
          <w:rFonts w:hint="cs"/>
          <w:sz w:val="20"/>
          <w:szCs w:val="20"/>
          <w:highlight w:val="yellow"/>
          <w:rtl/>
        </w:rPr>
        <w:t>באנגליה</w:t>
      </w:r>
      <w:r w:rsidRPr="008566C0">
        <w:rPr>
          <w:rFonts w:hint="cs"/>
          <w:sz w:val="20"/>
          <w:szCs w:val="20"/>
          <w:rtl/>
        </w:rPr>
        <w:t xml:space="preserve"> חובה ומקיף לבן 54 (537 ₪, מהם כ-</w:t>
      </w:r>
      <w:r w:rsidRPr="008566C0">
        <w:rPr>
          <w:rFonts w:hint="cs"/>
          <w:sz w:val="20"/>
          <w:szCs w:val="20"/>
          <w:highlight w:val="yellow"/>
          <w:rtl/>
        </w:rPr>
        <w:t>400</w:t>
      </w:r>
      <w:r w:rsidRPr="008566C0">
        <w:rPr>
          <w:rFonts w:hint="cs"/>
          <w:sz w:val="20"/>
          <w:szCs w:val="20"/>
          <w:rtl/>
        </w:rPr>
        <w:t xml:space="preserve"> ₪ ביטוח חובה)</w:t>
      </w:r>
    </w:p>
    <w:p w:rsidR="008566C0" w:rsidRPr="008566C0" w:rsidRDefault="008566C0" w:rsidP="008566C0">
      <w:pPr>
        <w:pStyle w:val="ListParagraph"/>
        <w:numPr>
          <w:ilvl w:val="0"/>
          <w:numId w:val="18"/>
        </w:numPr>
        <w:rPr>
          <w:sz w:val="20"/>
          <w:szCs w:val="20"/>
        </w:rPr>
      </w:pPr>
      <w:r w:rsidRPr="008566C0">
        <w:rPr>
          <w:rFonts w:hint="cs"/>
          <w:sz w:val="20"/>
          <w:szCs w:val="20"/>
          <w:rtl/>
        </w:rPr>
        <w:t xml:space="preserve">330 אירו </w:t>
      </w:r>
      <w:r w:rsidRPr="008566C0">
        <w:rPr>
          <w:rFonts w:hint="cs"/>
          <w:sz w:val="20"/>
          <w:szCs w:val="20"/>
          <w:highlight w:val="yellow"/>
          <w:rtl/>
        </w:rPr>
        <w:t>בגרמניה</w:t>
      </w:r>
      <w:r w:rsidRPr="008566C0">
        <w:rPr>
          <w:rFonts w:hint="cs"/>
          <w:sz w:val="20"/>
          <w:szCs w:val="20"/>
          <w:rtl/>
        </w:rPr>
        <w:t xml:space="preserve"> לבן 36 (1,352 ₪, מתוכם כ-</w:t>
      </w:r>
      <w:r w:rsidRPr="008566C0">
        <w:rPr>
          <w:rFonts w:hint="cs"/>
          <w:sz w:val="20"/>
          <w:szCs w:val="20"/>
          <w:highlight w:val="yellow"/>
          <w:rtl/>
        </w:rPr>
        <w:t>850</w:t>
      </w:r>
      <w:r w:rsidRPr="008566C0">
        <w:rPr>
          <w:rFonts w:hint="cs"/>
          <w:sz w:val="20"/>
          <w:szCs w:val="20"/>
          <w:rtl/>
        </w:rPr>
        <w:t xml:space="preserve"> ₪ לביטוח חובה)</w:t>
      </w:r>
    </w:p>
    <w:p w:rsidR="008566C0" w:rsidRPr="008566C0" w:rsidRDefault="008566C0" w:rsidP="008566C0">
      <w:pPr>
        <w:pStyle w:val="ListParagraph"/>
        <w:numPr>
          <w:ilvl w:val="0"/>
          <w:numId w:val="18"/>
        </w:numPr>
        <w:rPr>
          <w:sz w:val="20"/>
          <w:szCs w:val="20"/>
        </w:rPr>
      </w:pPr>
      <w:r w:rsidRPr="008566C0">
        <w:rPr>
          <w:rFonts w:hint="cs"/>
          <w:sz w:val="20"/>
          <w:szCs w:val="20"/>
          <w:rtl/>
        </w:rPr>
        <w:t xml:space="preserve">252 אירו </w:t>
      </w:r>
      <w:r w:rsidRPr="008566C0">
        <w:rPr>
          <w:rFonts w:hint="cs"/>
          <w:sz w:val="20"/>
          <w:szCs w:val="20"/>
          <w:highlight w:val="yellow"/>
          <w:rtl/>
        </w:rPr>
        <w:t>בהולנד</w:t>
      </w:r>
      <w:r w:rsidRPr="008566C0">
        <w:rPr>
          <w:rFonts w:hint="cs"/>
          <w:sz w:val="20"/>
          <w:szCs w:val="20"/>
          <w:rtl/>
        </w:rPr>
        <w:t xml:space="preserve"> לבן 45 עם 26 שנות וותק (1,033 ₪, מתוכם כ-</w:t>
      </w:r>
      <w:r w:rsidRPr="008566C0">
        <w:rPr>
          <w:rFonts w:hint="cs"/>
          <w:sz w:val="20"/>
          <w:szCs w:val="20"/>
          <w:highlight w:val="yellow"/>
          <w:rtl/>
        </w:rPr>
        <w:t>600</w:t>
      </w:r>
      <w:r w:rsidRPr="008566C0">
        <w:rPr>
          <w:rFonts w:hint="cs"/>
          <w:sz w:val="20"/>
          <w:szCs w:val="20"/>
          <w:rtl/>
        </w:rPr>
        <w:t xml:space="preserve"> ₪ לביטוח חובה)</w:t>
      </w:r>
    </w:p>
    <w:p w:rsidR="008566C0" w:rsidRPr="008566C0" w:rsidRDefault="008566C0" w:rsidP="008566C0">
      <w:pPr>
        <w:pStyle w:val="ListParagraph"/>
        <w:numPr>
          <w:ilvl w:val="0"/>
          <w:numId w:val="18"/>
        </w:numPr>
        <w:rPr>
          <w:sz w:val="20"/>
          <w:szCs w:val="20"/>
        </w:rPr>
      </w:pPr>
      <w:r w:rsidRPr="008566C0">
        <w:rPr>
          <w:rFonts w:hint="cs"/>
          <w:sz w:val="20"/>
          <w:szCs w:val="20"/>
          <w:rtl/>
        </w:rPr>
        <w:t xml:space="preserve">350 אירו </w:t>
      </w:r>
      <w:r w:rsidRPr="008566C0">
        <w:rPr>
          <w:rFonts w:hint="cs"/>
          <w:sz w:val="20"/>
          <w:szCs w:val="20"/>
          <w:highlight w:val="yellow"/>
          <w:rtl/>
        </w:rPr>
        <w:t>בצרפת</w:t>
      </w:r>
      <w:r w:rsidRPr="008566C0">
        <w:rPr>
          <w:rFonts w:hint="cs"/>
          <w:sz w:val="20"/>
          <w:szCs w:val="20"/>
          <w:rtl/>
        </w:rPr>
        <w:t xml:space="preserve"> לבן 45 בעל וותק של 28 שנות רכיבה  (1,434 ₪, מתוכם כ-</w:t>
      </w:r>
      <w:r w:rsidRPr="008566C0">
        <w:rPr>
          <w:rFonts w:hint="cs"/>
          <w:sz w:val="20"/>
          <w:szCs w:val="20"/>
          <w:highlight w:val="yellow"/>
          <w:rtl/>
        </w:rPr>
        <w:t>900</w:t>
      </w:r>
      <w:r w:rsidRPr="008566C0">
        <w:rPr>
          <w:rFonts w:hint="cs"/>
          <w:sz w:val="20"/>
          <w:szCs w:val="20"/>
          <w:rtl/>
        </w:rPr>
        <w:t xml:space="preserve"> ₪ לחובה)</w:t>
      </w:r>
    </w:p>
    <w:p w:rsidR="008566C0" w:rsidRPr="008566C0" w:rsidRDefault="008566C0" w:rsidP="008566C0">
      <w:pPr>
        <w:ind w:firstLine="720"/>
        <w:rPr>
          <w:sz w:val="24"/>
          <w:szCs w:val="24"/>
        </w:rPr>
      </w:pPr>
      <w:r w:rsidRPr="008566C0">
        <w:rPr>
          <w:rFonts w:hint="cs"/>
          <w:sz w:val="24"/>
          <w:szCs w:val="24"/>
          <w:rtl/>
        </w:rPr>
        <w:t xml:space="preserve">התעריפים הממוצעים שנאספו </w:t>
      </w:r>
      <w:r w:rsidRPr="008566C0">
        <w:rPr>
          <w:rFonts w:hint="cs"/>
          <w:sz w:val="24"/>
          <w:szCs w:val="24"/>
          <w:highlight w:val="yellow"/>
          <w:rtl/>
        </w:rPr>
        <w:t>באירופה</w:t>
      </w:r>
      <w:r w:rsidRPr="008566C0">
        <w:rPr>
          <w:rFonts w:hint="cs"/>
          <w:sz w:val="24"/>
          <w:szCs w:val="24"/>
          <w:rtl/>
        </w:rPr>
        <w:t xml:space="preserve"> לביטוח חובה הינם </w:t>
      </w:r>
      <w:r w:rsidRPr="008566C0">
        <w:rPr>
          <w:rFonts w:hint="cs"/>
          <w:sz w:val="24"/>
          <w:szCs w:val="24"/>
          <w:highlight w:val="yellow"/>
          <w:rtl/>
        </w:rPr>
        <w:t>850</w:t>
      </w:r>
      <w:r w:rsidRPr="008566C0">
        <w:rPr>
          <w:rFonts w:hint="cs"/>
          <w:sz w:val="24"/>
          <w:szCs w:val="24"/>
          <w:rtl/>
        </w:rPr>
        <w:t xml:space="preserve"> ש"ח:</w:t>
      </w:r>
    </w:p>
    <w:p w:rsidR="008566C0" w:rsidRPr="008566C0" w:rsidRDefault="008566C0" w:rsidP="008566C0">
      <w:pPr>
        <w:pStyle w:val="ListParagraph"/>
        <w:rPr>
          <w:sz w:val="24"/>
          <w:szCs w:val="24"/>
          <w:rtl/>
        </w:rPr>
      </w:pPr>
    </w:p>
    <w:p w:rsidR="008566C0" w:rsidRPr="008566C0" w:rsidRDefault="008566C0" w:rsidP="008566C0">
      <w:pPr>
        <w:pStyle w:val="ListParagraph"/>
        <w:rPr>
          <w:sz w:val="24"/>
          <w:szCs w:val="24"/>
          <w:rtl/>
        </w:rPr>
      </w:pPr>
    </w:p>
    <w:p w:rsidR="008566C0" w:rsidRPr="008566C0" w:rsidRDefault="008566C0" w:rsidP="008566C0">
      <w:pPr>
        <w:pStyle w:val="ListParagraph"/>
        <w:numPr>
          <w:ilvl w:val="0"/>
          <w:numId w:val="13"/>
        </w:numPr>
        <w:spacing w:after="160" w:line="259" w:lineRule="auto"/>
        <w:rPr>
          <w:sz w:val="24"/>
          <w:szCs w:val="24"/>
        </w:rPr>
      </w:pPr>
      <w:r w:rsidRPr="008566C0">
        <w:rPr>
          <w:rFonts w:hint="cs"/>
          <w:sz w:val="24"/>
          <w:szCs w:val="24"/>
          <w:u w:val="single"/>
          <w:rtl/>
        </w:rPr>
        <w:t>ארצות הברית וקנדה</w:t>
      </w:r>
    </w:p>
    <w:p w:rsidR="008566C0" w:rsidRPr="008566C0" w:rsidRDefault="008566C0" w:rsidP="008566C0">
      <w:pPr>
        <w:pStyle w:val="ListParagraph"/>
        <w:numPr>
          <w:ilvl w:val="0"/>
          <w:numId w:val="17"/>
        </w:numPr>
        <w:spacing w:after="160" w:line="259" w:lineRule="auto"/>
        <w:rPr>
          <w:sz w:val="20"/>
          <w:szCs w:val="20"/>
        </w:rPr>
      </w:pPr>
      <w:r w:rsidRPr="008566C0">
        <w:rPr>
          <w:rFonts w:hint="cs"/>
          <w:sz w:val="20"/>
          <w:szCs w:val="20"/>
          <w:rtl/>
        </w:rPr>
        <w:t xml:space="preserve">770$ לבן </w:t>
      </w:r>
      <w:r w:rsidRPr="008566C0">
        <w:rPr>
          <w:rFonts w:hint="cs"/>
          <w:sz w:val="20"/>
          <w:szCs w:val="20"/>
          <w:highlight w:val="yellow"/>
          <w:rtl/>
        </w:rPr>
        <w:t>29</w:t>
      </w:r>
      <w:r w:rsidRPr="008566C0">
        <w:rPr>
          <w:rFonts w:hint="cs"/>
          <w:sz w:val="20"/>
          <w:szCs w:val="20"/>
          <w:rtl/>
        </w:rPr>
        <w:t xml:space="preserve"> (כ-2,979 ₪, מהם כ- </w:t>
      </w:r>
      <w:r w:rsidRPr="008566C0">
        <w:rPr>
          <w:rFonts w:hint="cs"/>
          <w:sz w:val="20"/>
          <w:szCs w:val="20"/>
          <w:highlight w:val="yellow"/>
          <w:rtl/>
        </w:rPr>
        <w:t>2,400</w:t>
      </w:r>
      <w:r w:rsidRPr="008566C0">
        <w:rPr>
          <w:rFonts w:hint="cs"/>
          <w:sz w:val="20"/>
          <w:szCs w:val="20"/>
          <w:rtl/>
        </w:rPr>
        <w:t xml:space="preserve"> ₪ לביטוח חובה)</w:t>
      </w:r>
    </w:p>
    <w:p w:rsidR="008566C0" w:rsidRPr="008566C0" w:rsidRDefault="008566C0" w:rsidP="008566C0">
      <w:pPr>
        <w:pStyle w:val="ListParagraph"/>
        <w:numPr>
          <w:ilvl w:val="0"/>
          <w:numId w:val="17"/>
        </w:numPr>
        <w:spacing w:after="160" w:line="259" w:lineRule="auto"/>
        <w:rPr>
          <w:sz w:val="20"/>
          <w:szCs w:val="20"/>
        </w:rPr>
      </w:pPr>
      <w:r w:rsidRPr="008566C0">
        <w:rPr>
          <w:rFonts w:hint="cs"/>
          <w:sz w:val="20"/>
          <w:szCs w:val="20"/>
          <w:rtl/>
        </w:rPr>
        <w:t xml:space="preserve">600$ (2,322 ₪, מהם כ- </w:t>
      </w:r>
      <w:r w:rsidRPr="008566C0">
        <w:rPr>
          <w:rFonts w:hint="cs"/>
          <w:sz w:val="20"/>
          <w:szCs w:val="20"/>
          <w:highlight w:val="yellow"/>
          <w:rtl/>
        </w:rPr>
        <w:t>1,800</w:t>
      </w:r>
      <w:r w:rsidRPr="008566C0">
        <w:rPr>
          <w:rFonts w:hint="cs"/>
          <w:sz w:val="20"/>
          <w:szCs w:val="20"/>
          <w:rtl/>
        </w:rPr>
        <w:t xml:space="preserve"> ₪ לביטוח חובה)</w:t>
      </w:r>
    </w:p>
    <w:p w:rsidR="008566C0" w:rsidRPr="008566C0" w:rsidRDefault="008566C0" w:rsidP="008566C0">
      <w:pPr>
        <w:pStyle w:val="ListParagraph"/>
        <w:numPr>
          <w:ilvl w:val="0"/>
          <w:numId w:val="17"/>
        </w:numPr>
        <w:spacing w:after="160" w:line="259" w:lineRule="auto"/>
        <w:rPr>
          <w:sz w:val="20"/>
          <w:szCs w:val="20"/>
        </w:rPr>
      </w:pPr>
      <w:r w:rsidRPr="008566C0">
        <w:rPr>
          <w:rFonts w:hint="cs"/>
          <w:sz w:val="20"/>
          <w:szCs w:val="20"/>
          <w:rtl/>
        </w:rPr>
        <w:t>495$ (1,915 ₪, מתוכם כ-</w:t>
      </w:r>
      <w:r w:rsidRPr="008566C0">
        <w:rPr>
          <w:rFonts w:hint="cs"/>
          <w:sz w:val="20"/>
          <w:szCs w:val="20"/>
          <w:highlight w:val="yellow"/>
          <w:rtl/>
        </w:rPr>
        <w:t>1,400</w:t>
      </w:r>
      <w:r w:rsidRPr="008566C0">
        <w:rPr>
          <w:rFonts w:hint="cs"/>
          <w:sz w:val="20"/>
          <w:szCs w:val="20"/>
          <w:rtl/>
        </w:rPr>
        <w:t xml:space="preserve"> ₪ לביטוח חובה)</w:t>
      </w:r>
    </w:p>
    <w:p w:rsidR="008566C0" w:rsidRPr="008566C0" w:rsidRDefault="008566C0" w:rsidP="008566C0">
      <w:pPr>
        <w:ind w:firstLine="720"/>
        <w:rPr>
          <w:sz w:val="24"/>
          <w:szCs w:val="24"/>
          <w:rtl/>
        </w:rPr>
      </w:pPr>
      <w:r w:rsidRPr="008566C0">
        <w:rPr>
          <w:rFonts w:hint="cs"/>
          <w:sz w:val="24"/>
          <w:szCs w:val="24"/>
          <w:rtl/>
        </w:rPr>
        <w:t xml:space="preserve">התעריפים הממוצעים שנאספו בארצות הברית הם </w:t>
      </w:r>
      <w:r w:rsidRPr="008566C0">
        <w:rPr>
          <w:rFonts w:hint="cs"/>
          <w:sz w:val="24"/>
          <w:szCs w:val="24"/>
          <w:highlight w:val="yellow"/>
          <w:rtl/>
        </w:rPr>
        <w:t>1,555</w:t>
      </w:r>
      <w:r w:rsidRPr="008566C0">
        <w:rPr>
          <w:rFonts w:hint="cs"/>
          <w:sz w:val="24"/>
          <w:szCs w:val="24"/>
          <w:rtl/>
        </w:rPr>
        <w:t xml:space="preserve"> ש"ח:</w:t>
      </w:r>
    </w:p>
    <w:p w:rsidR="008566C0" w:rsidRPr="008566C0" w:rsidRDefault="008566C0" w:rsidP="008566C0">
      <w:pPr>
        <w:pStyle w:val="ListParagraph"/>
        <w:ind w:left="1440"/>
        <w:rPr>
          <w:sz w:val="24"/>
          <w:szCs w:val="24"/>
        </w:rPr>
      </w:pPr>
    </w:p>
    <w:p w:rsidR="008566C0" w:rsidRPr="008566C0" w:rsidRDefault="008566C0" w:rsidP="008566C0">
      <w:pPr>
        <w:pStyle w:val="ListParagraph"/>
        <w:numPr>
          <w:ilvl w:val="0"/>
          <w:numId w:val="14"/>
        </w:numPr>
        <w:spacing w:after="160" w:line="259" w:lineRule="auto"/>
        <w:ind w:left="662" w:hanging="283"/>
        <w:rPr>
          <w:sz w:val="24"/>
          <w:szCs w:val="24"/>
        </w:rPr>
      </w:pPr>
      <w:r w:rsidRPr="008566C0">
        <w:rPr>
          <w:rFonts w:hint="cs"/>
          <w:sz w:val="24"/>
          <w:szCs w:val="24"/>
          <w:u w:val="single"/>
          <w:rtl/>
        </w:rPr>
        <w:t>המזרח התיכון</w:t>
      </w:r>
    </w:p>
    <w:p w:rsidR="008566C0" w:rsidRPr="008566C0" w:rsidRDefault="008566C0" w:rsidP="008566C0">
      <w:pPr>
        <w:pStyle w:val="ListParagraph"/>
        <w:numPr>
          <w:ilvl w:val="0"/>
          <w:numId w:val="16"/>
        </w:numPr>
        <w:spacing w:after="160" w:line="259" w:lineRule="auto"/>
        <w:rPr>
          <w:sz w:val="20"/>
          <w:szCs w:val="20"/>
        </w:rPr>
      </w:pPr>
      <w:r w:rsidRPr="008566C0">
        <w:rPr>
          <w:rFonts w:hint="cs"/>
          <w:sz w:val="20"/>
          <w:szCs w:val="20"/>
          <w:highlight w:val="yellow"/>
          <w:rtl/>
        </w:rPr>
        <w:t>קטאר</w:t>
      </w:r>
      <w:r w:rsidRPr="008566C0">
        <w:rPr>
          <w:rFonts w:hint="cs"/>
          <w:sz w:val="20"/>
          <w:szCs w:val="20"/>
          <w:rtl/>
        </w:rPr>
        <w:t xml:space="preserve"> </w:t>
      </w:r>
      <w:r w:rsidRPr="008566C0">
        <w:rPr>
          <w:sz w:val="20"/>
          <w:szCs w:val="20"/>
          <w:rtl/>
        </w:rPr>
        <w:t>–</w:t>
      </w:r>
      <w:r w:rsidRPr="008566C0">
        <w:rPr>
          <w:rFonts w:hint="cs"/>
          <w:sz w:val="20"/>
          <w:szCs w:val="20"/>
          <w:rtl/>
        </w:rPr>
        <w:t xml:space="preserve"> 300$ (כ-1,200 ₪, מתוכם כ-</w:t>
      </w:r>
      <w:r w:rsidRPr="008566C0">
        <w:rPr>
          <w:rFonts w:hint="cs"/>
          <w:sz w:val="20"/>
          <w:szCs w:val="20"/>
          <w:highlight w:val="yellow"/>
          <w:rtl/>
        </w:rPr>
        <w:t>800</w:t>
      </w:r>
      <w:r w:rsidRPr="008566C0">
        <w:rPr>
          <w:rFonts w:hint="cs"/>
          <w:sz w:val="20"/>
          <w:szCs w:val="20"/>
          <w:rtl/>
        </w:rPr>
        <w:t xml:space="preserve"> ₪ לביטוח חובה)</w:t>
      </w:r>
    </w:p>
    <w:p w:rsidR="008566C0" w:rsidRPr="008566C0" w:rsidRDefault="008566C0" w:rsidP="008566C0">
      <w:pPr>
        <w:pStyle w:val="ListParagraph"/>
        <w:numPr>
          <w:ilvl w:val="0"/>
          <w:numId w:val="16"/>
        </w:numPr>
        <w:spacing w:after="160" w:line="259" w:lineRule="auto"/>
        <w:rPr>
          <w:sz w:val="20"/>
          <w:szCs w:val="20"/>
        </w:rPr>
      </w:pPr>
      <w:r w:rsidRPr="008566C0">
        <w:rPr>
          <w:rFonts w:hint="cs"/>
          <w:sz w:val="20"/>
          <w:szCs w:val="20"/>
          <w:highlight w:val="yellow"/>
          <w:rtl/>
        </w:rPr>
        <w:t>דובאי</w:t>
      </w:r>
      <w:r w:rsidRPr="008566C0">
        <w:rPr>
          <w:rFonts w:hint="cs"/>
          <w:sz w:val="20"/>
          <w:szCs w:val="20"/>
          <w:rtl/>
        </w:rPr>
        <w:t xml:space="preserve"> </w:t>
      </w:r>
      <w:r w:rsidRPr="008566C0">
        <w:rPr>
          <w:sz w:val="20"/>
          <w:szCs w:val="20"/>
          <w:rtl/>
        </w:rPr>
        <w:t>–</w:t>
      </w:r>
      <w:r w:rsidRPr="008566C0">
        <w:rPr>
          <w:rFonts w:hint="cs"/>
          <w:sz w:val="20"/>
          <w:szCs w:val="20"/>
          <w:rtl/>
        </w:rPr>
        <w:t xml:space="preserve"> 580 אירוע (כ-2,372 ₪, מתוכם כ-</w:t>
      </w:r>
      <w:r w:rsidRPr="008566C0">
        <w:rPr>
          <w:rFonts w:hint="cs"/>
          <w:sz w:val="20"/>
          <w:szCs w:val="20"/>
          <w:highlight w:val="yellow"/>
          <w:rtl/>
        </w:rPr>
        <w:t>1,900</w:t>
      </w:r>
      <w:r w:rsidRPr="008566C0">
        <w:rPr>
          <w:rFonts w:hint="cs"/>
          <w:sz w:val="20"/>
          <w:szCs w:val="20"/>
          <w:rtl/>
        </w:rPr>
        <w:t xml:space="preserve"> ₪ לביטוח חובה)</w:t>
      </w:r>
    </w:p>
    <w:p w:rsidR="008566C0" w:rsidRPr="008566C0" w:rsidRDefault="008566C0" w:rsidP="008566C0">
      <w:pPr>
        <w:ind w:left="720"/>
        <w:rPr>
          <w:sz w:val="24"/>
          <w:szCs w:val="24"/>
          <w:rtl/>
        </w:rPr>
      </w:pPr>
      <w:r w:rsidRPr="008566C0">
        <w:rPr>
          <w:rFonts w:hint="cs"/>
          <w:sz w:val="24"/>
          <w:szCs w:val="24"/>
          <w:rtl/>
        </w:rPr>
        <w:t xml:space="preserve">מחיר ממוצע מזרח תיכון </w:t>
      </w:r>
      <w:r w:rsidRPr="008566C0">
        <w:rPr>
          <w:rFonts w:hint="cs"/>
          <w:sz w:val="24"/>
          <w:szCs w:val="24"/>
          <w:highlight w:val="yellow"/>
          <w:rtl/>
        </w:rPr>
        <w:t>1,350</w:t>
      </w:r>
    </w:p>
    <w:p w:rsidR="008566C0" w:rsidRPr="008566C0" w:rsidRDefault="008566C0" w:rsidP="008566C0">
      <w:pPr>
        <w:rPr>
          <w:sz w:val="24"/>
          <w:szCs w:val="24"/>
          <w:rtl/>
        </w:rPr>
      </w:pPr>
    </w:p>
    <w:p w:rsidR="008566C0" w:rsidRPr="008566C0" w:rsidRDefault="008566C0" w:rsidP="008566C0">
      <w:pPr>
        <w:rPr>
          <w:sz w:val="24"/>
          <w:szCs w:val="24"/>
          <w:u w:val="single"/>
          <w:rtl/>
        </w:rPr>
      </w:pPr>
      <w:r w:rsidRPr="008566C0">
        <w:rPr>
          <w:rFonts w:hint="cs"/>
          <w:sz w:val="24"/>
          <w:szCs w:val="24"/>
          <w:u w:val="single"/>
          <w:rtl/>
        </w:rPr>
        <w:t>סיכום פרק עלויות ביטוח בעולם</w:t>
      </w:r>
    </w:p>
    <w:p w:rsidR="008566C0" w:rsidRPr="008566C0" w:rsidRDefault="008566C0" w:rsidP="008566C0">
      <w:pPr>
        <w:pStyle w:val="ListParagraph"/>
        <w:numPr>
          <w:ilvl w:val="0"/>
          <w:numId w:val="15"/>
        </w:numPr>
        <w:rPr>
          <w:sz w:val="24"/>
          <w:szCs w:val="24"/>
          <w:rtl/>
        </w:rPr>
      </w:pPr>
      <w:r w:rsidRPr="008566C0">
        <w:rPr>
          <w:rFonts w:hint="cs"/>
          <w:sz w:val="24"/>
          <w:szCs w:val="24"/>
          <w:rtl/>
        </w:rPr>
        <w:t xml:space="preserve">הממוצע </w:t>
      </w:r>
      <w:r w:rsidRPr="008566C0">
        <w:rPr>
          <w:rFonts w:hint="cs"/>
          <w:sz w:val="24"/>
          <w:szCs w:val="24"/>
          <w:highlight w:val="yellow"/>
          <w:rtl/>
        </w:rPr>
        <w:t>העולמי</w:t>
      </w:r>
      <w:r w:rsidRPr="008566C0">
        <w:rPr>
          <w:rFonts w:hint="cs"/>
          <w:sz w:val="24"/>
          <w:szCs w:val="24"/>
          <w:rtl/>
        </w:rPr>
        <w:t xml:space="preserve"> אם כך הוא </w:t>
      </w:r>
      <w:r w:rsidRPr="008566C0">
        <w:rPr>
          <w:rFonts w:hint="cs"/>
          <w:b/>
          <w:bCs/>
          <w:sz w:val="24"/>
          <w:szCs w:val="24"/>
          <w:highlight w:val="yellow"/>
          <w:rtl/>
        </w:rPr>
        <w:t>1,255 ש"ח</w:t>
      </w:r>
    </w:p>
    <w:p w:rsidR="008566C0" w:rsidRPr="008566C0" w:rsidRDefault="008566C0" w:rsidP="008566C0">
      <w:pPr>
        <w:pStyle w:val="ListParagraph"/>
        <w:numPr>
          <w:ilvl w:val="0"/>
          <w:numId w:val="15"/>
        </w:numPr>
        <w:rPr>
          <w:sz w:val="24"/>
          <w:szCs w:val="24"/>
          <w:rtl/>
        </w:rPr>
      </w:pPr>
      <w:r>
        <w:rPr>
          <w:rFonts w:hint="cs"/>
          <w:sz w:val="24"/>
          <w:szCs w:val="24"/>
          <w:rtl/>
        </w:rPr>
        <w:t xml:space="preserve">זאת ללא חישוב </w:t>
      </w:r>
      <w:r w:rsidRPr="008566C0">
        <w:rPr>
          <w:rFonts w:hint="cs"/>
          <w:sz w:val="24"/>
          <w:szCs w:val="24"/>
          <w:rtl/>
        </w:rPr>
        <w:t>שווי הכסף</w:t>
      </w:r>
      <w:r>
        <w:rPr>
          <w:rFonts w:hint="cs"/>
          <w:sz w:val="24"/>
          <w:szCs w:val="24"/>
          <w:rtl/>
        </w:rPr>
        <w:t xml:space="preserve"> בחו"ל</w:t>
      </w:r>
      <w:r w:rsidRPr="008566C0">
        <w:rPr>
          <w:rFonts w:hint="cs"/>
          <w:sz w:val="24"/>
          <w:szCs w:val="24"/>
          <w:rtl/>
        </w:rPr>
        <w:t xml:space="preserve"> (שיוריד את הנתון לכיוון 1,000ש"ח)</w:t>
      </w:r>
    </w:p>
    <w:p w:rsidR="008566C0" w:rsidRPr="008566C0" w:rsidRDefault="008566C0" w:rsidP="008566C0">
      <w:pPr>
        <w:pStyle w:val="ListParagraph"/>
        <w:numPr>
          <w:ilvl w:val="0"/>
          <w:numId w:val="15"/>
        </w:numPr>
        <w:rPr>
          <w:sz w:val="24"/>
          <w:szCs w:val="24"/>
        </w:rPr>
      </w:pPr>
      <w:r w:rsidRPr="008566C0">
        <w:rPr>
          <w:rFonts w:hint="cs"/>
          <w:sz w:val="24"/>
          <w:szCs w:val="24"/>
          <w:rtl/>
        </w:rPr>
        <w:t>זהה לדרישה שלנו להשוואה לביטוחי החובה לרכב</w:t>
      </w:r>
    </w:p>
    <w:p w:rsidR="008566C0" w:rsidRPr="00462F64" w:rsidRDefault="008566C0" w:rsidP="008566C0">
      <w:pPr>
        <w:pStyle w:val="ListParagraph"/>
        <w:ind w:left="1440"/>
      </w:pPr>
    </w:p>
    <w:p w:rsidR="008566C0" w:rsidRPr="008566C0" w:rsidRDefault="008566C0" w:rsidP="008A4391">
      <w:pPr>
        <w:rPr>
          <w:rFonts w:asciiTheme="minorBidi" w:hAnsiTheme="minorBidi"/>
          <w:b/>
          <w:bCs/>
          <w:sz w:val="24"/>
          <w:szCs w:val="24"/>
          <w:u w:val="single"/>
          <w:rtl/>
        </w:rPr>
      </w:pPr>
    </w:p>
    <w:p w:rsidR="00710315" w:rsidRDefault="00710315">
      <w:pPr>
        <w:bidi w:val="0"/>
        <w:rPr>
          <w:rFonts w:asciiTheme="minorBidi" w:hAnsiTheme="minorBidi"/>
          <w:b/>
          <w:bCs/>
          <w:sz w:val="24"/>
          <w:szCs w:val="24"/>
          <w:u w:val="single"/>
          <w:rtl/>
        </w:rPr>
      </w:pPr>
      <w:r>
        <w:rPr>
          <w:rFonts w:asciiTheme="minorBidi" w:hAnsiTheme="minorBidi"/>
          <w:b/>
          <w:bCs/>
          <w:sz w:val="24"/>
          <w:szCs w:val="24"/>
          <w:u w:val="single"/>
          <w:rtl/>
        </w:rPr>
        <w:br w:type="page"/>
      </w:r>
    </w:p>
    <w:p w:rsidR="008A4391" w:rsidRDefault="008A4391" w:rsidP="008A4391">
      <w:pPr>
        <w:rPr>
          <w:rFonts w:asciiTheme="minorBidi" w:hAnsiTheme="minorBidi"/>
          <w:b/>
          <w:bCs/>
          <w:sz w:val="24"/>
          <w:szCs w:val="24"/>
          <w:u w:val="single"/>
          <w:rtl/>
        </w:rPr>
      </w:pPr>
      <w:bookmarkStart w:id="0" w:name="_GoBack"/>
      <w:bookmarkEnd w:id="0"/>
      <w:r>
        <w:rPr>
          <w:rFonts w:asciiTheme="minorBidi" w:hAnsiTheme="minorBidi" w:hint="cs"/>
          <w:b/>
          <w:bCs/>
          <w:sz w:val="24"/>
          <w:szCs w:val="24"/>
          <w:u w:val="single"/>
          <w:rtl/>
        </w:rPr>
        <w:lastRenderedPageBreak/>
        <w:t>סיכום</w:t>
      </w:r>
    </w:p>
    <w:p w:rsidR="008A4391" w:rsidRDefault="008A4391" w:rsidP="008A4391">
      <w:pPr>
        <w:rPr>
          <w:rFonts w:asciiTheme="minorBidi" w:hAnsiTheme="minorBidi"/>
          <w:sz w:val="24"/>
          <w:szCs w:val="24"/>
          <w:rtl/>
        </w:rPr>
      </w:pPr>
      <w:r w:rsidRPr="008A4391">
        <w:rPr>
          <w:rFonts w:asciiTheme="minorBidi" w:hAnsiTheme="minorBidi" w:hint="cs"/>
          <w:sz w:val="24"/>
          <w:szCs w:val="24"/>
          <w:rtl/>
        </w:rPr>
        <w:t xml:space="preserve">ע"מ לתקן את כשל השוק של תעריפי הביטוח המופקעים בישראל, שהם המס היחיד שהמדינה הפריטה לחברות פרטיות, נדרש לבצע מספר מהלכים משולבים, שתכליתם, השוואת המארג התחבורתי בישראל למארג המקובל בעולם המערבי (12% דו"ג) וכתוצאה מכך </w:t>
      </w:r>
      <w:r w:rsidRPr="00D75CC1">
        <w:rPr>
          <w:rFonts w:asciiTheme="minorBidi" w:hAnsiTheme="minorBidi" w:hint="cs"/>
          <w:b/>
          <w:bCs/>
          <w:sz w:val="24"/>
          <w:szCs w:val="24"/>
          <w:rtl/>
        </w:rPr>
        <w:t>הפחתה של 40% בפקקי התנועה</w:t>
      </w:r>
      <w:r w:rsidRPr="008A4391">
        <w:rPr>
          <w:rFonts w:asciiTheme="minorBidi" w:hAnsiTheme="minorBidi" w:hint="cs"/>
          <w:sz w:val="24"/>
          <w:szCs w:val="24"/>
          <w:rtl/>
        </w:rPr>
        <w:t>, וחילוץ המשק מכשל הפקקים, קירוב הפריפריה למרכז, האצת פרויקטי הדיור בפריפריה (שכרגע תקועים עקב אי יכולת שינוע המשתכנים החדשים) והגברת הפיריון של העובד הישראלי (שכיום מבלה מעל 1 יום בשבוע בפקקי בוקר וערב</w:t>
      </w:r>
    </w:p>
    <w:p w:rsidR="008A4391" w:rsidRDefault="008A4391" w:rsidP="00D75CC1">
      <w:pPr>
        <w:pStyle w:val="ListParagraph"/>
        <w:numPr>
          <w:ilvl w:val="0"/>
          <w:numId w:val="10"/>
        </w:numPr>
        <w:rPr>
          <w:rFonts w:asciiTheme="minorBidi" w:hAnsiTheme="minorBidi"/>
          <w:sz w:val="24"/>
          <w:szCs w:val="24"/>
        </w:rPr>
      </w:pPr>
      <w:r>
        <w:rPr>
          <w:rFonts w:asciiTheme="minorBidi" w:hAnsiTheme="minorBidi" w:hint="cs"/>
          <w:sz w:val="24"/>
          <w:szCs w:val="24"/>
          <w:rtl/>
        </w:rPr>
        <w:t xml:space="preserve">הגדלת מרכיב ההעמסה מ </w:t>
      </w:r>
      <w:r w:rsidR="006E1A64">
        <w:rPr>
          <w:rFonts w:asciiTheme="minorBidi" w:hAnsiTheme="minorBidi" w:hint="cs"/>
          <w:sz w:val="24"/>
          <w:szCs w:val="24"/>
          <w:rtl/>
        </w:rPr>
        <w:t>6.5</w:t>
      </w:r>
      <w:r>
        <w:rPr>
          <w:rFonts w:asciiTheme="minorBidi" w:hAnsiTheme="minorBidi" w:hint="cs"/>
          <w:sz w:val="24"/>
          <w:szCs w:val="24"/>
          <w:rtl/>
        </w:rPr>
        <w:t xml:space="preserve">% ל 12% (הרציונל </w:t>
      </w:r>
      <w:r>
        <w:rPr>
          <w:rFonts w:asciiTheme="minorBidi" w:hAnsiTheme="minorBidi"/>
          <w:sz w:val="24"/>
          <w:szCs w:val="24"/>
          <w:rtl/>
        </w:rPr>
        <w:t>–</w:t>
      </w:r>
      <w:r>
        <w:rPr>
          <w:rFonts w:asciiTheme="minorBidi" w:hAnsiTheme="minorBidi" w:hint="cs"/>
          <w:sz w:val="24"/>
          <w:szCs w:val="24"/>
          <w:rtl/>
        </w:rPr>
        <w:t xml:space="preserve"> הטבה עם ציבור הנהגים)</w:t>
      </w:r>
      <w:r w:rsidR="00D75CC1">
        <w:rPr>
          <w:rFonts w:asciiTheme="minorBidi" w:hAnsiTheme="minorBidi" w:hint="cs"/>
          <w:sz w:val="24"/>
          <w:szCs w:val="24"/>
          <w:rtl/>
        </w:rPr>
        <w:br/>
        <w:t xml:space="preserve">במידה ובשנה הבאה יוכנסו תקנות וועדת וינוגרד </w:t>
      </w:r>
      <w:r w:rsidR="00D75CC1">
        <w:rPr>
          <w:rFonts w:asciiTheme="minorBidi" w:hAnsiTheme="minorBidi"/>
          <w:sz w:val="24"/>
          <w:szCs w:val="24"/>
          <w:rtl/>
        </w:rPr>
        <w:t>–</w:t>
      </w:r>
      <w:r w:rsidR="00D75CC1">
        <w:rPr>
          <w:rFonts w:asciiTheme="minorBidi" w:hAnsiTheme="minorBidi" w:hint="cs"/>
          <w:sz w:val="24"/>
          <w:szCs w:val="24"/>
          <w:rtl/>
        </w:rPr>
        <w:t xml:space="preserve"> 15% </w:t>
      </w:r>
    </w:p>
    <w:p w:rsidR="008A4391" w:rsidRDefault="008A4391" w:rsidP="008A4391">
      <w:pPr>
        <w:pStyle w:val="ListParagraph"/>
        <w:numPr>
          <w:ilvl w:val="0"/>
          <w:numId w:val="10"/>
        </w:numPr>
        <w:rPr>
          <w:rFonts w:asciiTheme="minorBidi" w:hAnsiTheme="minorBidi"/>
          <w:sz w:val="24"/>
          <w:szCs w:val="24"/>
        </w:rPr>
      </w:pPr>
      <w:r>
        <w:rPr>
          <w:rFonts w:asciiTheme="minorBidi" w:hAnsiTheme="minorBidi" w:hint="cs"/>
          <w:sz w:val="24"/>
          <w:szCs w:val="24"/>
          <w:rtl/>
        </w:rPr>
        <w:t>לחליפין, חיוב בעלי הזיכיון לביטוח (חברות הביטוח) לחיוב אחיד של רכב ודו גלגלי</w:t>
      </w:r>
    </w:p>
    <w:p w:rsidR="008A4391" w:rsidRDefault="008A4391" w:rsidP="008A4391">
      <w:pPr>
        <w:pStyle w:val="ListParagraph"/>
        <w:numPr>
          <w:ilvl w:val="0"/>
          <w:numId w:val="10"/>
        </w:numPr>
        <w:rPr>
          <w:rFonts w:asciiTheme="minorBidi" w:hAnsiTheme="minorBidi"/>
          <w:sz w:val="24"/>
          <w:szCs w:val="24"/>
        </w:rPr>
      </w:pPr>
      <w:r>
        <w:rPr>
          <w:rFonts w:asciiTheme="minorBidi" w:hAnsiTheme="minorBidi" w:hint="cs"/>
          <w:sz w:val="24"/>
          <w:szCs w:val="24"/>
          <w:rtl/>
        </w:rPr>
        <w:t>אכיפה מיידית על חברות הביטוח של קיום חוק הסכם החציה (פרק 2)</w:t>
      </w:r>
    </w:p>
    <w:p w:rsidR="00B96835" w:rsidRDefault="00B96835" w:rsidP="008A4391">
      <w:pPr>
        <w:pStyle w:val="ListParagraph"/>
        <w:numPr>
          <w:ilvl w:val="0"/>
          <w:numId w:val="10"/>
        </w:numPr>
        <w:rPr>
          <w:rFonts w:asciiTheme="minorBidi" w:hAnsiTheme="minorBidi"/>
          <w:sz w:val="24"/>
          <w:szCs w:val="24"/>
        </w:rPr>
      </w:pPr>
      <w:r>
        <w:rPr>
          <w:rFonts w:asciiTheme="minorBidi" w:hAnsiTheme="minorBidi" w:hint="cs"/>
          <w:sz w:val="24"/>
          <w:szCs w:val="24"/>
          <w:rtl/>
        </w:rPr>
        <w:t>חלוקת מדרגות הביטוח ע"פ מדרגות הרישוי (2</w:t>
      </w:r>
      <w:r>
        <w:rPr>
          <w:rFonts w:asciiTheme="minorBidi" w:hAnsiTheme="minorBidi"/>
          <w:sz w:val="24"/>
          <w:szCs w:val="24"/>
        </w:rPr>
        <w:t>A</w:t>
      </w:r>
      <w:r>
        <w:rPr>
          <w:rFonts w:asciiTheme="minorBidi" w:hAnsiTheme="minorBidi" w:hint="cs"/>
          <w:sz w:val="24"/>
          <w:szCs w:val="24"/>
          <w:rtl/>
        </w:rPr>
        <w:t>, 1</w:t>
      </w:r>
      <w:r>
        <w:rPr>
          <w:rFonts w:asciiTheme="minorBidi" w:hAnsiTheme="minorBidi"/>
          <w:sz w:val="24"/>
          <w:szCs w:val="24"/>
        </w:rPr>
        <w:t>A</w:t>
      </w:r>
      <w:r>
        <w:rPr>
          <w:rFonts w:asciiTheme="minorBidi" w:hAnsiTheme="minorBidi" w:hint="cs"/>
          <w:sz w:val="24"/>
          <w:szCs w:val="24"/>
          <w:rtl/>
        </w:rPr>
        <w:t xml:space="preserve">, </w:t>
      </w:r>
      <w:r>
        <w:rPr>
          <w:rFonts w:asciiTheme="minorBidi" w:hAnsiTheme="minorBidi"/>
          <w:sz w:val="24"/>
          <w:szCs w:val="24"/>
        </w:rPr>
        <w:t>A</w:t>
      </w:r>
      <w:r>
        <w:rPr>
          <w:rFonts w:asciiTheme="minorBidi" w:hAnsiTheme="minorBidi" w:hint="cs"/>
          <w:sz w:val="24"/>
          <w:szCs w:val="24"/>
          <w:rtl/>
        </w:rPr>
        <w:t>)</w:t>
      </w:r>
    </w:p>
    <w:p w:rsidR="00B96835" w:rsidRDefault="006E1A64" w:rsidP="006E1A64">
      <w:pPr>
        <w:pStyle w:val="ListParagraph"/>
        <w:numPr>
          <w:ilvl w:val="0"/>
          <w:numId w:val="10"/>
        </w:numPr>
        <w:rPr>
          <w:rFonts w:asciiTheme="minorBidi" w:hAnsiTheme="minorBidi"/>
          <w:sz w:val="24"/>
          <w:szCs w:val="24"/>
        </w:rPr>
      </w:pPr>
      <w:r>
        <w:rPr>
          <w:rFonts w:asciiTheme="minorBidi" w:hAnsiTheme="minorBidi" w:hint="cs"/>
          <w:sz w:val="24"/>
          <w:szCs w:val="24"/>
          <w:rtl/>
        </w:rPr>
        <w:t xml:space="preserve">לדיון בוועדה, ובתנאי שיהיה כתוספת </w:t>
      </w:r>
      <w:r w:rsidRPr="006E1A64">
        <w:rPr>
          <w:rFonts w:asciiTheme="minorBidi" w:hAnsiTheme="minorBidi" w:hint="cs"/>
          <w:sz w:val="24"/>
          <w:szCs w:val="24"/>
          <w:u w:val="single"/>
          <w:rtl/>
        </w:rPr>
        <w:t>וולונטרית</w:t>
      </w:r>
      <w:r>
        <w:rPr>
          <w:rFonts w:asciiTheme="minorBidi" w:hAnsiTheme="minorBidi" w:hint="cs"/>
          <w:sz w:val="24"/>
          <w:szCs w:val="24"/>
          <w:rtl/>
        </w:rPr>
        <w:t xml:space="preserve">, </w:t>
      </w:r>
      <w:r w:rsidR="00B96835">
        <w:rPr>
          <w:rFonts w:asciiTheme="minorBidi" w:hAnsiTheme="minorBidi" w:hint="cs"/>
          <w:sz w:val="24"/>
          <w:szCs w:val="24"/>
          <w:rtl/>
        </w:rPr>
        <w:t>החלת מודל</w:t>
      </w:r>
      <w:r>
        <w:rPr>
          <w:rFonts w:asciiTheme="minorBidi" w:hAnsiTheme="minorBidi" w:hint="cs"/>
          <w:sz w:val="24"/>
          <w:szCs w:val="24"/>
          <w:rtl/>
        </w:rPr>
        <w:t xml:space="preserve"> ביטוח אמריקאי.</w:t>
      </w:r>
    </w:p>
    <w:p w:rsidR="004D2727" w:rsidRPr="008A4391" w:rsidRDefault="008564F3" w:rsidP="00C326FB">
      <w:pPr>
        <w:pStyle w:val="ListParagraph"/>
        <w:numPr>
          <w:ilvl w:val="0"/>
          <w:numId w:val="10"/>
        </w:numPr>
        <w:rPr>
          <w:rFonts w:asciiTheme="minorBidi" w:hAnsiTheme="minorBidi"/>
          <w:sz w:val="24"/>
          <w:szCs w:val="24"/>
          <w:rtl/>
        </w:rPr>
      </w:pPr>
      <w:r>
        <w:rPr>
          <w:rFonts w:asciiTheme="minorBidi" w:hAnsiTheme="minorBidi" w:hint="cs"/>
          <w:sz w:val="24"/>
          <w:szCs w:val="24"/>
          <w:rtl/>
        </w:rPr>
        <w:t>העברת כלל האופנוענים לביטוח בחברות הביטוח (במחיר שייקבע</w:t>
      </w:r>
      <w:r w:rsidR="00C326FB">
        <w:rPr>
          <w:rFonts w:asciiTheme="minorBidi" w:hAnsiTheme="minorBidi" w:hint="cs"/>
          <w:sz w:val="24"/>
          <w:szCs w:val="24"/>
          <w:rtl/>
        </w:rPr>
        <w:t xml:space="preserve"> בוועדה</w:t>
      </w:r>
      <w:r>
        <w:rPr>
          <w:rFonts w:asciiTheme="minorBidi" w:hAnsiTheme="minorBidi" w:hint="cs"/>
          <w:sz w:val="24"/>
          <w:szCs w:val="24"/>
          <w:rtl/>
        </w:rPr>
        <w:t>)</w:t>
      </w:r>
      <w:r w:rsidR="00C326FB">
        <w:rPr>
          <w:rFonts w:asciiTheme="minorBidi" w:hAnsiTheme="minorBidi" w:hint="cs"/>
          <w:sz w:val="24"/>
          <w:szCs w:val="24"/>
          <w:rtl/>
        </w:rPr>
        <w:t xml:space="preserve">, או, במידה ותהיה התנגדות מחברות הביטוח, </w:t>
      </w:r>
      <w:r>
        <w:rPr>
          <w:rFonts w:asciiTheme="minorBidi" w:hAnsiTheme="minorBidi" w:hint="cs"/>
          <w:sz w:val="24"/>
          <w:szCs w:val="24"/>
          <w:rtl/>
        </w:rPr>
        <w:t xml:space="preserve">העברת </w:t>
      </w:r>
      <w:r w:rsidRPr="00C326FB">
        <w:rPr>
          <w:rFonts w:asciiTheme="minorBidi" w:hAnsiTheme="minorBidi" w:hint="cs"/>
          <w:sz w:val="24"/>
          <w:szCs w:val="24"/>
          <w:u w:val="single"/>
          <w:rtl/>
        </w:rPr>
        <w:t>כלל</w:t>
      </w:r>
      <w:r>
        <w:rPr>
          <w:rFonts w:asciiTheme="minorBidi" w:hAnsiTheme="minorBidi" w:hint="cs"/>
          <w:sz w:val="24"/>
          <w:szCs w:val="24"/>
          <w:rtl/>
        </w:rPr>
        <w:t xml:space="preserve"> ביטוחי החובה לחברת הפול.</w:t>
      </w:r>
    </w:p>
    <w:p w:rsidR="008A4391" w:rsidRDefault="008A4391" w:rsidP="008A4391">
      <w:pPr>
        <w:rPr>
          <w:rFonts w:asciiTheme="minorBidi" w:hAnsiTheme="minorBidi"/>
          <w:b/>
          <w:bCs/>
          <w:sz w:val="24"/>
          <w:szCs w:val="24"/>
          <w:u w:val="single"/>
          <w:rtl/>
        </w:rPr>
      </w:pPr>
    </w:p>
    <w:p w:rsidR="00BD62F7" w:rsidRDefault="00BD62F7">
      <w:pPr>
        <w:bidi w:val="0"/>
        <w:rPr>
          <w:rFonts w:asciiTheme="minorBidi" w:hAnsiTheme="minorBidi"/>
          <w:b/>
          <w:bCs/>
          <w:sz w:val="24"/>
          <w:szCs w:val="24"/>
          <w:u w:val="single"/>
          <w:rtl/>
        </w:rPr>
      </w:pPr>
      <w:r>
        <w:rPr>
          <w:rFonts w:asciiTheme="minorBidi" w:hAnsiTheme="minorBidi"/>
          <w:b/>
          <w:bCs/>
          <w:sz w:val="24"/>
          <w:szCs w:val="24"/>
          <w:u w:val="single"/>
          <w:rtl/>
        </w:rPr>
        <w:br w:type="page"/>
      </w:r>
    </w:p>
    <w:p w:rsidR="008A4391" w:rsidRPr="00BD62F7" w:rsidRDefault="008A4391" w:rsidP="00BD62F7">
      <w:pPr>
        <w:ind w:left="360"/>
        <w:rPr>
          <w:rFonts w:asciiTheme="minorBidi" w:hAnsiTheme="minorBidi"/>
          <w:b/>
          <w:bCs/>
          <w:sz w:val="24"/>
          <w:szCs w:val="24"/>
          <w:u w:val="single"/>
          <w:rtl/>
        </w:rPr>
      </w:pPr>
    </w:p>
    <w:p w:rsidR="00051BA3" w:rsidRPr="005C490B" w:rsidRDefault="00051BA3" w:rsidP="00C810D7">
      <w:pPr>
        <w:jc w:val="center"/>
        <w:rPr>
          <w:rFonts w:asciiTheme="minorBidi" w:hAnsiTheme="minorBidi"/>
          <w:b/>
          <w:bCs/>
          <w:sz w:val="24"/>
          <w:szCs w:val="24"/>
          <w:u w:val="single"/>
          <w:rtl/>
        </w:rPr>
      </w:pPr>
      <w:r w:rsidRPr="005C490B">
        <w:rPr>
          <w:rFonts w:asciiTheme="minorBidi" w:hAnsiTheme="minorBidi"/>
          <w:b/>
          <w:bCs/>
          <w:sz w:val="24"/>
          <w:szCs w:val="24"/>
          <w:u w:val="single"/>
          <w:rtl/>
        </w:rPr>
        <w:t>נספח א' – מחקר משרד התחבורה (עידן עבודי)</w:t>
      </w:r>
    </w:p>
    <w:p w:rsidR="008671F2" w:rsidRPr="005C490B" w:rsidRDefault="008671F2" w:rsidP="00C810D7">
      <w:pPr>
        <w:rPr>
          <w:rFonts w:asciiTheme="minorBidi" w:hAnsiTheme="minorBidi"/>
          <w:sz w:val="24"/>
          <w:szCs w:val="24"/>
          <w:u w:val="single"/>
          <w:rtl/>
        </w:rPr>
      </w:pPr>
    </w:p>
    <w:p w:rsidR="00C810D7" w:rsidRPr="005C490B" w:rsidRDefault="00C810D7" w:rsidP="00C810D7">
      <w:pPr>
        <w:rPr>
          <w:rFonts w:asciiTheme="minorBidi" w:hAnsiTheme="minorBidi"/>
          <w:sz w:val="24"/>
          <w:szCs w:val="24"/>
          <w:u w:val="single"/>
          <w:rtl/>
        </w:rPr>
      </w:pPr>
      <w:r w:rsidRPr="005C490B">
        <w:rPr>
          <w:rFonts w:asciiTheme="minorBidi" w:hAnsiTheme="minorBidi"/>
          <w:sz w:val="24"/>
          <w:szCs w:val="24"/>
          <w:u w:val="single"/>
          <w:rtl/>
        </w:rPr>
        <w:t>מצורף המחקר המלא</w:t>
      </w:r>
      <w:r w:rsidR="00D75CC1">
        <w:rPr>
          <w:rFonts w:asciiTheme="minorBidi" w:hAnsiTheme="minorBidi" w:hint="cs"/>
          <w:sz w:val="24"/>
          <w:szCs w:val="24"/>
          <w:u w:val="single"/>
          <w:rtl/>
        </w:rPr>
        <w:t>, קריאה חובה</w:t>
      </w:r>
      <w:r w:rsidRPr="005C490B">
        <w:rPr>
          <w:rFonts w:asciiTheme="minorBidi" w:hAnsiTheme="minorBidi"/>
          <w:sz w:val="24"/>
          <w:szCs w:val="24"/>
          <w:u w:val="single"/>
          <w:rtl/>
        </w:rPr>
        <w:t>:</w:t>
      </w:r>
    </w:p>
    <w:bookmarkStart w:id="1" w:name="_MON_1541690154"/>
    <w:bookmarkEnd w:id="1"/>
    <w:p w:rsidR="00051BA3" w:rsidRPr="005C490B" w:rsidRDefault="00C810D7">
      <w:pPr>
        <w:rPr>
          <w:rFonts w:asciiTheme="minorBidi" w:hAnsiTheme="minorBidi"/>
          <w:sz w:val="24"/>
          <w:szCs w:val="24"/>
          <w:rtl/>
        </w:rPr>
      </w:pPr>
      <w:r w:rsidRPr="005C490B">
        <w:rPr>
          <w:rFonts w:asciiTheme="minorBidi" w:hAnsiTheme="minorBidi"/>
          <w:sz w:val="24"/>
          <w:szCs w:val="24"/>
        </w:rPr>
        <w:object w:dxaOrig="1536" w:dyaOrig="9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2" o:title=""/>
          </v:shape>
          <o:OLEObject Type="Embed" ProgID="Word.Document.12" ShapeID="_x0000_i1025" DrawAspect="Icon" ObjectID="_1543323072" r:id="rId13">
            <o:FieldCodes>\s</o:FieldCodes>
          </o:OLEObject>
        </w:object>
      </w:r>
    </w:p>
    <w:p w:rsidR="00C810D7" w:rsidRPr="005C490B" w:rsidRDefault="00C810D7">
      <w:pPr>
        <w:rPr>
          <w:rFonts w:asciiTheme="minorBidi" w:hAnsiTheme="minorBidi"/>
          <w:sz w:val="24"/>
          <w:szCs w:val="24"/>
          <w:u w:val="single"/>
          <w:rtl/>
        </w:rPr>
      </w:pPr>
      <w:r w:rsidRPr="005C490B">
        <w:rPr>
          <w:rFonts w:asciiTheme="minorBidi" w:hAnsiTheme="minorBidi"/>
          <w:sz w:val="24"/>
          <w:szCs w:val="24"/>
          <w:u w:val="single"/>
          <w:rtl/>
        </w:rPr>
        <w:t xml:space="preserve">עיקרי המחקר </w:t>
      </w:r>
      <w:r w:rsidRPr="005C490B">
        <w:rPr>
          <w:rFonts w:asciiTheme="minorBidi" w:hAnsiTheme="minorBidi"/>
          <w:sz w:val="24"/>
          <w:szCs w:val="24"/>
          <w:highlight w:val="yellow"/>
          <w:u w:val="single"/>
          <w:rtl/>
        </w:rPr>
        <w:t>מודגשים צהוב</w:t>
      </w:r>
    </w:p>
    <w:p w:rsidR="00C810D7" w:rsidRPr="005C490B" w:rsidRDefault="00C810D7">
      <w:pPr>
        <w:rPr>
          <w:rFonts w:asciiTheme="minorBidi" w:hAnsiTheme="minorBidi"/>
          <w:sz w:val="24"/>
          <w:szCs w:val="24"/>
          <w:rtl/>
        </w:rPr>
      </w:pPr>
      <w:r w:rsidRPr="005C490B">
        <w:rPr>
          <w:rFonts w:asciiTheme="minorBidi" w:hAnsiTheme="minorBidi"/>
          <w:noProof/>
          <w:sz w:val="24"/>
          <w:szCs w:val="24"/>
        </w:rPr>
        <w:drawing>
          <wp:inline distT="0" distB="0" distL="0" distR="0" wp14:anchorId="26C42A90" wp14:editId="4EA199F9">
            <wp:extent cx="5267325" cy="4400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4400550"/>
                    </a:xfrm>
                    <a:prstGeom prst="rect">
                      <a:avLst/>
                    </a:prstGeom>
                    <a:noFill/>
                    <a:ln>
                      <a:noFill/>
                    </a:ln>
                  </pic:spPr>
                </pic:pic>
              </a:graphicData>
            </a:graphic>
          </wp:inline>
        </w:drawing>
      </w:r>
    </w:p>
    <w:p w:rsidR="008D7C59" w:rsidRPr="005C490B" w:rsidRDefault="008D7C59">
      <w:pPr>
        <w:bidi w:val="0"/>
        <w:rPr>
          <w:rFonts w:asciiTheme="minorBidi" w:hAnsiTheme="minorBidi"/>
          <w:sz w:val="24"/>
          <w:szCs w:val="24"/>
          <w:rtl/>
        </w:rPr>
      </w:pPr>
      <w:r w:rsidRPr="005C490B">
        <w:rPr>
          <w:rFonts w:asciiTheme="minorBidi" w:hAnsiTheme="minorBidi"/>
          <w:sz w:val="24"/>
          <w:szCs w:val="24"/>
          <w:rtl/>
        </w:rPr>
        <w:br w:type="page"/>
      </w:r>
    </w:p>
    <w:p w:rsidR="008D7C59" w:rsidRPr="005C490B" w:rsidRDefault="008D7C59" w:rsidP="008671F2">
      <w:pPr>
        <w:jc w:val="center"/>
        <w:rPr>
          <w:rFonts w:asciiTheme="minorBidi" w:hAnsiTheme="minorBidi"/>
          <w:b/>
          <w:bCs/>
          <w:sz w:val="24"/>
          <w:szCs w:val="24"/>
          <w:u w:val="single"/>
          <w:rtl/>
        </w:rPr>
      </w:pPr>
      <w:r w:rsidRPr="005C490B">
        <w:rPr>
          <w:rFonts w:asciiTheme="minorBidi" w:hAnsiTheme="minorBidi"/>
          <w:b/>
          <w:bCs/>
          <w:sz w:val="24"/>
          <w:szCs w:val="24"/>
          <w:u w:val="single"/>
          <w:rtl/>
        </w:rPr>
        <w:lastRenderedPageBreak/>
        <w:t>נספח ב' – מסמך הפניה להקמת הוועדה (6-11-2016)</w:t>
      </w:r>
    </w:p>
    <w:p w:rsidR="008D7C59" w:rsidRPr="00B31D5A" w:rsidRDefault="008D7C59" w:rsidP="008D7C59">
      <w:pPr>
        <w:pStyle w:val="NormalWeb"/>
        <w:bidi/>
        <w:jc w:val="right"/>
        <w:rPr>
          <w:rFonts w:asciiTheme="minorBidi" w:hAnsiTheme="minorBidi" w:cstheme="minorBidi"/>
          <w:sz w:val="20"/>
          <w:szCs w:val="20"/>
          <w:rtl/>
        </w:rPr>
      </w:pPr>
      <w:r w:rsidRPr="00B31D5A">
        <w:rPr>
          <w:rFonts w:asciiTheme="minorBidi" w:hAnsiTheme="minorBidi" w:cstheme="minorBidi"/>
          <w:sz w:val="20"/>
          <w:szCs w:val="20"/>
          <w:rtl/>
        </w:rPr>
        <w:t>06-11-2016</w:t>
      </w:r>
    </w:p>
    <w:p w:rsidR="008D7C59" w:rsidRPr="00B31D5A" w:rsidRDefault="008D7C59" w:rsidP="008D7C59">
      <w:pPr>
        <w:pStyle w:val="NormalWeb"/>
        <w:bidi/>
        <w:rPr>
          <w:rFonts w:asciiTheme="minorBidi" w:hAnsiTheme="minorBidi" w:cstheme="minorBidi"/>
          <w:sz w:val="20"/>
          <w:szCs w:val="20"/>
          <w:rtl/>
        </w:rPr>
      </w:pPr>
      <w:r w:rsidRPr="00B31D5A">
        <w:rPr>
          <w:rFonts w:asciiTheme="minorBidi" w:hAnsiTheme="minorBidi" w:cstheme="minorBidi"/>
          <w:sz w:val="20"/>
          <w:szCs w:val="20"/>
          <w:rtl/>
        </w:rPr>
        <w:t xml:space="preserve">לכבוד: </w:t>
      </w:r>
      <w:r w:rsidRPr="00B31D5A">
        <w:rPr>
          <w:rFonts w:asciiTheme="minorBidi" w:hAnsiTheme="minorBidi" w:cstheme="minorBidi"/>
          <w:sz w:val="20"/>
          <w:szCs w:val="20"/>
          <w:rtl/>
        </w:rPr>
        <w:tab/>
        <w:t>מר משה כחלון – שר האוצר</w:t>
      </w:r>
    </w:p>
    <w:p w:rsidR="008D7C59" w:rsidRPr="00B31D5A" w:rsidRDefault="008D7C59" w:rsidP="008D7C59">
      <w:pPr>
        <w:pStyle w:val="NormalWeb"/>
        <w:bidi/>
        <w:ind w:firstLine="720"/>
        <w:rPr>
          <w:rFonts w:asciiTheme="minorBidi" w:hAnsiTheme="minorBidi" w:cstheme="minorBidi"/>
          <w:sz w:val="20"/>
          <w:szCs w:val="20"/>
          <w:rtl/>
        </w:rPr>
      </w:pPr>
      <w:r w:rsidRPr="00B31D5A">
        <w:rPr>
          <w:rFonts w:asciiTheme="minorBidi" w:hAnsiTheme="minorBidi" w:cstheme="minorBidi"/>
          <w:sz w:val="20"/>
          <w:szCs w:val="20"/>
          <w:rtl/>
        </w:rPr>
        <w:t>מר שי באבד – מנכ"ל משרד האוצר</w:t>
      </w:r>
    </w:p>
    <w:p w:rsidR="008D7C59" w:rsidRPr="00B31D5A" w:rsidRDefault="008D7C59" w:rsidP="008D7C59">
      <w:pPr>
        <w:pStyle w:val="NormalWeb"/>
        <w:bidi/>
        <w:ind w:firstLine="720"/>
        <w:rPr>
          <w:rFonts w:asciiTheme="minorBidi" w:hAnsiTheme="minorBidi" w:cstheme="minorBidi"/>
          <w:sz w:val="20"/>
          <w:szCs w:val="20"/>
          <w:rtl/>
        </w:rPr>
      </w:pPr>
      <w:r w:rsidRPr="00B31D5A">
        <w:rPr>
          <w:rFonts w:asciiTheme="minorBidi" w:hAnsiTheme="minorBidi" w:cstheme="minorBidi"/>
          <w:sz w:val="20"/>
          <w:szCs w:val="20"/>
          <w:rtl/>
        </w:rPr>
        <w:t>הגב' דורית סלינגר – הממונה על שוק ההון, ביטוח וחיסכון</w:t>
      </w:r>
      <w:r w:rsidRPr="00B31D5A">
        <w:rPr>
          <w:rFonts w:asciiTheme="minorBidi" w:hAnsiTheme="minorBidi" w:cstheme="minorBidi"/>
          <w:sz w:val="20"/>
          <w:szCs w:val="20"/>
          <w:rtl/>
        </w:rPr>
        <w:br/>
      </w:r>
    </w:p>
    <w:p w:rsidR="008D7C59" w:rsidRPr="00B31D5A" w:rsidRDefault="008D7C59" w:rsidP="008D7C59">
      <w:pPr>
        <w:pStyle w:val="NormalWeb"/>
        <w:bidi/>
        <w:jc w:val="center"/>
        <w:rPr>
          <w:rFonts w:asciiTheme="minorBidi" w:hAnsiTheme="minorBidi" w:cstheme="minorBidi"/>
          <w:b/>
          <w:bCs/>
          <w:sz w:val="20"/>
          <w:szCs w:val="20"/>
          <w:u w:val="single"/>
          <w:rtl/>
        </w:rPr>
      </w:pPr>
      <w:r w:rsidRPr="00B31D5A">
        <w:rPr>
          <w:rFonts w:asciiTheme="minorBidi" w:hAnsiTheme="minorBidi" w:cstheme="minorBidi"/>
          <w:b/>
          <w:bCs/>
          <w:sz w:val="20"/>
          <w:szCs w:val="20"/>
          <w:u w:val="single"/>
          <w:rtl/>
        </w:rPr>
        <w:t>הנדון: ועדה מקצועית לתיקון עיוות ביטוח החובה לדו-גלגלי בישראל</w:t>
      </w:r>
    </w:p>
    <w:p w:rsidR="008D7C59" w:rsidRPr="00B31D5A" w:rsidRDefault="008D7C59" w:rsidP="008D7C59">
      <w:pPr>
        <w:pStyle w:val="NormalWeb"/>
        <w:bidi/>
        <w:rPr>
          <w:rFonts w:asciiTheme="minorBidi" w:hAnsiTheme="minorBidi" w:cstheme="minorBidi"/>
          <w:sz w:val="20"/>
          <w:szCs w:val="20"/>
          <w:rtl/>
        </w:rPr>
      </w:pPr>
      <w:r w:rsidRPr="00B31D5A">
        <w:rPr>
          <w:rFonts w:asciiTheme="minorBidi" w:hAnsiTheme="minorBidi" w:cstheme="minorBidi"/>
          <w:sz w:val="20"/>
          <w:szCs w:val="20"/>
          <w:rtl/>
        </w:rPr>
        <w:t>מכובדיי</w:t>
      </w:r>
    </w:p>
    <w:p w:rsidR="008D7C59" w:rsidRPr="00B31D5A" w:rsidRDefault="008D7C59" w:rsidP="008D7C59">
      <w:pPr>
        <w:pStyle w:val="NormalWeb"/>
        <w:numPr>
          <w:ilvl w:val="0"/>
          <w:numId w:val="2"/>
        </w:numPr>
        <w:bidi/>
        <w:rPr>
          <w:rFonts w:asciiTheme="minorBidi" w:hAnsiTheme="minorBidi" w:cstheme="minorBidi"/>
          <w:sz w:val="20"/>
          <w:szCs w:val="20"/>
        </w:rPr>
      </w:pPr>
      <w:r w:rsidRPr="00B31D5A">
        <w:rPr>
          <w:rFonts w:asciiTheme="minorBidi" w:hAnsiTheme="minorBidi" w:cstheme="minorBidi"/>
          <w:sz w:val="20"/>
          <w:szCs w:val="20"/>
          <w:rtl/>
        </w:rPr>
        <w:t xml:space="preserve">תעריפי ביטוח החובה לאופנועים בישראל הם </w:t>
      </w:r>
      <w:r w:rsidRPr="00B31D5A">
        <w:rPr>
          <w:rFonts w:asciiTheme="minorBidi" w:hAnsiTheme="minorBidi" w:cstheme="minorBidi"/>
          <w:b/>
          <w:bCs/>
          <w:sz w:val="20"/>
          <w:szCs w:val="20"/>
          <w:rtl/>
        </w:rPr>
        <w:t>הגבוהים ביותר בעולם</w:t>
      </w:r>
      <w:r w:rsidRPr="00B31D5A">
        <w:rPr>
          <w:rFonts w:asciiTheme="minorBidi" w:hAnsiTheme="minorBidi" w:cstheme="minorBidi"/>
          <w:sz w:val="20"/>
          <w:szCs w:val="20"/>
          <w:rtl/>
        </w:rPr>
        <w:t>. התעריפים גבוהים ב-300% מן התעריפים שנהוגים באירופה וארה"ב, וגבוהים ב-300% מתעריפי ביטוח החובה של מכוניות נוסעים בישראל.</w:t>
      </w:r>
      <w:r w:rsidRPr="00B31D5A">
        <w:rPr>
          <w:rFonts w:asciiTheme="minorBidi" w:hAnsiTheme="minorBidi" w:cstheme="minorBidi"/>
          <w:sz w:val="20"/>
          <w:szCs w:val="20"/>
          <w:rtl/>
        </w:rPr>
        <w:br/>
      </w:r>
    </w:p>
    <w:p w:rsidR="008D7C59" w:rsidRPr="00B31D5A" w:rsidRDefault="008D7C59" w:rsidP="008D7C59">
      <w:pPr>
        <w:pStyle w:val="NormalWeb"/>
        <w:numPr>
          <w:ilvl w:val="0"/>
          <w:numId w:val="2"/>
        </w:numPr>
        <w:bidi/>
        <w:rPr>
          <w:rFonts w:asciiTheme="minorBidi" w:hAnsiTheme="minorBidi" w:cstheme="minorBidi"/>
          <w:sz w:val="20"/>
          <w:szCs w:val="20"/>
        </w:rPr>
      </w:pPr>
      <w:r w:rsidRPr="00B31D5A">
        <w:rPr>
          <w:rFonts w:asciiTheme="minorBidi" w:hAnsiTheme="minorBidi" w:cstheme="minorBidi"/>
          <w:sz w:val="20"/>
          <w:szCs w:val="20"/>
          <w:rtl/>
        </w:rPr>
        <w:t xml:space="preserve">אחת ההשלכות של התעריפים הגבוהים, כפי שמצא לאחרונה משרד מבקר המדינה, היא </w:t>
      </w:r>
      <w:r w:rsidRPr="00B31D5A">
        <w:rPr>
          <w:rFonts w:asciiTheme="minorBidi" w:hAnsiTheme="minorBidi" w:cstheme="minorBidi"/>
          <w:b/>
          <w:bCs/>
          <w:sz w:val="20"/>
          <w:szCs w:val="20"/>
          <w:rtl/>
        </w:rPr>
        <w:t>שכמחצית</w:t>
      </w:r>
      <w:r w:rsidRPr="00B31D5A">
        <w:rPr>
          <w:rFonts w:asciiTheme="minorBidi" w:hAnsiTheme="minorBidi" w:cstheme="minorBidi"/>
          <w:sz w:val="20"/>
          <w:szCs w:val="20"/>
          <w:rtl/>
        </w:rPr>
        <w:t xml:space="preserve"> מן המשתמשים ברכב דו-גלגלי בישראל לא מבוטחים בביטוח חובה, וזאת – לדבריו - בגלל שהם מהווים  "גזירה שהציבור אינו יכול לעמוד בה". עובדה זו מצביעה על </w:t>
      </w:r>
      <w:r w:rsidRPr="00B31D5A">
        <w:rPr>
          <w:rFonts w:asciiTheme="minorBidi" w:hAnsiTheme="minorBidi" w:cstheme="minorBidi"/>
          <w:b/>
          <w:bCs/>
          <w:sz w:val="20"/>
          <w:szCs w:val="20"/>
          <w:rtl/>
        </w:rPr>
        <w:t>כשל שוק</w:t>
      </w:r>
      <w:r w:rsidRPr="00B31D5A">
        <w:rPr>
          <w:rFonts w:asciiTheme="minorBidi" w:hAnsiTheme="minorBidi" w:cstheme="minorBidi"/>
          <w:sz w:val="20"/>
          <w:szCs w:val="20"/>
          <w:rtl/>
        </w:rPr>
        <w:t xml:space="preserve"> מתמשך שנמצא באחריות משרדכם.</w:t>
      </w:r>
      <w:r w:rsidRPr="00B31D5A">
        <w:rPr>
          <w:rFonts w:asciiTheme="minorBidi" w:hAnsiTheme="minorBidi" w:cstheme="minorBidi"/>
          <w:sz w:val="20"/>
          <w:szCs w:val="20"/>
          <w:rtl/>
        </w:rPr>
        <w:br/>
        <w:t xml:space="preserve"> </w:t>
      </w:r>
    </w:p>
    <w:p w:rsidR="008D7C59" w:rsidRPr="00B31D5A" w:rsidRDefault="008D7C59" w:rsidP="008D7C59">
      <w:pPr>
        <w:pStyle w:val="NormalWeb"/>
        <w:numPr>
          <w:ilvl w:val="0"/>
          <w:numId w:val="2"/>
        </w:numPr>
        <w:bidi/>
        <w:rPr>
          <w:rFonts w:asciiTheme="minorBidi" w:hAnsiTheme="minorBidi" w:cstheme="minorBidi"/>
          <w:b/>
          <w:bCs/>
          <w:sz w:val="20"/>
          <w:szCs w:val="20"/>
        </w:rPr>
      </w:pPr>
      <w:r w:rsidRPr="00B31D5A">
        <w:rPr>
          <w:rFonts w:asciiTheme="minorBidi" w:hAnsiTheme="minorBidi" w:cstheme="minorBidi"/>
          <w:sz w:val="20"/>
          <w:szCs w:val="20"/>
          <w:rtl/>
        </w:rPr>
        <w:t xml:space="preserve">תקלה חמורה אחרת שנגרמת בגלל התעריפים הגבוהים היא ששיעור הכלים הדו-גלגליים מתוך כלל מצבת כלי הרכב בישראל עומד על שליש בלבד מן המקובל בעולם (4% במקום 12%). כך נמנע מימוש הפוטנציאל של כלים דו גלגליים בהפחתת עומסי תנועה וחניה אשר גורמים לנזקים כלכליים עצומים ומתמשכים למשק בגלל הפסד של מיליוני שעות עבודה, זיהום אוויר מוגבר, אי התפתחות הפריפריה ועוד, ולמעשה זהו </w:t>
      </w:r>
      <w:r w:rsidRPr="00B31D5A">
        <w:rPr>
          <w:rFonts w:asciiTheme="minorBidi" w:hAnsiTheme="minorBidi" w:cstheme="minorBidi"/>
          <w:b/>
          <w:bCs/>
          <w:sz w:val="20"/>
          <w:szCs w:val="20"/>
          <w:rtl/>
        </w:rPr>
        <w:t>"כשל לאומי".</w:t>
      </w:r>
      <w:r w:rsidRPr="00B31D5A">
        <w:rPr>
          <w:rFonts w:asciiTheme="minorBidi" w:hAnsiTheme="minorBidi" w:cstheme="minorBidi"/>
          <w:sz w:val="20"/>
          <w:szCs w:val="20"/>
          <w:rtl/>
        </w:rPr>
        <w:t xml:space="preserve"> בהתאם לחישוב שמצוי בידינו  אפשר לצמצם את עומסי התנועה ברחבי גוש דן בכ-40% אם שיעורם של הכלים הדו-גלגליים מתוך מצבת כלי הרכב יהיה דומה למקובל באירופה.</w:t>
      </w:r>
      <w:r w:rsidRPr="00B31D5A">
        <w:rPr>
          <w:rFonts w:asciiTheme="minorBidi" w:hAnsiTheme="minorBidi" w:cstheme="minorBidi"/>
          <w:b/>
          <w:bCs/>
          <w:sz w:val="20"/>
          <w:szCs w:val="20"/>
          <w:rtl/>
        </w:rPr>
        <w:br/>
      </w:r>
    </w:p>
    <w:p w:rsidR="008D7C59" w:rsidRPr="00B31D5A" w:rsidRDefault="008D7C59" w:rsidP="008D7C59">
      <w:pPr>
        <w:pStyle w:val="NormalWeb"/>
        <w:numPr>
          <w:ilvl w:val="0"/>
          <w:numId w:val="2"/>
        </w:numPr>
        <w:bidi/>
        <w:rPr>
          <w:rFonts w:asciiTheme="minorBidi" w:hAnsiTheme="minorBidi" w:cstheme="minorBidi"/>
          <w:sz w:val="20"/>
          <w:szCs w:val="20"/>
        </w:rPr>
      </w:pPr>
      <w:r w:rsidRPr="00B31D5A">
        <w:rPr>
          <w:rFonts w:asciiTheme="minorBidi" w:hAnsiTheme="minorBidi" w:cstheme="minorBidi"/>
          <w:sz w:val="20"/>
          <w:szCs w:val="20"/>
          <w:rtl/>
        </w:rPr>
        <w:t xml:space="preserve">עידוד שימוש בכלי רכב דו-גלגליים יקצר משמעותית גם את משך הנסיעה של תושבי הפריפריות הסמוכות למרכז וכך יסייע למימוש חזון החיזוק של פריפריות אלה כחלק  מתוכניות הדיור החדשות - וכל זאת </w:t>
      </w:r>
      <w:r w:rsidRPr="00B31D5A">
        <w:rPr>
          <w:rFonts w:asciiTheme="minorBidi" w:hAnsiTheme="minorBidi" w:cstheme="minorBidi"/>
          <w:b/>
          <w:bCs/>
          <w:sz w:val="20"/>
          <w:szCs w:val="20"/>
          <w:rtl/>
        </w:rPr>
        <w:t>ללא צורך בתקצוב ממשלתי כלשהו</w:t>
      </w:r>
      <w:r w:rsidRPr="00B31D5A">
        <w:rPr>
          <w:rFonts w:asciiTheme="minorBidi" w:hAnsiTheme="minorBidi" w:cstheme="minorBidi"/>
          <w:sz w:val="20"/>
          <w:szCs w:val="20"/>
          <w:rtl/>
        </w:rPr>
        <w:t xml:space="preserve">. </w:t>
      </w:r>
      <w:r w:rsidRPr="00B31D5A">
        <w:rPr>
          <w:rFonts w:asciiTheme="minorBidi" w:hAnsiTheme="minorBidi" w:cstheme="minorBidi"/>
          <w:sz w:val="20"/>
          <w:szCs w:val="20"/>
          <w:rtl/>
        </w:rPr>
        <w:br/>
      </w:r>
    </w:p>
    <w:p w:rsidR="008D7C59" w:rsidRPr="00B31D5A" w:rsidRDefault="008D7C59" w:rsidP="008D7C59">
      <w:pPr>
        <w:pStyle w:val="NormalWeb"/>
        <w:numPr>
          <w:ilvl w:val="0"/>
          <w:numId w:val="2"/>
        </w:numPr>
        <w:bidi/>
        <w:rPr>
          <w:rFonts w:asciiTheme="minorBidi" w:hAnsiTheme="minorBidi" w:cstheme="minorBidi"/>
          <w:sz w:val="20"/>
          <w:szCs w:val="20"/>
        </w:rPr>
      </w:pPr>
      <w:r w:rsidRPr="00B31D5A">
        <w:rPr>
          <w:rFonts w:asciiTheme="minorBidi" w:hAnsiTheme="minorBidi" w:cstheme="minorBidi"/>
          <w:sz w:val="20"/>
          <w:szCs w:val="20"/>
          <w:rtl/>
        </w:rPr>
        <w:t xml:space="preserve">אנחנו דורשים לקיים פגישה מידית ולהקים </w:t>
      </w:r>
      <w:r w:rsidRPr="00B31D5A">
        <w:rPr>
          <w:rFonts w:asciiTheme="minorBidi" w:hAnsiTheme="minorBidi" w:cstheme="minorBidi"/>
          <w:b/>
          <w:bCs/>
          <w:sz w:val="20"/>
          <w:szCs w:val="20"/>
          <w:rtl/>
        </w:rPr>
        <w:t>עוד החודש</w:t>
      </w:r>
      <w:r w:rsidRPr="00B31D5A">
        <w:rPr>
          <w:rFonts w:asciiTheme="minorBidi" w:hAnsiTheme="minorBidi" w:cstheme="minorBidi"/>
          <w:sz w:val="20"/>
          <w:szCs w:val="20"/>
          <w:rtl/>
        </w:rPr>
        <w:t xml:space="preserve"> ועדה לטיפול בביטוח החובה של רכב דו גלגלי, וזאת כפי שהבטיח השר משה כחלון לפני הבחירות. </w:t>
      </w:r>
    </w:p>
    <w:p w:rsidR="008D7C59" w:rsidRPr="00B31D5A" w:rsidRDefault="008D7C59" w:rsidP="008D7C59">
      <w:pPr>
        <w:pStyle w:val="NormalWeb"/>
        <w:bidi/>
        <w:ind w:left="720"/>
        <w:rPr>
          <w:rFonts w:asciiTheme="minorBidi" w:hAnsiTheme="minorBidi" w:cstheme="minorBidi"/>
          <w:sz w:val="20"/>
          <w:szCs w:val="20"/>
        </w:rPr>
      </w:pPr>
      <w:r w:rsidRPr="00B31D5A">
        <w:rPr>
          <w:rFonts w:asciiTheme="minorBidi" w:hAnsiTheme="minorBidi" w:cstheme="minorBidi"/>
          <w:sz w:val="20"/>
          <w:szCs w:val="20"/>
          <w:rtl/>
        </w:rPr>
        <w:t>על ועדה זאת לדון בנושאים הבאים, והכל במטרה להפחית את תעריפי ביטוח החובה לדו גלגלי בעשרות אחוזים, ולהנגישם לכלל הציבור:</w:t>
      </w:r>
      <w:r w:rsidRPr="00B31D5A">
        <w:rPr>
          <w:rFonts w:asciiTheme="minorBidi" w:hAnsiTheme="minorBidi" w:cstheme="minorBidi"/>
          <w:sz w:val="20"/>
          <w:szCs w:val="20"/>
          <w:rtl/>
        </w:rPr>
        <w:br/>
      </w:r>
    </w:p>
    <w:p w:rsidR="008D7C59" w:rsidRPr="00B31D5A" w:rsidRDefault="008D7C59" w:rsidP="008D7C59">
      <w:pPr>
        <w:pStyle w:val="NormalWeb"/>
        <w:numPr>
          <w:ilvl w:val="1"/>
          <w:numId w:val="3"/>
        </w:numPr>
        <w:bidi/>
        <w:rPr>
          <w:rFonts w:asciiTheme="minorBidi" w:hAnsiTheme="minorBidi" w:cstheme="minorBidi"/>
          <w:sz w:val="20"/>
          <w:szCs w:val="20"/>
        </w:rPr>
      </w:pPr>
      <w:r w:rsidRPr="00B31D5A">
        <w:rPr>
          <w:rFonts w:asciiTheme="minorBidi" w:hAnsiTheme="minorBidi" w:cstheme="minorBidi"/>
          <w:sz w:val="20"/>
          <w:szCs w:val="20"/>
          <w:rtl/>
        </w:rPr>
        <w:t>בדיקת יישומו בפועל של "הסכם החציה" (כיום מיושם רק ב-23%).</w:t>
      </w:r>
    </w:p>
    <w:p w:rsidR="008D7C59" w:rsidRPr="00B31D5A" w:rsidRDefault="008D7C59" w:rsidP="008D7C59">
      <w:pPr>
        <w:pStyle w:val="NormalWeb"/>
        <w:numPr>
          <w:ilvl w:val="1"/>
          <w:numId w:val="3"/>
        </w:numPr>
        <w:bidi/>
        <w:rPr>
          <w:rFonts w:asciiTheme="minorBidi" w:hAnsiTheme="minorBidi" w:cstheme="minorBidi"/>
          <w:sz w:val="20"/>
          <w:szCs w:val="20"/>
        </w:rPr>
      </w:pPr>
      <w:r w:rsidRPr="00B31D5A">
        <w:rPr>
          <w:rFonts w:asciiTheme="minorBidi" w:hAnsiTheme="minorBidi" w:cstheme="minorBidi"/>
          <w:sz w:val="20"/>
          <w:szCs w:val="20"/>
          <w:rtl/>
        </w:rPr>
        <w:t>העלאת 'רכיב ההעמסה' ל -12%.</w:t>
      </w:r>
    </w:p>
    <w:p w:rsidR="008D7C59" w:rsidRPr="00B31D5A" w:rsidRDefault="008D7C59" w:rsidP="008D7C59">
      <w:pPr>
        <w:pStyle w:val="NormalWeb"/>
        <w:numPr>
          <w:ilvl w:val="1"/>
          <w:numId w:val="3"/>
        </w:numPr>
        <w:bidi/>
        <w:rPr>
          <w:rFonts w:asciiTheme="minorBidi" w:hAnsiTheme="minorBidi" w:cstheme="minorBidi"/>
          <w:sz w:val="20"/>
          <w:szCs w:val="20"/>
        </w:rPr>
      </w:pPr>
      <w:r w:rsidRPr="00B31D5A">
        <w:rPr>
          <w:rFonts w:asciiTheme="minorBidi" w:hAnsiTheme="minorBidi" w:cstheme="minorBidi"/>
          <w:sz w:val="20"/>
          <w:szCs w:val="20"/>
          <w:rtl/>
        </w:rPr>
        <w:t>קביעת מדרגות הביטוח ע"פ מדרגות הרישוי (</w:t>
      </w:r>
      <w:r w:rsidRPr="00B31D5A">
        <w:rPr>
          <w:rFonts w:asciiTheme="minorBidi" w:hAnsiTheme="minorBidi" w:cstheme="minorBidi"/>
          <w:sz w:val="20"/>
          <w:szCs w:val="20"/>
        </w:rPr>
        <w:t>A, A1, A2</w:t>
      </w:r>
      <w:r w:rsidRPr="00B31D5A">
        <w:rPr>
          <w:rFonts w:asciiTheme="minorBidi" w:hAnsiTheme="minorBidi" w:cstheme="minorBidi"/>
          <w:sz w:val="20"/>
          <w:szCs w:val="20"/>
          <w:rtl/>
        </w:rPr>
        <w:t>).</w:t>
      </w:r>
    </w:p>
    <w:p w:rsidR="008D7C59" w:rsidRPr="00B31D5A" w:rsidRDefault="008D7C59" w:rsidP="008D7C59">
      <w:pPr>
        <w:pStyle w:val="NormalWeb"/>
        <w:numPr>
          <w:ilvl w:val="1"/>
          <w:numId w:val="3"/>
        </w:numPr>
        <w:bidi/>
        <w:rPr>
          <w:rFonts w:asciiTheme="minorBidi" w:hAnsiTheme="minorBidi" w:cstheme="minorBidi"/>
          <w:sz w:val="20"/>
          <w:szCs w:val="20"/>
        </w:rPr>
      </w:pPr>
      <w:r w:rsidRPr="00B31D5A">
        <w:rPr>
          <w:rFonts w:asciiTheme="minorBidi" w:hAnsiTheme="minorBidi" w:cstheme="minorBidi"/>
          <w:sz w:val="20"/>
          <w:szCs w:val="20"/>
          <w:rtl/>
        </w:rPr>
        <w:t>הלאמת ביטוח החובה ומינופו לצמצום הקטל בדרכים (ביטוח החובה הינו המס היחיד במדינה אשר הופרט לטובת  גופים פרטיים – קרי: חברות הביטוח). פרמיות הביטוח ייגבו עבור רשות לאומית חדשה לבטיחות בדרכים אשר לא תהיה כפופה לשר התחבורה, אלא למשרד ראש הממשלה או למשרד האוצר, וזו  תעשה שימוש ברווחים (בין 1 ל-2 מיליארד שקלים בשנה כיום) לקידום  הבטיחות בדרכים ולהפחתת הקטל.</w:t>
      </w:r>
    </w:p>
    <w:p w:rsidR="008D7C59" w:rsidRPr="00B31D5A" w:rsidRDefault="008D7C59" w:rsidP="008D7C59">
      <w:pPr>
        <w:pStyle w:val="NormalWeb"/>
        <w:bidi/>
        <w:rPr>
          <w:rFonts w:asciiTheme="minorBidi" w:hAnsiTheme="minorBidi" w:cstheme="minorBidi"/>
          <w:sz w:val="20"/>
          <w:szCs w:val="20"/>
          <w:rtl/>
        </w:rPr>
      </w:pPr>
      <w:r w:rsidRPr="00B31D5A">
        <w:rPr>
          <w:rFonts w:asciiTheme="minorBidi" w:hAnsiTheme="minorBidi" w:cstheme="minorBidi"/>
          <w:sz w:val="20"/>
          <w:szCs w:val="20"/>
          <w:rtl/>
        </w:rPr>
        <w:t>בברכה,</w:t>
      </w:r>
    </w:p>
    <w:p w:rsidR="008D7C59" w:rsidRPr="00B31D5A" w:rsidRDefault="008D7C59" w:rsidP="008D7C59">
      <w:pPr>
        <w:pStyle w:val="NormalWeb"/>
        <w:bidi/>
        <w:rPr>
          <w:rFonts w:asciiTheme="minorBidi" w:hAnsiTheme="minorBidi" w:cstheme="minorBidi"/>
          <w:sz w:val="20"/>
          <w:szCs w:val="20"/>
          <w:rtl/>
        </w:rPr>
      </w:pPr>
      <w:r w:rsidRPr="00B31D5A">
        <w:rPr>
          <w:rFonts w:asciiTheme="minorBidi" w:hAnsiTheme="minorBidi" w:cstheme="minorBidi"/>
          <w:sz w:val="20"/>
          <w:szCs w:val="20"/>
          <w:rtl/>
        </w:rPr>
        <w:t>נציגי מטה המאבק ומועדון האופנועים הישראלי.</w:t>
      </w:r>
    </w:p>
    <w:p w:rsidR="008D7C59" w:rsidRPr="00B31D5A" w:rsidRDefault="008D7C59" w:rsidP="00B31D5A">
      <w:pPr>
        <w:pStyle w:val="NormalWeb"/>
        <w:bidi/>
        <w:rPr>
          <w:rFonts w:asciiTheme="minorBidi" w:hAnsiTheme="minorBidi" w:cstheme="minorBidi"/>
          <w:sz w:val="20"/>
          <w:szCs w:val="20"/>
          <w:rtl/>
        </w:rPr>
      </w:pPr>
      <w:r w:rsidRPr="00B31D5A">
        <w:rPr>
          <w:rFonts w:asciiTheme="minorBidi" w:hAnsiTheme="minorBidi" w:cstheme="minorBidi"/>
          <w:sz w:val="20"/>
          <w:szCs w:val="20"/>
          <w:rtl/>
        </w:rPr>
        <w:t>אליקו אלג'ם, דניאל פטרי, דורון לינדנר, דודי כן, מוטי מור, ליאור בנאי.</w:t>
      </w:r>
      <w:r w:rsidR="00837F04" w:rsidRPr="005C490B">
        <w:rPr>
          <w:rFonts w:asciiTheme="minorBidi" w:hAnsiTheme="minorBidi" w:cstheme="minorBidi"/>
          <w:sz w:val="22"/>
          <w:szCs w:val="22"/>
          <w:rtl/>
        </w:rPr>
        <w:br w:type="page"/>
      </w:r>
    </w:p>
    <w:p w:rsidR="00A347C8" w:rsidRPr="005C490B" w:rsidRDefault="00A347C8" w:rsidP="005C490B">
      <w:pPr>
        <w:jc w:val="center"/>
        <w:rPr>
          <w:rFonts w:asciiTheme="minorBidi" w:hAnsiTheme="minorBidi"/>
          <w:b/>
          <w:bCs/>
          <w:sz w:val="24"/>
          <w:szCs w:val="24"/>
          <w:u w:val="single"/>
          <w:rtl/>
        </w:rPr>
      </w:pPr>
      <w:r w:rsidRPr="005C490B">
        <w:rPr>
          <w:rFonts w:asciiTheme="minorBidi" w:hAnsiTheme="minorBidi"/>
          <w:b/>
          <w:bCs/>
          <w:sz w:val="24"/>
          <w:szCs w:val="24"/>
          <w:u w:val="single"/>
          <w:rtl/>
        </w:rPr>
        <w:lastRenderedPageBreak/>
        <w:t>נספח ג' - מקור</w:t>
      </w:r>
      <w:r w:rsidR="005C490B" w:rsidRPr="005C490B">
        <w:rPr>
          <w:rFonts w:asciiTheme="minorBidi" w:hAnsiTheme="minorBidi"/>
          <w:b/>
          <w:bCs/>
          <w:sz w:val="24"/>
          <w:szCs w:val="24"/>
          <w:u w:val="single"/>
          <w:rtl/>
        </w:rPr>
        <w:t>ו</w:t>
      </w:r>
      <w:r w:rsidRPr="005C490B">
        <w:rPr>
          <w:rFonts w:asciiTheme="minorBidi" w:hAnsiTheme="minorBidi"/>
          <w:b/>
          <w:bCs/>
          <w:sz w:val="24"/>
          <w:szCs w:val="24"/>
          <w:u w:val="single"/>
          <w:rtl/>
        </w:rPr>
        <w:t>ת</w:t>
      </w:r>
    </w:p>
    <w:p w:rsidR="00837F04" w:rsidRPr="00F34B16" w:rsidRDefault="00F34B16" w:rsidP="00F34B16">
      <w:pPr>
        <w:pStyle w:val="NormalWeb"/>
        <w:numPr>
          <w:ilvl w:val="0"/>
          <w:numId w:val="12"/>
        </w:numPr>
        <w:bidi/>
        <w:rPr>
          <w:rFonts w:asciiTheme="minorBidi" w:hAnsiTheme="minorBidi" w:cstheme="minorBidi"/>
        </w:rPr>
      </w:pPr>
      <w:r w:rsidRPr="00F34B16">
        <w:rPr>
          <w:rFonts w:asciiTheme="minorBidi" w:hAnsiTheme="minorBidi" w:cstheme="minorBidi"/>
          <w:rtl/>
        </w:rPr>
        <w:t xml:space="preserve">עבודת עומק של חברת </w:t>
      </w:r>
      <w:r w:rsidRPr="00F34B16">
        <w:rPr>
          <w:rFonts w:asciiTheme="minorBidi" w:hAnsiTheme="minorBidi" w:cstheme="minorBidi"/>
        </w:rPr>
        <w:t>TASC</w:t>
      </w:r>
      <w:r w:rsidRPr="00F34B16">
        <w:rPr>
          <w:rFonts w:asciiTheme="minorBidi" w:hAnsiTheme="minorBidi" w:cstheme="minorBidi"/>
          <w:rtl/>
        </w:rPr>
        <w:t xml:space="preserve">, מבוסס על נתוני </w:t>
      </w:r>
      <w:r w:rsidRPr="00F34B16">
        <w:rPr>
          <w:rFonts w:asciiTheme="minorBidi" w:hAnsiTheme="minorBidi" w:cstheme="minorBidi"/>
        </w:rPr>
        <w:t>ECEM world bank statistics</w:t>
      </w:r>
      <w:r w:rsidRPr="00F34B16">
        <w:rPr>
          <w:rFonts w:asciiTheme="minorBidi" w:hAnsiTheme="minorBidi" w:cstheme="minorBidi"/>
          <w:rtl/>
        </w:rPr>
        <w:t xml:space="preserve"> (משולב במסמך)</w:t>
      </w:r>
    </w:p>
    <w:p w:rsidR="00F34B16" w:rsidRPr="00F34B16" w:rsidRDefault="00F34B16" w:rsidP="00F34B16">
      <w:pPr>
        <w:pStyle w:val="NormalWeb"/>
        <w:numPr>
          <w:ilvl w:val="0"/>
          <w:numId w:val="12"/>
        </w:numPr>
        <w:bidi/>
        <w:rPr>
          <w:rFonts w:asciiTheme="minorBidi" w:hAnsiTheme="minorBidi" w:cstheme="minorBidi"/>
          <w:rtl/>
        </w:rPr>
      </w:pPr>
      <w:r w:rsidRPr="00F34B16">
        <w:rPr>
          <w:rFonts w:asciiTheme="minorBidi" w:hAnsiTheme="minorBidi" w:cstheme="minorBidi"/>
          <w:rtl/>
        </w:rPr>
        <w:t>נתוני משרד התחבורה (עידן עבודי) משולבים במבסמ</w:t>
      </w:r>
    </w:p>
    <w:p w:rsidR="00837F04" w:rsidRPr="00F34B16" w:rsidRDefault="00837F04" w:rsidP="00F34B16">
      <w:pPr>
        <w:pStyle w:val="ListParagraph"/>
        <w:numPr>
          <w:ilvl w:val="0"/>
          <w:numId w:val="12"/>
        </w:numPr>
        <w:rPr>
          <w:rFonts w:asciiTheme="minorBidi" w:hAnsiTheme="minorBidi"/>
          <w:sz w:val="24"/>
          <w:szCs w:val="24"/>
          <w:rtl/>
        </w:rPr>
      </w:pPr>
      <w:r w:rsidRPr="00F34B16">
        <w:rPr>
          <w:rFonts w:asciiTheme="minorBidi" w:hAnsiTheme="minorBidi"/>
          <w:sz w:val="24"/>
          <w:szCs w:val="24"/>
          <w:rtl/>
        </w:rPr>
        <w:t>נתח שוק מכוניות ואופנועים במזרח</w:t>
      </w:r>
      <w:r w:rsidR="00F34B16" w:rsidRPr="00F34B16">
        <w:rPr>
          <w:rFonts w:asciiTheme="minorBidi" w:hAnsiTheme="minorBidi"/>
          <w:sz w:val="24"/>
          <w:szCs w:val="24"/>
          <w:rtl/>
        </w:rPr>
        <w:br/>
      </w:r>
      <w:hyperlink r:id="rId15" w:history="1">
        <w:r w:rsidRPr="00F34B16">
          <w:rPr>
            <w:rStyle w:val="Hyperlink"/>
            <w:rFonts w:asciiTheme="minorBidi" w:hAnsiTheme="minorBidi"/>
            <w:sz w:val="24"/>
            <w:szCs w:val="24"/>
          </w:rPr>
          <w:t>http://www.aseanmarketresearch.com/services.html</w:t>
        </w:r>
      </w:hyperlink>
    </w:p>
    <w:p w:rsidR="00837F04" w:rsidRPr="00F34B16" w:rsidRDefault="00F34B16" w:rsidP="00F34B16">
      <w:pPr>
        <w:pStyle w:val="ListParagraph"/>
        <w:numPr>
          <w:ilvl w:val="0"/>
          <w:numId w:val="12"/>
        </w:numPr>
        <w:rPr>
          <w:rFonts w:asciiTheme="minorBidi" w:hAnsiTheme="minorBidi"/>
          <w:sz w:val="24"/>
          <w:szCs w:val="24"/>
          <w:rtl/>
          <w:lang w:val="en"/>
        </w:rPr>
      </w:pPr>
      <w:r w:rsidRPr="00F34B16">
        <w:rPr>
          <w:rFonts w:asciiTheme="minorBidi" w:hAnsiTheme="minorBidi"/>
          <w:sz w:val="24"/>
          <w:szCs w:val="24"/>
          <w:rtl/>
        </w:rPr>
        <w:t xml:space="preserve">אחוז הכלים למשפחה בכל העולם, </w:t>
      </w:r>
      <w:r w:rsidRPr="00F34B16">
        <w:rPr>
          <w:rFonts w:asciiTheme="minorBidi" w:hAnsiTheme="minorBidi"/>
          <w:sz w:val="24"/>
          <w:szCs w:val="24"/>
        </w:rPr>
        <w:t>List of countries by vehicles per capita</w:t>
      </w:r>
      <w:r w:rsidRPr="00F34B16">
        <w:rPr>
          <w:rFonts w:asciiTheme="minorBidi" w:hAnsiTheme="minorBidi"/>
          <w:sz w:val="24"/>
          <w:szCs w:val="24"/>
          <w:rtl/>
        </w:rPr>
        <w:br/>
      </w:r>
      <w:hyperlink r:id="rId16" w:history="1">
        <w:r w:rsidR="00837F04" w:rsidRPr="00F34B16">
          <w:rPr>
            <w:rStyle w:val="Hyperlink"/>
            <w:rFonts w:asciiTheme="minorBidi" w:hAnsiTheme="minorBidi"/>
            <w:sz w:val="24"/>
            <w:szCs w:val="24"/>
            <w:lang w:val="en"/>
          </w:rPr>
          <w:t>https://en.wikipedia.org/wiki/List_of_countries_by_vehicles_per_capita</w:t>
        </w:r>
      </w:hyperlink>
    </w:p>
    <w:p w:rsidR="00837F04" w:rsidRDefault="00F34B16" w:rsidP="00F34B16">
      <w:pPr>
        <w:pStyle w:val="ListParagraph"/>
        <w:numPr>
          <w:ilvl w:val="0"/>
          <w:numId w:val="12"/>
        </w:numPr>
        <w:rPr>
          <w:rFonts w:asciiTheme="minorBidi" w:hAnsiTheme="minorBidi"/>
          <w:sz w:val="24"/>
          <w:szCs w:val="24"/>
        </w:rPr>
      </w:pPr>
      <w:r w:rsidRPr="00F34B16">
        <w:rPr>
          <w:rFonts w:asciiTheme="minorBidi" w:hAnsiTheme="minorBidi"/>
          <w:sz w:val="24"/>
          <w:szCs w:val="24"/>
          <w:rtl/>
          <w:lang w:val="en"/>
        </w:rPr>
        <w:t xml:space="preserve">נתונים מ </w:t>
      </w:r>
      <w:proofErr w:type="spellStart"/>
      <w:r w:rsidRPr="00F34B16">
        <w:rPr>
          <w:rFonts w:asciiTheme="minorBidi" w:hAnsiTheme="minorBidi"/>
          <w:sz w:val="24"/>
          <w:szCs w:val="24"/>
        </w:rPr>
        <w:t>Citylab</w:t>
      </w:r>
      <w:proofErr w:type="spellEnd"/>
      <w:r w:rsidRPr="00F34B16">
        <w:rPr>
          <w:rFonts w:asciiTheme="minorBidi" w:hAnsiTheme="minorBidi"/>
          <w:sz w:val="24"/>
          <w:szCs w:val="24"/>
          <w:rtl/>
        </w:rPr>
        <w:t xml:space="preserve"> כולל חיתוכים וניתוחים ברמת מדינות, יבשות ועוד.</w:t>
      </w:r>
      <w:r w:rsidRPr="00F34B16">
        <w:rPr>
          <w:rFonts w:asciiTheme="minorBidi" w:hAnsiTheme="minorBidi"/>
          <w:sz w:val="24"/>
          <w:szCs w:val="24"/>
          <w:rtl/>
        </w:rPr>
        <w:br/>
      </w:r>
      <w:hyperlink r:id="rId17" w:history="1">
        <w:r w:rsidR="00837F04" w:rsidRPr="00F34B16">
          <w:rPr>
            <w:rStyle w:val="Hyperlink"/>
            <w:rFonts w:asciiTheme="minorBidi" w:hAnsiTheme="minorBidi"/>
            <w:sz w:val="24"/>
            <w:szCs w:val="24"/>
          </w:rPr>
          <w:t>http://www.citylab.com/commute/2015/04/global-car-motorcycle-and-bike-ownership-in-1-infographic/390777</w:t>
        </w:r>
        <w:r w:rsidR="00837F04" w:rsidRPr="00F34B16">
          <w:rPr>
            <w:rStyle w:val="Hyperlink"/>
            <w:rFonts w:asciiTheme="minorBidi" w:hAnsiTheme="minorBidi"/>
            <w:sz w:val="24"/>
            <w:szCs w:val="24"/>
            <w:rtl/>
          </w:rPr>
          <w:t>/</w:t>
        </w:r>
      </w:hyperlink>
    </w:p>
    <w:p w:rsidR="00A032D5" w:rsidRDefault="00A032D5" w:rsidP="00A032D5">
      <w:pPr>
        <w:rPr>
          <w:rFonts w:asciiTheme="minorBidi" w:hAnsiTheme="minorBidi"/>
          <w:sz w:val="24"/>
          <w:szCs w:val="24"/>
          <w:rtl/>
        </w:rPr>
      </w:pPr>
    </w:p>
    <w:p w:rsidR="00A032D5" w:rsidRDefault="00A032D5" w:rsidP="00A032D5">
      <w:pPr>
        <w:rPr>
          <w:rFonts w:asciiTheme="minorBidi" w:hAnsiTheme="minorBidi"/>
          <w:sz w:val="24"/>
          <w:szCs w:val="24"/>
          <w:rtl/>
        </w:rPr>
      </w:pPr>
    </w:p>
    <w:p w:rsidR="00A032D5" w:rsidRDefault="00A032D5" w:rsidP="00A032D5">
      <w:pPr>
        <w:rPr>
          <w:rFonts w:asciiTheme="minorBidi" w:hAnsiTheme="minorBidi"/>
          <w:sz w:val="24"/>
          <w:szCs w:val="24"/>
          <w:rtl/>
        </w:rPr>
      </w:pPr>
    </w:p>
    <w:p w:rsidR="00A032D5" w:rsidRDefault="00A032D5" w:rsidP="00A032D5">
      <w:pPr>
        <w:rPr>
          <w:rFonts w:asciiTheme="minorBidi" w:hAnsiTheme="minorBidi"/>
          <w:sz w:val="24"/>
          <w:szCs w:val="24"/>
          <w:rtl/>
        </w:rPr>
      </w:pPr>
    </w:p>
    <w:p w:rsidR="00A032D5" w:rsidRDefault="00A032D5" w:rsidP="00A032D5">
      <w:pPr>
        <w:rPr>
          <w:rFonts w:asciiTheme="minorBidi" w:hAnsiTheme="minorBidi"/>
          <w:sz w:val="24"/>
          <w:szCs w:val="24"/>
          <w:rtl/>
        </w:rPr>
      </w:pPr>
    </w:p>
    <w:p w:rsidR="00A032D5" w:rsidRPr="00A032D5" w:rsidRDefault="00A032D5" w:rsidP="00A032D5">
      <w:pPr>
        <w:rPr>
          <w:rFonts w:asciiTheme="minorBidi" w:hAnsiTheme="minorBidi"/>
          <w:sz w:val="24"/>
          <w:szCs w:val="24"/>
          <w:rtl/>
        </w:rPr>
      </w:pPr>
      <w:r>
        <w:rPr>
          <w:rFonts w:asciiTheme="minorBidi" w:hAnsiTheme="minorBidi" w:hint="cs"/>
          <w:sz w:val="24"/>
          <w:szCs w:val="24"/>
          <w:rtl/>
        </w:rPr>
        <w:t>לשאלות, הערות, חומרים נוספים ועוד.</w:t>
      </w:r>
      <w:r>
        <w:rPr>
          <w:rFonts w:asciiTheme="minorBidi" w:hAnsiTheme="minorBidi"/>
          <w:sz w:val="24"/>
          <w:szCs w:val="24"/>
          <w:rtl/>
        </w:rPr>
        <w:br/>
      </w:r>
      <w:r>
        <w:rPr>
          <w:rFonts w:asciiTheme="minorBidi" w:hAnsiTheme="minorBidi" w:hint="cs"/>
          <w:sz w:val="24"/>
          <w:szCs w:val="24"/>
          <w:rtl/>
        </w:rPr>
        <w:t xml:space="preserve">ניתן לפנות לחברי מטה המאבק, או ל </w:t>
      </w:r>
      <w:hyperlink r:id="rId18" w:history="1">
        <w:r w:rsidRPr="001A58C9">
          <w:rPr>
            <w:rStyle w:val="Hyperlink"/>
            <w:rFonts w:asciiTheme="minorBidi" w:hAnsiTheme="minorBidi"/>
            <w:sz w:val="24"/>
            <w:szCs w:val="24"/>
          </w:rPr>
          <w:t>liorbn123@gmail.com</w:t>
        </w:r>
      </w:hyperlink>
      <w:r>
        <w:rPr>
          <w:rFonts w:asciiTheme="minorBidi" w:hAnsiTheme="minorBidi" w:hint="cs"/>
          <w:sz w:val="24"/>
          <w:szCs w:val="24"/>
          <w:rtl/>
        </w:rPr>
        <w:br/>
        <w:t>ליאור בנאי 052-6776666</w:t>
      </w:r>
    </w:p>
    <w:p w:rsidR="00837F04" w:rsidRPr="005C490B" w:rsidRDefault="00837F04" w:rsidP="00837F04">
      <w:pPr>
        <w:rPr>
          <w:rFonts w:asciiTheme="minorBidi" w:hAnsiTheme="minorBidi"/>
          <w:sz w:val="24"/>
          <w:szCs w:val="24"/>
          <w:rtl/>
        </w:rPr>
      </w:pPr>
    </w:p>
    <w:p w:rsidR="00837F04" w:rsidRPr="005C490B" w:rsidRDefault="00837F04" w:rsidP="008D7C59">
      <w:pPr>
        <w:pStyle w:val="NormalWeb"/>
        <w:bidi/>
        <w:rPr>
          <w:rFonts w:asciiTheme="minorBidi" w:hAnsiTheme="minorBidi" w:cstheme="minorBidi"/>
          <w:sz w:val="22"/>
          <w:szCs w:val="22"/>
          <w:rtl/>
        </w:rPr>
      </w:pPr>
    </w:p>
    <w:sectPr w:rsidR="00837F04" w:rsidRPr="005C490B" w:rsidSect="00F92D9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AA8" w:rsidRDefault="001B0AA8" w:rsidP="00051BA3">
      <w:pPr>
        <w:spacing w:after="0" w:line="240" w:lineRule="auto"/>
      </w:pPr>
      <w:r>
        <w:separator/>
      </w:r>
    </w:p>
  </w:endnote>
  <w:endnote w:type="continuationSeparator" w:id="0">
    <w:p w:rsidR="001B0AA8" w:rsidRDefault="001B0AA8" w:rsidP="00051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AA8" w:rsidRDefault="001B0AA8" w:rsidP="00051BA3">
      <w:pPr>
        <w:spacing w:after="0" w:line="240" w:lineRule="auto"/>
      </w:pPr>
      <w:r>
        <w:separator/>
      </w:r>
    </w:p>
  </w:footnote>
  <w:footnote w:type="continuationSeparator" w:id="0">
    <w:p w:rsidR="001B0AA8" w:rsidRDefault="001B0AA8" w:rsidP="00051B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870F6"/>
    <w:multiLevelType w:val="hybridMultilevel"/>
    <w:tmpl w:val="BDC8247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8437FDF"/>
    <w:multiLevelType w:val="multilevel"/>
    <w:tmpl w:val="BE0E9E00"/>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2453420A"/>
    <w:multiLevelType w:val="hybridMultilevel"/>
    <w:tmpl w:val="19588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9671EE"/>
    <w:multiLevelType w:val="hybridMultilevel"/>
    <w:tmpl w:val="1624D73E"/>
    <w:lvl w:ilvl="0" w:tplc="182CCA6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826600"/>
    <w:multiLevelType w:val="hybridMultilevel"/>
    <w:tmpl w:val="BBC60CC6"/>
    <w:lvl w:ilvl="0" w:tplc="0409000F">
      <w:start w:val="1"/>
      <w:numFmt w:val="decimal"/>
      <w:lvlText w:val="%1."/>
      <w:lvlJc w:val="left"/>
      <w:pPr>
        <w:ind w:left="720" w:hanging="360"/>
      </w:pPr>
    </w:lvl>
    <w:lvl w:ilvl="1" w:tplc="04090013">
      <w:start w:val="1"/>
      <w:numFmt w:val="hebrew1"/>
      <w:lvlText w:val="%2."/>
      <w:lvlJc w:val="center"/>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A158AA"/>
    <w:multiLevelType w:val="hybridMultilevel"/>
    <w:tmpl w:val="82B6E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1528B6"/>
    <w:multiLevelType w:val="hybridMultilevel"/>
    <w:tmpl w:val="1ABE62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871E2E"/>
    <w:multiLevelType w:val="hybridMultilevel"/>
    <w:tmpl w:val="48066C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74473B"/>
    <w:multiLevelType w:val="hybridMultilevel"/>
    <w:tmpl w:val="4D3C44FA"/>
    <w:lvl w:ilvl="0" w:tplc="BCCA0FA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9692214"/>
    <w:multiLevelType w:val="hybridMultilevel"/>
    <w:tmpl w:val="10DC3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9C1B64"/>
    <w:multiLevelType w:val="hybridMultilevel"/>
    <w:tmpl w:val="6A8AB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E25588"/>
    <w:multiLevelType w:val="hybridMultilevel"/>
    <w:tmpl w:val="EFD8D7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4D29715F"/>
    <w:multiLevelType w:val="hybridMultilevel"/>
    <w:tmpl w:val="166EF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BA19B5"/>
    <w:multiLevelType w:val="hybridMultilevel"/>
    <w:tmpl w:val="D1762B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616458D"/>
    <w:multiLevelType w:val="hybridMultilevel"/>
    <w:tmpl w:val="F1FA8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026134"/>
    <w:multiLevelType w:val="hybridMultilevel"/>
    <w:tmpl w:val="B4F49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0B13E0"/>
    <w:multiLevelType w:val="hybridMultilevel"/>
    <w:tmpl w:val="3C029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D4A59A1"/>
    <w:multiLevelType w:val="hybridMultilevel"/>
    <w:tmpl w:val="6C4E6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4"/>
  </w:num>
  <w:num w:numId="4">
    <w:abstractNumId w:val="10"/>
  </w:num>
  <w:num w:numId="5">
    <w:abstractNumId w:val="3"/>
  </w:num>
  <w:num w:numId="6">
    <w:abstractNumId w:val="8"/>
  </w:num>
  <w:num w:numId="7">
    <w:abstractNumId w:val="9"/>
  </w:num>
  <w:num w:numId="8">
    <w:abstractNumId w:val="17"/>
  </w:num>
  <w:num w:numId="9">
    <w:abstractNumId w:val="2"/>
  </w:num>
  <w:num w:numId="10">
    <w:abstractNumId w:val="5"/>
  </w:num>
  <w:num w:numId="11">
    <w:abstractNumId w:val="16"/>
  </w:num>
  <w:num w:numId="12">
    <w:abstractNumId w:val="15"/>
  </w:num>
  <w:num w:numId="13">
    <w:abstractNumId w:val="7"/>
  </w:num>
  <w:num w:numId="14">
    <w:abstractNumId w:val="1"/>
  </w:num>
  <w:num w:numId="15">
    <w:abstractNumId w:val="14"/>
  </w:num>
  <w:num w:numId="16">
    <w:abstractNumId w:val="0"/>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FB1"/>
    <w:rsid w:val="00051BA3"/>
    <w:rsid w:val="00141A4A"/>
    <w:rsid w:val="001B0AA8"/>
    <w:rsid w:val="001F74FB"/>
    <w:rsid w:val="00237677"/>
    <w:rsid w:val="002A2FBC"/>
    <w:rsid w:val="004C05D3"/>
    <w:rsid w:val="004D2727"/>
    <w:rsid w:val="005C490B"/>
    <w:rsid w:val="005E7604"/>
    <w:rsid w:val="006C723E"/>
    <w:rsid w:val="006E0F47"/>
    <w:rsid w:val="006E1A64"/>
    <w:rsid w:val="00710315"/>
    <w:rsid w:val="00764BC1"/>
    <w:rsid w:val="007E6789"/>
    <w:rsid w:val="0081799E"/>
    <w:rsid w:val="00837F04"/>
    <w:rsid w:val="008564F3"/>
    <w:rsid w:val="008566C0"/>
    <w:rsid w:val="00861FB1"/>
    <w:rsid w:val="008671F2"/>
    <w:rsid w:val="00872C01"/>
    <w:rsid w:val="008A4391"/>
    <w:rsid w:val="008D7C59"/>
    <w:rsid w:val="00966DB4"/>
    <w:rsid w:val="009912FB"/>
    <w:rsid w:val="009B23A3"/>
    <w:rsid w:val="00A032D5"/>
    <w:rsid w:val="00A347C8"/>
    <w:rsid w:val="00A62063"/>
    <w:rsid w:val="00AC4BA5"/>
    <w:rsid w:val="00B31D5A"/>
    <w:rsid w:val="00B90098"/>
    <w:rsid w:val="00B96835"/>
    <w:rsid w:val="00BD62F7"/>
    <w:rsid w:val="00C326FB"/>
    <w:rsid w:val="00C810D7"/>
    <w:rsid w:val="00CB19B4"/>
    <w:rsid w:val="00CD3F04"/>
    <w:rsid w:val="00D13803"/>
    <w:rsid w:val="00D21E55"/>
    <w:rsid w:val="00D75CC1"/>
    <w:rsid w:val="00DB7A78"/>
    <w:rsid w:val="00F027AB"/>
    <w:rsid w:val="00F34B16"/>
    <w:rsid w:val="00F503FE"/>
    <w:rsid w:val="00F510D3"/>
    <w:rsid w:val="00F92D9F"/>
    <w:rsid w:val="00F93C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link w:val="Heading1Char"/>
    <w:uiPriority w:val="9"/>
    <w:qFormat/>
    <w:rsid w:val="00872C0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1FB1"/>
    <w:rPr>
      <w:color w:val="0000FF" w:themeColor="hyperlink"/>
      <w:u w:val="single"/>
    </w:rPr>
  </w:style>
  <w:style w:type="character" w:customStyle="1" w:styleId="Heading1Char">
    <w:name w:val="Heading 1 Char"/>
    <w:basedOn w:val="DefaultParagraphFont"/>
    <w:link w:val="Heading1"/>
    <w:uiPriority w:val="9"/>
    <w:rsid w:val="00872C01"/>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F027AB"/>
    <w:pPr>
      <w:bidi w:val="0"/>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051BA3"/>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1BA3"/>
  </w:style>
  <w:style w:type="paragraph" w:styleId="Footer">
    <w:name w:val="footer"/>
    <w:basedOn w:val="Normal"/>
    <w:link w:val="FooterChar"/>
    <w:uiPriority w:val="99"/>
    <w:unhideWhenUsed/>
    <w:rsid w:val="00051BA3"/>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1BA3"/>
  </w:style>
  <w:style w:type="paragraph" w:styleId="BalloonText">
    <w:name w:val="Balloon Text"/>
    <w:basedOn w:val="Normal"/>
    <w:link w:val="BalloonTextChar"/>
    <w:uiPriority w:val="99"/>
    <w:semiHidden/>
    <w:unhideWhenUsed/>
    <w:rsid w:val="00C810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0D7"/>
    <w:rPr>
      <w:rFonts w:ascii="Tahoma" w:hAnsi="Tahoma" w:cs="Tahoma"/>
      <w:sz w:val="16"/>
      <w:szCs w:val="16"/>
    </w:rPr>
  </w:style>
  <w:style w:type="paragraph" w:styleId="ListParagraph">
    <w:name w:val="List Paragraph"/>
    <w:basedOn w:val="Normal"/>
    <w:uiPriority w:val="34"/>
    <w:qFormat/>
    <w:rsid w:val="00AC4BA5"/>
    <w:pPr>
      <w:ind w:left="720"/>
      <w:contextualSpacing/>
    </w:pPr>
  </w:style>
  <w:style w:type="character" w:styleId="FollowedHyperlink">
    <w:name w:val="FollowedHyperlink"/>
    <w:basedOn w:val="DefaultParagraphFont"/>
    <w:uiPriority w:val="99"/>
    <w:semiHidden/>
    <w:unhideWhenUsed/>
    <w:rsid w:val="005E760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link w:val="Heading1Char"/>
    <w:uiPriority w:val="9"/>
    <w:qFormat/>
    <w:rsid w:val="00872C0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1FB1"/>
    <w:rPr>
      <w:color w:val="0000FF" w:themeColor="hyperlink"/>
      <w:u w:val="single"/>
    </w:rPr>
  </w:style>
  <w:style w:type="character" w:customStyle="1" w:styleId="Heading1Char">
    <w:name w:val="Heading 1 Char"/>
    <w:basedOn w:val="DefaultParagraphFont"/>
    <w:link w:val="Heading1"/>
    <w:uiPriority w:val="9"/>
    <w:rsid w:val="00872C01"/>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F027AB"/>
    <w:pPr>
      <w:bidi w:val="0"/>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051BA3"/>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1BA3"/>
  </w:style>
  <w:style w:type="paragraph" w:styleId="Footer">
    <w:name w:val="footer"/>
    <w:basedOn w:val="Normal"/>
    <w:link w:val="FooterChar"/>
    <w:uiPriority w:val="99"/>
    <w:unhideWhenUsed/>
    <w:rsid w:val="00051BA3"/>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1BA3"/>
  </w:style>
  <w:style w:type="paragraph" w:styleId="BalloonText">
    <w:name w:val="Balloon Text"/>
    <w:basedOn w:val="Normal"/>
    <w:link w:val="BalloonTextChar"/>
    <w:uiPriority w:val="99"/>
    <w:semiHidden/>
    <w:unhideWhenUsed/>
    <w:rsid w:val="00C810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0D7"/>
    <w:rPr>
      <w:rFonts w:ascii="Tahoma" w:hAnsi="Tahoma" w:cs="Tahoma"/>
      <w:sz w:val="16"/>
      <w:szCs w:val="16"/>
    </w:rPr>
  </w:style>
  <w:style w:type="paragraph" w:styleId="ListParagraph">
    <w:name w:val="List Paragraph"/>
    <w:basedOn w:val="Normal"/>
    <w:uiPriority w:val="34"/>
    <w:qFormat/>
    <w:rsid w:val="00AC4BA5"/>
    <w:pPr>
      <w:ind w:left="720"/>
      <w:contextualSpacing/>
    </w:pPr>
  </w:style>
  <w:style w:type="character" w:styleId="FollowedHyperlink">
    <w:name w:val="FollowedHyperlink"/>
    <w:basedOn w:val="DefaultParagraphFont"/>
    <w:uiPriority w:val="99"/>
    <w:semiHidden/>
    <w:unhideWhenUsed/>
    <w:rsid w:val="005E76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8782860">
      <w:bodyDiv w:val="1"/>
      <w:marLeft w:val="0"/>
      <w:marRight w:val="0"/>
      <w:marTop w:val="0"/>
      <w:marBottom w:val="0"/>
      <w:divBdr>
        <w:top w:val="none" w:sz="0" w:space="0" w:color="auto"/>
        <w:left w:val="none" w:sz="0" w:space="0" w:color="auto"/>
        <w:bottom w:val="none" w:sz="0" w:space="0" w:color="auto"/>
        <w:right w:val="none" w:sz="0" w:space="0" w:color="auto"/>
      </w:divBdr>
    </w:div>
    <w:div w:id="204763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Word_Document1.docx"/><Relationship Id="rId18" Type="http://schemas.openxmlformats.org/officeDocument/2006/relationships/hyperlink" Target="mailto:liorbn123@gmail.com" TargetMode="External"/><Relationship Id="rId3" Type="http://schemas.microsoft.com/office/2007/relationships/stylesWithEffects" Target="stylesWithEffects.xml"/><Relationship Id="rId21" Type="http://schemas.openxmlformats.org/officeDocument/2006/relationships/customXml" Target="../customXml/item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www.citylab.com/commute/2015/04/global-car-motorcycle-and-bike-ownership-in-1-infographic/390777/" TargetMode="External"/><Relationship Id="rId2" Type="http://schemas.openxmlformats.org/officeDocument/2006/relationships/styles" Target="styles.xml"/><Relationship Id="rId16" Type="http://schemas.openxmlformats.org/officeDocument/2006/relationships/hyperlink" Target="https://en.wikipedia.org/wiki/List_of_countries_by_vehicles_per_capit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aseanmarketresearch.com/services.html" TargetMode="External"/><Relationship Id="rId23" Type="http://schemas.openxmlformats.org/officeDocument/2006/relationships/customXml" Target="../customXml/item3.xml"/><Relationship Id="rId10" Type="http://schemas.openxmlformats.org/officeDocument/2006/relationships/hyperlink" Target="http://www.citylab.com/commute/2015/04/global-car-motorcycle-and-bike-ownership-in-1-infographic/39077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7D400E-D579-4A4A-BB64-A0213DFAA36E}"/>
</file>

<file path=customXml/itemProps2.xml><?xml version="1.0" encoding="utf-8"?>
<ds:datastoreItem xmlns:ds="http://schemas.openxmlformats.org/officeDocument/2006/customXml" ds:itemID="{0D7C6250-05DC-4613-A688-DB4CC774884C}"/>
</file>

<file path=customXml/itemProps3.xml><?xml version="1.0" encoding="utf-8"?>
<ds:datastoreItem xmlns:ds="http://schemas.openxmlformats.org/officeDocument/2006/customXml" ds:itemID="{49245F9F-DCCB-4670-9138-F3F05ED4A495}"/>
</file>

<file path=docProps/app.xml><?xml version="1.0" encoding="utf-8"?>
<Properties xmlns="http://schemas.openxmlformats.org/officeDocument/2006/extended-properties" xmlns:vt="http://schemas.openxmlformats.org/officeDocument/2006/docPropsVTypes">
  <Template>Normal</Template>
  <TotalTime>4</TotalTime>
  <Pages>10</Pages>
  <Words>1843</Words>
  <Characters>9216</Characters>
  <Application>Microsoft Office Word</Application>
  <DocSecurity>0</DocSecurity>
  <Lines>76</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LIOR</dc:creator>
  <cp:lastModifiedBy>LIOR</cp:lastModifiedBy>
  <cp:revision>3</cp:revision>
  <dcterms:created xsi:type="dcterms:W3CDTF">2016-12-15T14:01:00Z</dcterms:created>
  <dcterms:modified xsi:type="dcterms:W3CDTF">2016-12-15T14:05:00Z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2065682</vt:r8>
  </property>
</Properties>
</file>