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636" w:rsidRPr="00F32265" w:rsidRDefault="00950636" w:rsidP="00950636">
      <w:pPr>
        <w:jc w:val="left"/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F32265">
        <w:rPr>
          <w:rFonts w:hint="cs"/>
          <w:b/>
          <w:bCs/>
          <w:sz w:val="28"/>
          <w:szCs w:val="28"/>
          <w:u w:val="single"/>
          <w:rtl/>
        </w:rPr>
        <w:t>נוסח לדיון בוועדת העבודה, הרווחה והבריאות ב-25.2</w:t>
      </w:r>
    </w:p>
    <w:p w:rsidR="006C371E" w:rsidRDefault="00F32265" w:rsidP="00B91023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מתוך הצעת </w:t>
      </w:r>
      <w:r w:rsidR="002C0910">
        <w:rPr>
          <w:rFonts w:hint="cs"/>
          <w:rtl/>
        </w:rPr>
        <w:t xml:space="preserve">חוק </w:t>
      </w:r>
      <w:bookmarkStart w:id="1" w:name="LGSName"/>
      <w:r w:rsidR="002C0910">
        <w:rPr>
          <w:rFonts w:hint="cs"/>
          <w:rtl/>
        </w:rPr>
        <w:t xml:space="preserve">ההתייעלות הכלכלית (תיקוני חקיקה להשגת יעדי התקציב לשנת התקציב 2019), </w:t>
      </w:r>
      <w:proofErr w:type="spellStart"/>
      <w:r w:rsidR="002C0910">
        <w:rPr>
          <w:rFonts w:hint="cs"/>
          <w:rtl/>
        </w:rPr>
        <w:t>התשע"ח</w:t>
      </w:r>
      <w:proofErr w:type="spellEnd"/>
      <w:r w:rsidR="00B91023">
        <w:rPr>
          <w:rFonts w:hint="eastAsia"/>
          <w:rtl/>
        </w:rPr>
        <w:t>–</w:t>
      </w:r>
      <w:r w:rsidR="002C0910">
        <w:rPr>
          <w:rFonts w:hint="cs"/>
          <w:rtl/>
        </w:rPr>
        <w:t xml:space="preserve">2018 </w:t>
      </w:r>
      <w:bookmarkEnd w:id="1"/>
    </w:p>
    <w:p w:rsidR="0034282F" w:rsidRDefault="0034282F" w:rsidP="00B91023">
      <w:pPr>
        <w:pStyle w:val="HeadHatzaotHok"/>
        <w:spacing w:before="0"/>
        <w:rPr>
          <w:rtl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0"/>
      </w:tblGrid>
      <w:tr w:rsidR="00710D30" w:rsidRPr="005A7CDA" w:rsidTr="002B0119">
        <w:trPr>
          <w:cantSplit/>
        </w:trPr>
        <w:tc>
          <w:tcPr>
            <w:tcW w:w="1872" w:type="dxa"/>
            <w:shd w:val="clear" w:color="auto" w:fill="auto"/>
          </w:tcPr>
          <w:p w:rsidR="00710D30" w:rsidRPr="005A7CDA" w:rsidRDefault="00710D30" w:rsidP="00710D30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0D30" w:rsidRPr="005A7CDA" w:rsidRDefault="00710D30" w:rsidP="00710D30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</w:tcPr>
          <w:p w:rsidR="00710D30" w:rsidRPr="00710D30" w:rsidRDefault="00710D30" w:rsidP="00F32265">
            <w:pPr>
              <w:pStyle w:val="TableHead"/>
              <w:outlineLvl w:val="9"/>
              <w:rPr>
                <w:rtl/>
              </w:rPr>
            </w:pPr>
            <w:r w:rsidRPr="005A7CDA">
              <w:rPr>
                <w:rFonts w:hint="eastAsia"/>
                <w:rtl/>
              </w:rPr>
              <w:t>פרק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</w:t>
            </w:r>
            <w:r w:rsidRPr="005A7CDA">
              <w:rPr>
                <w:rtl/>
              </w:rPr>
              <w:t xml:space="preserve">':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לאומי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  <w:r w:rsidRPr="005A7CDA">
              <w:rPr>
                <w:rFonts w:hint="eastAsia"/>
                <w:rtl/>
              </w:rPr>
              <w:t>תיקון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ההתייעלות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תיקוני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חקיקה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ליישום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המדיניות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יעדי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2017 </w:t>
            </w:r>
            <w:r w:rsidR="002B0119">
              <w:rPr>
                <w:rtl/>
              </w:rPr>
              <w:br/>
            </w:r>
            <w:r w:rsidRPr="005A7CDA">
              <w:rPr>
                <w:rFonts w:hint="eastAsia"/>
                <w:rtl/>
              </w:rPr>
              <w:t>ו־</w:t>
            </w:r>
            <w:r w:rsidRPr="005A7CDA">
              <w:rPr>
                <w:rtl/>
              </w:rPr>
              <w:t>2018)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2B0119">
            <w:pPr>
              <w:pStyle w:val="TableText"/>
              <w:rPr>
                <w:rtl/>
              </w:rPr>
            </w:pPr>
            <w:r w:rsidRPr="005A7CDA">
              <w:rPr>
                <w:rtl/>
              </w:rPr>
              <w:t>24.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Fonts w:hint="eastAsia"/>
                <w:rtl/>
              </w:rPr>
              <w:t>בחוק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ההתייעלות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תיקוני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חקיקה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ליישום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המדיניות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יעדי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2017 </w:t>
            </w:r>
            <w:r w:rsidRPr="005A7CDA">
              <w:rPr>
                <w:rFonts w:hint="eastAsia"/>
                <w:rtl/>
              </w:rPr>
              <w:t>ו־</w:t>
            </w:r>
            <w:r w:rsidRPr="005A7CDA">
              <w:rPr>
                <w:rtl/>
              </w:rPr>
              <w:t xml:space="preserve">2018), </w:t>
            </w:r>
            <w:proofErr w:type="spellStart"/>
            <w:r w:rsidRPr="005A7CDA">
              <w:rPr>
                <w:rFonts w:hint="eastAsia"/>
                <w:rtl/>
              </w:rPr>
              <w:t>התשע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ז</w:t>
            </w:r>
            <w:proofErr w:type="spellEnd"/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>2016</w:t>
            </w:r>
            <w:r w:rsidRPr="005A7CDA">
              <w:rPr>
                <w:rFonts w:hint="eastAsia"/>
                <w:rtl/>
              </w:rPr>
              <w:t>‏</w:t>
            </w:r>
            <w:r w:rsidRPr="005A7CDA">
              <w:rPr>
                <w:rStyle w:val="ac"/>
                <w:rtl/>
              </w:rPr>
              <w:footnoteReference w:id="1"/>
            </w:r>
            <w:r w:rsidRPr="005A7CDA">
              <w:rPr>
                <w:rtl/>
              </w:rPr>
              <w:t xml:space="preserve"> </w:t>
            </w:r>
            <w:r w:rsidR="0020461B">
              <w:rPr>
                <w:rtl/>
              </w:rPr>
              <w:t>–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</w:tcPr>
          <w:p w:rsidR="00710D30" w:rsidRPr="00710D30" w:rsidRDefault="00710D30" w:rsidP="00710D30">
            <w:pPr>
              <w:pStyle w:val="TableSideHeading"/>
              <w:outlineLvl w:val="9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(2)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104 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ב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קטן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ב</w:t>
            </w:r>
            <w:r w:rsidRPr="005A7CDA">
              <w:rPr>
                <w:rtl/>
              </w:rPr>
              <w:t xml:space="preserve">), </w:t>
            </w:r>
            <w:r w:rsidRPr="005A7CDA">
              <w:rPr>
                <w:rFonts w:hint="eastAsia"/>
                <w:rtl/>
              </w:rPr>
              <w:t>במקום</w:t>
            </w:r>
            <w:r w:rsidRPr="005A7CDA">
              <w:rPr>
                <w:rtl/>
              </w:rPr>
              <w:t xml:space="preserve"> "</w:t>
            </w:r>
            <w:r w:rsidRPr="005A7CDA">
              <w:rPr>
                <w:rFonts w:hint="eastAsia"/>
                <w:rtl/>
              </w:rPr>
              <w:t>ביום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</w:t>
            </w:r>
            <w:r w:rsidRPr="005A7CDA">
              <w:rPr>
                <w:rtl/>
              </w:rPr>
              <w:t xml:space="preserve">' </w:t>
            </w:r>
            <w:r w:rsidRPr="005A7CDA">
              <w:rPr>
                <w:rFonts w:hint="eastAsia"/>
                <w:rtl/>
              </w:rPr>
              <w:t>בטבת</w:t>
            </w:r>
            <w:r w:rsidRPr="005A7CDA">
              <w:rPr>
                <w:rtl/>
              </w:rPr>
              <w:t xml:space="preserve"> </w:t>
            </w:r>
            <w:proofErr w:type="spellStart"/>
            <w:r w:rsidRPr="005A7CDA">
              <w:rPr>
                <w:rFonts w:hint="eastAsia"/>
                <w:rtl/>
              </w:rPr>
              <w:t>התש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ף</w:t>
            </w:r>
            <w:proofErr w:type="spellEnd"/>
            <w:r w:rsidRPr="005A7CDA">
              <w:rPr>
                <w:rtl/>
              </w:rPr>
              <w:t xml:space="preserve"> (1 </w:t>
            </w:r>
            <w:r w:rsidRPr="005A7CDA">
              <w:rPr>
                <w:rFonts w:hint="eastAsia"/>
                <w:rtl/>
              </w:rPr>
              <w:t>בינואר</w:t>
            </w:r>
            <w:r w:rsidRPr="005A7CDA">
              <w:rPr>
                <w:rtl/>
              </w:rPr>
              <w:t xml:space="preserve"> 2020)" </w:t>
            </w:r>
            <w:r w:rsidRPr="005A7CDA">
              <w:rPr>
                <w:rFonts w:hint="eastAsia"/>
                <w:rtl/>
              </w:rPr>
              <w:t>יבוא</w:t>
            </w:r>
            <w:r w:rsidRPr="005A7CDA">
              <w:rPr>
                <w:rtl/>
              </w:rPr>
              <w:t xml:space="preserve"> "</w:t>
            </w:r>
            <w:r w:rsidRPr="005A7CDA">
              <w:rPr>
                <w:rFonts w:hint="eastAsia"/>
                <w:rtl/>
              </w:rPr>
              <w:t>כ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בטבת</w:t>
            </w:r>
            <w:r w:rsidRPr="005A7CDA">
              <w:rPr>
                <w:rtl/>
              </w:rPr>
              <w:t xml:space="preserve"> </w:t>
            </w:r>
            <w:proofErr w:type="spellStart"/>
            <w:r w:rsidRPr="005A7CDA">
              <w:rPr>
                <w:rFonts w:hint="eastAsia"/>
                <w:rtl/>
              </w:rPr>
              <w:t>התשע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ט</w:t>
            </w:r>
            <w:proofErr w:type="spellEnd"/>
            <w:r w:rsidRPr="005A7CDA">
              <w:rPr>
                <w:rtl/>
              </w:rPr>
              <w:t xml:space="preserve"> (1 </w:t>
            </w:r>
            <w:r w:rsidRPr="005A7CDA">
              <w:rPr>
                <w:rFonts w:hint="eastAsia"/>
                <w:rtl/>
              </w:rPr>
              <w:t>בינואר</w:t>
            </w:r>
            <w:r w:rsidRPr="005A7CDA">
              <w:rPr>
                <w:rtl/>
              </w:rPr>
              <w:t xml:space="preserve"> 2019)";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(3)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106 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קטן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ב</w:t>
            </w:r>
            <w:r w:rsidRPr="005A7CDA">
              <w:rPr>
                <w:rtl/>
              </w:rPr>
              <w:t xml:space="preserve">) </w:t>
            </w:r>
            <w:r w:rsidRPr="005A7CDA">
              <w:rPr>
                <w:rFonts w:hint="eastAsia"/>
                <w:rtl/>
              </w:rPr>
              <w:t>במקום</w:t>
            </w:r>
            <w:r w:rsidRPr="005A7CDA">
              <w:rPr>
                <w:rtl/>
              </w:rPr>
              <w:t xml:space="preserve"> "'</w:t>
            </w:r>
            <w:r w:rsidRPr="005A7CDA">
              <w:rPr>
                <w:rFonts w:hint="eastAsia"/>
                <w:rtl/>
              </w:rPr>
              <w:t>משמונה</w:t>
            </w:r>
            <w:r w:rsidRPr="005A7CDA">
              <w:rPr>
                <w:rtl/>
              </w:rPr>
              <w:t xml:space="preserve">'" </w:t>
            </w:r>
            <w:r w:rsidRPr="005A7CDA">
              <w:rPr>
                <w:rFonts w:hint="eastAsia"/>
                <w:rtl/>
              </w:rPr>
              <w:t>יבוא</w:t>
            </w:r>
            <w:r w:rsidRPr="005A7CDA">
              <w:rPr>
                <w:rtl/>
              </w:rPr>
              <w:t xml:space="preserve"> "'</w:t>
            </w:r>
            <w:r w:rsidRPr="005A7CDA">
              <w:rPr>
                <w:rFonts w:hint="eastAsia"/>
                <w:rtl/>
              </w:rPr>
              <w:t>מארבע</w:t>
            </w:r>
            <w:r w:rsidRPr="005A7CDA">
              <w:rPr>
                <w:rtl/>
              </w:rPr>
              <w:t>'";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ב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סעיף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קטן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ג</w:t>
            </w:r>
            <w:r w:rsidRPr="005A7CDA">
              <w:rPr>
                <w:rtl/>
              </w:rPr>
              <w:t xml:space="preserve">) 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יימחק</w:t>
            </w:r>
            <w:r w:rsidRPr="005A7CDA">
              <w:rPr>
                <w:rtl/>
              </w:rPr>
              <w:t>.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ההתייעלות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תיקוני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חקיקה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ליישום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המדיניות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יעדי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2017 </w:t>
            </w:r>
            <w:r w:rsidRPr="005A7CDA">
              <w:rPr>
                <w:rFonts w:hint="eastAsia"/>
                <w:rtl/>
              </w:rPr>
              <w:t>ו־</w:t>
            </w:r>
            <w:r w:rsidRPr="005A7CDA">
              <w:rPr>
                <w:rtl/>
              </w:rPr>
              <w:t xml:space="preserve">2018) 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תחילה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ותחולה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2B0119">
            <w:pPr>
              <w:pStyle w:val="TableText"/>
              <w:rPr>
                <w:rtl/>
              </w:rPr>
            </w:pPr>
            <w:r w:rsidRPr="005A7CDA">
              <w:rPr>
                <w:rtl/>
              </w:rPr>
              <w:t>25.</w:t>
            </w:r>
          </w:p>
        </w:tc>
        <w:tc>
          <w:tcPr>
            <w:tcW w:w="714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C53B73">
            <w:pPr>
              <w:pStyle w:val="TableBlock"/>
              <w:rPr>
                <w:rtl/>
              </w:rPr>
            </w:pPr>
            <w:r w:rsidRPr="005A7CDA">
              <w:rPr>
                <w:rFonts w:hint="eastAsia"/>
                <w:rtl/>
              </w:rPr>
              <w:t>תחילתם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סעיפים</w:t>
            </w:r>
            <w:r w:rsidRPr="005A7CDA">
              <w:rPr>
                <w:rtl/>
              </w:rPr>
              <w:t xml:space="preserve"> 104</w:t>
            </w:r>
            <w:r w:rsidR="0064046E">
              <w:rPr>
                <w:rFonts w:hint="cs"/>
                <w:rtl/>
              </w:rPr>
              <w:t>(ב)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ו</w:t>
            </w:r>
            <w:r w:rsidR="00C53B73">
              <w:rPr>
                <w:rFonts w:hint="cs"/>
                <w:rtl/>
              </w:rPr>
              <w:t>-</w:t>
            </w:r>
            <w:r w:rsidRPr="005A7CDA">
              <w:rPr>
                <w:rtl/>
              </w:rPr>
              <w:t xml:space="preserve">106 </w:t>
            </w:r>
            <w:r w:rsidRPr="005A7CDA">
              <w:rPr>
                <w:rFonts w:hint="eastAsia"/>
                <w:rtl/>
              </w:rPr>
              <w:t>לחוק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ההתייעלות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תיקוני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חקיקה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להשגת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יעדי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2017 </w:t>
            </w:r>
            <w:r w:rsidRPr="005A7CDA">
              <w:rPr>
                <w:rFonts w:hint="eastAsia"/>
                <w:rtl/>
              </w:rPr>
              <w:t>ו־</w:t>
            </w:r>
            <w:r w:rsidRPr="005A7CDA">
              <w:rPr>
                <w:rtl/>
              </w:rPr>
              <w:t xml:space="preserve">2018), </w:t>
            </w:r>
            <w:proofErr w:type="spellStart"/>
            <w:r w:rsidRPr="005A7CDA">
              <w:rPr>
                <w:rFonts w:hint="eastAsia"/>
                <w:rtl/>
              </w:rPr>
              <w:t>התשע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ז</w:t>
            </w:r>
            <w:proofErr w:type="spellEnd"/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2016, </w:t>
            </w:r>
            <w:r w:rsidRPr="005A7CDA">
              <w:rPr>
                <w:rFonts w:hint="eastAsia"/>
                <w:rtl/>
              </w:rPr>
              <w:t>כנוסחם</w:t>
            </w:r>
            <w:r w:rsidRPr="005A7CDA">
              <w:rPr>
                <w:rtl/>
              </w:rPr>
              <w:t xml:space="preserve"> </w:t>
            </w:r>
            <w:r w:rsidR="00AE6094">
              <w:rPr>
                <w:rFonts w:hint="cs"/>
                <w:rtl/>
              </w:rPr>
              <w:t>ב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זה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ביום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בטבת</w:t>
            </w:r>
            <w:r w:rsidRPr="005A7CDA">
              <w:rPr>
                <w:rtl/>
              </w:rPr>
              <w:t xml:space="preserve"> </w:t>
            </w:r>
            <w:proofErr w:type="spellStart"/>
            <w:r w:rsidRPr="005A7CDA">
              <w:rPr>
                <w:rFonts w:hint="eastAsia"/>
                <w:rtl/>
              </w:rPr>
              <w:t>התשע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ח</w:t>
            </w:r>
            <w:proofErr w:type="spellEnd"/>
            <w:r w:rsidRPr="005A7CDA">
              <w:rPr>
                <w:rtl/>
              </w:rPr>
              <w:t xml:space="preserve"> (1 </w:t>
            </w:r>
            <w:r w:rsidRPr="005A7CDA">
              <w:rPr>
                <w:rFonts w:hint="eastAsia"/>
                <w:rtl/>
              </w:rPr>
              <w:t>בינואר</w:t>
            </w:r>
            <w:r w:rsidRPr="005A7CDA">
              <w:rPr>
                <w:rtl/>
              </w:rPr>
              <w:t xml:space="preserve"> 2018).</w:t>
            </w:r>
          </w:p>
        </w:tc>
      </w:tr>
    </w:tbl>
    <w:p w:rsidR="002B0119" w:rsidRDefault="002B0119" w:rsidP="00BE0D20">
      <w:pPr>
        <w:ind w:right="-28"/>
        <w:jc w:val="center"/>
        <w:rPr>
          <w:sz w:val="26"/>
          <w:szCs w:val="26"/>
          <w:rtl/>
        </w:rPr>
      </w:pPr>
    </w:p>
    <w:sectPr w:rsidR="002B0119" w:rsidSect="00710D30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DF4" w:rsidRDefault="001F1DF4">
      <w:pPr>
        <w:spacing w:line="240" w:lineRule="auto"/>
      </w:pPr>
      <w:r>
        <w:separator/>
      </w:r>
    </w:p>
  </w:endnote>
  <w:endnote w:type="continuationSeparator" w:id="0">
    <w:p w:rsidR="001F1DF4" w:rsidRDefault="001F1D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DF4" w:rsidRDefault="001F1DF4">
      <w:pPr>
        <w:spacing w:line="240" w:lineRule="auto"/>
      </w:pPr>
      <w:r>
        <w:separator/>
      </w:r>
    </w:p>
  </w:footnote>
  <w:footnote w:type="continuationSeparator" w:id="0">
    <w:p w:rsidR="001F1DF4" w:rsidRDefault="001F1DF4">
      <w:pPr>
        <w:spacing w:line="240" w:lineRule="auto"/>
      </w:pPr>
      <w:r>
        <w:continuationSeparator/>
      </w:r>
    </w:p>
  </w:footnote>
  <w:footnote w:id="1">
    <w:p w:rsidR="00710D30" w:rsidRDefault="00710D30" w:rsidP="00BE0D20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 w:rsidR="0020461B">
        <w:rPr>
          <w:rFonts w:hint="cs"/>
          <w:rtl/>
        </w:rPr>
        <w:t>ע"ז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 w:rsidR="0020461B">
        <w:rPr>
          <w:rFonts w:hint="cs"/>
          <w:rtl/>
        </w:rPr>
        <w:t xml:space="preserve">217, </w:t>
      </w:r>
      <w:proofErr w:type="spellStart"/>
      <w:r w:rsidR="0020461B">
        <w:rPr>
          <w:rFonts w:hint="cs"/>
          <w:rtl/>
        </w:rPr>
        <w:t>התשע"ז</w:t>
      </w:r>
      <w:proofErr w:type="spellEnd"/>
      <w:r w:rsidR="0020461B">
        <w:rPr>
          <w:rFonts w:hint="cs"/>
          <w:rtl/>
        </w:rPr>
        <w:t>, עמ' 574.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1F1DF4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8C7567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1F1DF4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  <w:p w:rsidR="00C917D9" w:rsidRDefault="00C917D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1F1D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106DC"/>
    <w:rsid w:val="001104B1"/>
    <w:rsid w:val="001146F6"/>
    <w:rsid w:val="001E36A5"/>
    <w:rsid w:val="001F1DF4"/>
    <w:rsid w:val="0020461B"/>
    <w:rsid w:val="00272105"/>
    <w:rsid w:val="002871AC"/>
    <w:rsid w:val="002B0119"/>
    <w:rsid w:val="002C0910"/>
    <w:rsid w:val="0034282F"/>
    <w:rsid w:val="0034784B"/>
    <w:rsid w:val="003A24D2"/>
    <w:rsid w:val="003D37FD"/>
    <w:rsid w:val="004058FF"/>
    <w:rsid w:val="0047415C"/>
    <w:rsid w:val="004916B4"/>
    <w:rsid w:val="00505062"/>
    <w:rsid w:val="00514907"/>
    <w:rsid w:val="005323D5"/>
    <w:rsid w:val="0064046E"/>
    <w:rsid w:val="006C371E"/>
    <w:rsid w:val="00710D30"/>
    <w:rsid w:val="007A47BD"/>
    <w:rsid w:val="007F0B16"/>
    <w:rsid w:val="00843A18"/>
    <w:rsid w:val="0087688F"/>
    <w:rsid w:val="008C7567"/>
    <w:rsid w:val="00910FDE"/>
    <w:rsid w:val="00950636"/>
    <w:rsid w:val="009B4C41"/>
    <w:rsid w:val="00A62B66"/>
    <w:rsid w:val="00AE6094"/>
    <w:rsid w:val="00B01DDE"/>
    <w:rsid w:val="00B24E62"/>
    <w:rsid w:val="00B91023"/>
    <w:rsid w:val="00B9526D"/>
    <w:rsid w:val="00BE0D20"/>
    <w:rsid w:val="00BE52BB"/>
    <w:rsid w:val="00C53B73"/>
    <w:rsid w:val="00C917D9"/>
    <w:rsid w:val="00CE768A"/>
    <w:rsid w:val="00CF09AB"/>
    <w:rsid w:val="00E13855"/>
    <w:rsid w:val="00EB2738"/>
    <w:rsid w:val="00F32265"/>
    <w:rsid w:val="00F955EA"/>
    <w:rsid w:val="00FD0BDF"/>
    <w:rsid w:val="00FD1DE3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D30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0D30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710D30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710D30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710D30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10D30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10D30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710D30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710D3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710D30"/>
  </w:style>
  <w:style w:type="paragraph" w:customStyle="1" w:styleId="TableText">
    <w:name w:val="Table Text"/>
    <w:basedOn w:val="a"/>
    <w:rsid w:val="00710D30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710D30"/>
    <w:pPr>
      <w:jc w:val="both"/>
    </w:pPr>
  </w:style>
  <w:style w:type="paragraph" w:customStyle="1" w:styleId="TableSideHeading">
    <w:name w:val="Table SideHeading"/>
    <w:basedOn w:val="TableText"/>
    <w:rsid w:val="00710D30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710D30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710D30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710D30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paragraph" w:customStyle="1" w:styleId="HeadHatzaotHok4Futer">
    <w:name w:val="Head HatzaotHok4Futer"/>
    <w:basedOn w:val="HeadHatzaotHok"/>
    <w:rsid w:val="00710D3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710D30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TableHead">
    <w:name w:val="Table Head"/>
    <w:basedOn w:val="TableText"/>
    <w:rsid w:val="00710D30"/>
    <w:pPr>
      <w:jc w:val="center"/>
      <w:outlineLvl w:val="1"/>
    </w:pPr>
    <w:rPr>
      <w:b/>
      <w:bCs/>
    </w:rPr>
  </w:style>
  <w:style w:type="paragraph" w:customStyle="1" w:styleId="tableheadperek">
    <w:name w:val="table head perek"/>
    <w:basedOn w:val="TableHead"/>
    <w:uiPriority w:val="99"/>
    <w:rsid w:val="00710D30"/>
    <w:rPr>
      <w:sz w:val="22"/>
      <w:szCs w:val="22"/>
    </w:rPr>
  </w:style>
  <w:style w:type="paragraph" w:customStyle="1" w:styleId="TableInnerSideHeading">
    <w:name w:val="Table InnerSideHeading"/>
    <w:basedOn w:val="TableSideHeading"/>
    <w:rsid w:val="00710D30"/>
    <w:pPr>
      <w:outlineLvl w:val="9"/>
    </w:pPr>
  </w:style>
  <w:style w:type="paragraph" w:customStyle="1" w:styleId="TableBlockOutdent">
    <w:name w:val="Table BlockOutdent"/>
    <w:basedOn w:val="TableBlock"/>
    <w:rsid w:val="00710D3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10D30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710D30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8">
    <w:name w:val="annotation text"/>
    <w:basedOn w:val="a"/>
    <w:link w:val="a9"/>
    <w:uiPriority w:val="99"/>
    <w:semiHidden/>
    <w:unhideWhenUsed/>
    <w:rsid w:val="00710D30"/>
    <w:pPr>
      <w:suppressAutoHyphens/>
    </w:pPr>
    <w:rPr>
      <w:rFonts w:eastAsia="Times New Roman"/>
      <w:position w:val="2"/>
      <w:sz w:val="16"/>
      <w:szCs w:val="16"/>
    </w:rPr>
  </w:style>
  <w:style w:type="character" w:customStyle="1" w:styleId="a9">
    <w:name w:val="טקסט הערה תו"/>
    <w:basedOn w:val="a0"/>
    <w:link w:val="a8"/>
    <w:uiPriority w:val="99"/>
    <w:semiHidden/>
    <w:rsid w:val="00710D30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">
    <w:name w:val="Hesber"/>
    <w:basedOn w:val="a"/>
    <w:rsid w:val="00710D30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710D30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710D30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710D30"/>
    <w:rPr>
      <w:rFonts w:ascii="HadasaMFO" w:cs="HadasaMFO"/>
      <w:b/>
      <w:bCs/>
      <w:lang w:bidi="he-IL"/>
    </w:rPr>
  </w:style>
  <w:style w:type="paragraph" w:styleId="aa">
    <w:name w:val="footnote text"/>
    <w:basedOn w:val="a"/>
    <w:link w:val="ab"/>
    <w:autoRedefine/>
    <w:semiHidden/>
    <w:rsid w:val="00710D30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710D30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710D30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710D30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710D30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710D30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710D30"/>
    <w:rPr>
      <w:rFonts w:ascii="David" w:hAnsi="David" w:cs="David"/>
      <w:color w:val="000000" w:themeColor="text1"/>
      <w:sz w:val="24"/>
      <w:szCs w:val="24"/>
    </w:rPr>
  </w:style>
  <w:style w:type="paragraph" w:styleId="ad">
    <w:name w:val="endnote text"/>
    <w:basedOn w:val="a"/>
    <w:link w:val="ae"/>
    <w:semiHidden/>
    <w:rsid w:val="00710D30"/>
    <w:pPr>
      <w:ind w:left="227" w:hanging="227"/>
    </w:pPr>
    <w:rPr>
      <w:sz w:val="14"/>
      <w:szCs w:val="22"/>
    </w:rPr>
  </w:style>
  <w:style w:type="character" w:customStyle="1" w:styleId="ae">
    <w:name w:val="טקסט הערת סיום תו"/>
    <w:basedOn w:val="a0"/>
    <w:link w:val="ad"/>
    <w:semiHidden/>
    <w:rsid w:val="00710D30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710D30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710D30"/>
    <w:pPr>
      <w:spacing w:before="120" w:after="6000"/>
      <w:ind w:left="1418"/>
      <w:jc w:val="right"/>
    </w:pPr>
    <w:rPr>
      <w:b/>
      <w:bCs/>
    </w:rPr>
  </w:style>
  <w:style w:type="character" w:styleId="af">
    <w:name w:val="endnote reference"/>
    <w:basedOn w:val="a0"/>
    <w:semiHidden/>
    <w:rsid w:val="00710D30"/>
    <w:rPr>
      <w:vertAlign w:val="superscript"/>
    </w:rPr>
  </w:style>
  <w:style w:type="paragraph" w:customStyle="1" w:styleId="Cover1-Reshumot">
    <w:name w:val="Cover 1-Reshumot"/>
    <w:basedOn w:val="a"/>
    <w:rsid w:val="00710D30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710D30"/>
    <w:rPr>
      <w:sz w:val="36"/>
      <w:szCs w:val="52"/>
    </w:rPr>
  </w:style>
  <w:style w:type="paragraph" w:customStyle="1" w:styleId="Cover3-Haknesset">
    <w:name w:val="Cover 3-Haknesset"/>
    <w:basedOn w:val="Cover1-Reshumot"/>
    <w:rsid w:val="00710D30"/>
    <w:rPr>
      <w:b/>
      <w:bCs/>
      <w:spacing w:val="60"/>
    </w:rPr>
  </w:style>
  <w:style w:type="paragraph" w:customStyle="1" w:styleId="Cover4-Date">
    <w:name w:val="Cover 4-Date"/>
    <w:basedOn w:val="a"/>
    <w:rsid w:val="00710D3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710D30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710D30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710D30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710D30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710D30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710D30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710D30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710D30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710D30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710D30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710D30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710D30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710D30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710D30"/>
    <w:rPr>
      <w:rFonts w:eastAsia="Times New Roman"/>
    </w:rPr>
  </w:style>
  <w:style w:type="paragraph" w:styleId="af1">
    <w:name w:val="List Paragraph"/>
    <w:basedOn w:val="a"/>
    <w:uiPriority w:val="34"/>
    <w:qFormat/>
    <w:rsid w:val="00710D30"/>
    <w:pPr>
      <w:widowControl/>
      <w:spacing w:line="259" w:lineRule="auto"/>
    </w:pPr>
    <w:rPr>
      <w:rFonts w:asciiTheme="minorHAnsi" w:hAnsiTheme="minorHAnsi"/>
      <w:sz w:val="22"/>
    </w:rPr>
  </w:style>
  <w:style w:type="table" w:styleId="af2">
    <w:name w:val="Table Grid"/>
    <w:basedOn w:val="a1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3">
    <w:name w:val="טבלת חקיקה"/>
    <w:basedOn w:val="a1"/>
    <w:uiPriority w:val="99"/>
    <w:rsid w:val="00710D30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CE07F4B0-F2B7-4FD5-9472-F1454278D7AE}"/>
</file>

<file path=customXml/itemProps3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BD5ACA-E2D2-4C66-80D5-DA04ED71953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נועה אומזגין</cp:lastModifiedBy>
  <cp:revision>2</cp:revision>
  <cp:lastPrinted>2018-02-22T12:32:00Z</cp:lastPrinted>
  <dcterms:created xsi:type="dcterms:W3CDTF">2018-02-22T12:34:00Z</dcterms:created>
  <dcterms:modified xsi:type="dcterms:W3CDTF">2018-02-22T12:34:00Z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2066076</vt:r8>
  </property>
</Properties>
</file>