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3B5" w:rsidRDefault="00A423B5" w:rsidP="00A423B5">
      <w:pPr>
        <w:jc w:val="center"/>
        <w:rPr>
          <w:color w:val="000080"/>
        </w:rPr>
      </w:pPr>
      <w:bookmarkStart w:id="0" w:name="_GoBack"/>
      <w:bookmarkEnd w:id="0"/>
      <w:r>
        <w:rPr>
          <w:noProof/>
          <w:color w:val="000080"/>
        </w:rPr>
        <w:drawing>
          <wp:inline distT="0" distB="0" distL="0" distR="0" wp14:anchorId="6BE3E316" wp14:editId="208BAE2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A423B5" w:rsidRDefault="00A423B5" w:rsidP="00A423B5">
      <w:pPr>
        <w:spacing w:after="120"/>
        <w:jc w:val="center"/>
        <w:rPr>
          <w:rFonts w:cs="David"/>
          <w:b/>
          <w:bCs/>
          <w:color w:val="000080"/>
          <w:sz w:val="26"/>
          <w:szCs w:val="26"/>
        </w:rPr>
      </w:pPr>
      <w:r>
        <w:rPr>
          <w:rFonts w:cs="David" w:hint="cs"/>
          <w:b/>
          <w:bCs/>
          <w:color w:val="000080"/>
          <w:sz w:val="26"/>
          <w:szCs w:val="26"/>
          <w:rtl/>
        </w:rPr>
        <w:t>הכנסת</w:t>
      </w:r>
    </w:p>
    <w:p w:rsidR="00A423B5" w:rsidRDefault="00A423B5" w:rsidP="00A423B5">
      <w:pPr>
        <w:spacing w:line="280" w:lineRule="atLeast"/>
        <w:jc w:val="center"/>
        <w:rPr>
          <w:rtl/>
        </w:rPr>
      </w:pPr>
      <w:r>
        <w:rPr>
          <w:rFonts w:hint="cs"/>
          <w:b/>
          <w:bCs/>
          <w:color w:val="000080"/>
          <w:sz w:val="26"/>
          <w:szCs w:val="26"/>
          <w:rtl/>
        </w:rPr>
        <w:t>ועדת הפנים והגנת הסביבה</w:t>
      </w:r>
    </w:p>
    <w:p w:rsidR="00A423B5" w:rsidRDefault="00A423B5" w:rsidP="00A423B5">
      <w:pPr>
        <w:spacing w:line="280" w:lineRule="atLeast"/>
        <w:rPr>
          <w:rtl/>
        </w:rPr>
      </w:pPr>
    </w:p>
    <w:p w:rsidR="00A423B5" w:rsidRDefault="00A423B5" w:rsidP="00A423B5">
      <w:pPr>
        <w:spacing w:line="280" w:lineRule="atLeast"/>
        <w:jc w:val="right"/>
      </w:pPr>
      <w:r>
        <w:rPr>
          <w:rtl/>
        </w:rPr>
        <w:t>ירושלים</w:t>
      </w:r>
      <w:r>
        <w:rPr>
          <w:rFonts w:hint="cs"/>
          <w:rtl/>
        </w:rPr>
        <w:t xml:space="preserve"> , י"ט באדר תשע"ז</w:t>
      </w:r>
    </w:p>
    <w:p w:rsidR="00A423B5" w:rsidRDefault="00A423B5" w:rsidP="00A423B5">
      <w:pPr>
        <w:jc w:val="right"/>
        <w:rPr>
          <w:b/>
          <w:bCs/>
          <w:sz w:val="40"/>
          <w:szCs w:val="40"/>
          <w:u w:val="single"/>
          <w:rtl/>
        </w:rPr>
      </w:pPr>
      <w:r>
        <w:rPr>
          <w:rFonts w:hint="cs"/>
          <w:rtl/>
        </w:rPr>
        <w:t>6.3.2018</w:t>
      </w:r>
    </w:p>
    <w:p w:rsidR="00A423B5" w:rsidRDefault="00A423B5" w:rsidP="00A423B5">
      <w:pPr>
        <w:spacing w:line="280" w:lineRule="atLeast"/>
        <w:jc w:val="center"/>
        <w:rPr>
          <w:rFonts w:cs="David"/>
          <w:sz w:val="48"/>
          <w:szCs w:val="48"/>
          <w:u w:val="single"/>
          <w:rtl/>
        </w:rPr>
      </w:pPr>
    </w:p>
    <w:p w:rsidR="00A423B5" w:rsidRDefault="00A423B5" w:rsidP="00A423B5">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C91A34" w:rsidRDefault="00C91A34" w:rsidP="00ED703A">
      <w:pPr>
        <w:spacing w:line="280" w:lineRule="atLeast"/>
        <w:jc w:val="center"/>
        <w:rPr>
          <w:rFonts w:cs="David"/>
          <w:sz w:val="32"/>
          <w:szCs w:val="32"/>
          <w:u w:val="single"/>
          <w:rtl/>
        </w:rPr>
      </w:pPr>
      <w:r w:rsidRPr="00C91A34">
        <w:rPr>
          <w:rFonts w:cs="David"/>
          <w:b/>
          <w:bCs/>
          <w:sz w:val="48"/>
          <w:szCs w:val="48"/>
          <w:rtl/>
        </w:rPr>
        <w:t>ועדת הפנים פיצלה את הפרק בחוק ההסדרים שעוסק בוועדות המכרזים ברשויות המקומיות והוא יידון כחוק נפרד</w:t>
      </w:r>
    </w:p>
    <w:p w:rsidR="00ED703A" w:rsidRPr="00ED703A" w:rsidRDefault="00ED703A" w:rsidP="00ED703A">
      <w:pPr>
        <w:spacing w:line="280" w:lineRule="atLeast"/>
        <w:jc w:val="center"/>
        <w:rPr>
          <w:rFonts w:cs="David"/>
          <w:sz w:val="32"/>
          <w:szCs w:val="32"/>
          <w:u w:val="single"/>
          <w:rtl/>
        </w:rPr>
      </w:pPr>
      <w:r w:rsidRPr="00ED703A">
        <w:rPr>
          <w:rFonts w:cs="David" w:hint="cs"/>
          <w:sz w:val="32"/>
          <w:szCs w:val="32"/>
          <w:u w:val="single"/>
          <w:rtl/>
        </w:rPr>
        <w:t xml:space="preserve">יו"ר הוועדה יואב קיש: </w:t>
      </w:r>
    </w:p>
    <w:p w:rsidR="00ED703A" w:rsidRPr="00C91A34" w:rsidRDefault="00ED703A" w:rsidP="00C91A34">
      <w:pPr>
        <w:spacing w:line="280" w:lineRule="atLeast"/>
        <w:jc w:val="center"/>
        <w:rPr>
          <w:rFonts w:cs="David"/>
          <w:b/>
          <w:bCs/>
          <w:sz w:val="40"/>
          <w:szCs w:val="40"/>
          <w:rtl/>
        </w:rPr>
      </w:pPr>
      <w:r w:rsidRPr="00C91A34">
        <w:rPr>
          <w:rFonts w:cs="David" w:hint="cs"/>
          <w:b/>
          <w:bCs/>
          <w:sz w:val="40"/>
          <w:szCs w:val="40"/>
          <w:rtl/>
        </w:rPr>
        <w:t xml:space="preserve">לטעון כאילו חברי המועצה מושחתים והפקידים מושלמים? לצערי ראינו שגם </w:t>
      </w:r>
      <w:r w:rsidR="00C91A34" w:rsidRPr="00C91A34">
        <w:rPr>
          <w:rFonts w:cs="David"/>
          <w:b/>
          <w:bCs/>
          <w:sz w:val="40"/>
          <w:szCs w:val="40"/>
          <w:rtl/>
        </w:rPr>
        <w:t>בפרקליטות, בבתי המשפט</w:t>
      </w:r>
      <w:r w:rsidR="00C91A34" w:rsidRPr="00C91A34">
        <w:rPr>
          <w:rFonts w:cs="David" w:hint="cs"/>
          <w:b/>
          <w:bCs/>
          <w:sz w:val="40"/>
          <w:szCs w:val="40"/>
          <w:rtl/>
        </w:rPr>
        <w:t>,</w:t>
      </w:r>
      <w:r w:rsidR="00C91A34" w:rsidRPr="00C91A34">
        <w:rPr>
          <w:rFonts w:cs="David"/>
          <w:b/>
          <w:bCs/>
          <w:sz w:val="40"/>
          <w:szCs w:val="40"/>
          <w:rtl/>
        </w:rPr>
        <w:t xml:space="preserve"> בכנסת</w:t>
      </w:r>
      <w:r w:rsidR="00C91A34" w:rsidRPr="00C91A34">
        <w:rPr>
          <w:rFonts w:cs="David" w:hint="cs"/>
          <w:b/>
          <w:bCs/>
          <w:sz w:val="40"/>
          <w:szCs w:val="40"/>
          <w:rtl/>
        </w:rPr>
        <w:t>,</w:t>
      </w:r>
      <w:r w:rsidR="00C91A34" w:rsidRPr="00C91A34">
        <w:rPr>
          <w:rFonts w:cs="David"/>
          <w:b/>
          <w:bCs/>
          <w:sz w:val="40"/>
          <w:szCs w:val="40"/>
          <w:rtl/>
        </w:rPr>
        <w:t xml:space="preserve"> בפקידות ובכל מקום אנשים עושים טעויות</w:t>
      </w:r>
    </w:p>
    <w:p w:rsidR="00C91A34" w:rsidRPr="00C91A34" w:rsidRDefault="00C91A34" w:rsidP="00C91A34">
      <w:pPr>
        <w:spacing w:line="360" w:lineRule="auto"/>
        <w:jc w:val="both"/>
        <w:rPr>
          <w:rFonts w:cs="David"/>
          <w:sz w:val="24"/>
          <w:szCs w:val="24"/>
          <w:rtl/>
        </w:rPr>
      </w:pPr>
      <w:r w:rsidRPr="00C91A34">
        <w:rPr>
          <w:rFonts w:cs="David"/>
          <w:sz w:val="24"/>
          <w:szCs w:val="24"/>
          <w:rtl/>
        </w:rPr>
        <w:t>ועדת הפנים החליטה לפצל את פרק ח', שנושאו רשויות מקומיות</w:t>
      </w:r>
      <w:r>
        <w:rPr>
          <w:rFonts w:cs="David" w:hint="cs"/>
          <w:sz w:val="24"/>
          <w:szCs w:val="24"/>
          <w:rtl/>
        </w:rPr>
        <w:t>,</w:t>
      </w:r>
      <w:r w:rsidRPr="00C91A34">
        <w:rPr>
          <w:rFonts w:cs="David"/>
          <w:sz w:val="24"/>
          <w:szCs w:val="24"/>
          <w:rtl/>
        </w:rPr>
        <w:t xml:space="preserve"> מחוק ההסדרים, ולדון בו בנפרד. הפרק המוצע הוכן בעקבות דוח צוות שמינה היועץ המשפטי לממשלה, "לבחינת הדרכים לחיזוק שלטון החוק וטוהר המידות בשלטון המקומי". אחת ההמלצות העיקריות הייתה שינוי הרכב ותפקיד ועדות המכרזים בשלטון המקומי. בשלטון המקומי ועדות המכרזים מורכבות מחברי מועצת הרשות המקומית בלבד, שלא כפי שנהוג בשלטון המרכזי, שם כוללת הוועדה גורמים מקצועיים. </w:t>
      </w:r>
    </w:p>
    <w:p w:rsidR="00C91A34" w:rsidRPr="00C91A34" w:rsidRDefault="00C91A34" w:rsidP="00C91A34">
      <w:pPr>
        <w:spacing w:line="360" w:lineRule="auto"/>
        <w:jc w:val="both"/>
        <w:rPr>
          <w:rFonts w:cs="David"/>
          <w:sz w:val="24"/>
          <w:szCs w:val="24"/>
          <w:rtl/>
        </w:rPr>
      </w:pPr>
      <w:r w:rsidRPr="00C91A34">
        <w:rPr>
          <w:rFonts w:cs="David"/>
          <w:sz w:val="24"/>
          <w:szCs w:val="24"/>
          <w:rtl/>
        </w:rPr>
        <w:t xml:space="preserve">יו"ר הוועדה, ח"כ </w:t>
      </w:r>
      <w:r w:rsidRPr="00C91A34">
        <w:rPr>
          <w:rFonts w:cs="David"/>
          <w:b/>
          <w:bCs/>
          <w:sz w:val="24"/>
          <w:szCs w:val="24"/>
          <w:rtl/>
        </w:rPr>
        <w:t>יואב קיש</w:t>
      </w:r>
      <w:r w:rsidRPr="00C91A34">
        <w:rPr>
          <w:rFonts w:cs="David"/>
          <w:sz w:val="24"/>
          <w:szCs w:val="24"/>
          <w:rtl/>
        </w:rPr>
        <w:t>: "לקרוא לצוות הזה ולחוק 'חוק טוהר המידות' זה שקר. פוגעים באלפי אנשים שאין סיבה לפגוע בהם. הכינוי לא ראוי. צריך לדון בשיטת עבודה, אבל לטעון כאילו חברי המועצה מושחתים והפקידים מושלמים? לצערי ראינו שגם בפרקליטות, בבתי המשפט ובכנסת אנשים עושים טעויות. גם הדרגים המקצועיים, גם שופטים. אף אחד לא צריך להיות חסין מביקורת ראויה, אבל לקרוא לזה חוק טוהר המידות זה עוול לאנשים בשליחות ציבורית".</w:t>
      </w:r>
    </w:p>
    <w:p w:rsidR="00C91A34" w:rsidRPr="00C91A34" w:rsidRDefault="00C91A34" w:rsidP="00C91A34">
      <w:pPr>
        <w:spacing w:line="360" w:lineRule="auto"/>
        <w:jc w:val="both"/>
        <w:rPr>
          <w:rFonts w:cs="David"/>
          <w:sz w:val="24"/>
          <w:szCs w:val="24"/>
          <w:rtl/>
        </w:rPr>
      </w:pPr>
      <w:r w:rsidRPr="00C91A34">
        <w:rPr>
          <w:rFonts w:cs="David"/>
          <w:sz w:val="24"/>
          <w:szCs w:val="24"/>
          <w:rtl/>
        </w:rPr>
        <w:t xml:space="preserve">ח"כ </w:t>
      </w:r>
      <w:r w:rsidRPr="00C91A34">
        <w:rPr>
          <w:rFonts w:cs="David"/>
          <w:b/>
          <w:bCs/>
          <w:sz w:val="24"/>
          <w:szCs w:val="24"/>
          <w:rtl/>
        </w:rPr>
        <w:t>רועי פולקמן</w:t>
      </w:r>
      <w:r w:rsidRPr="00C91A34">
        <w:rPr>
          <w:rFonts w:cs="David"/>
          <w:sz w:val="24"/>
          <w:szCs w:val="24"/>
          <w:rtl/>
        </w:rPr>
        <w:t xml:space="preserve">: "בואו לא ניתמם. יש בעיה, של מנהל תקין ברשויות המקומיות. הרפורמה הייתה יכולה להגן על נבחרי ציבור מלחצים פסולים. לדוגמה במכרזים יש אגרות שרירותיות. אחד נדרש לשם 500 ש"ח והשני אלפיים. חוסמים את הקטנים. יותר נוח גם לנבחרים שהמכרזים יהיו לפי </w:t>
      </w:r>
      <w:r w:rsidRPr="00C91A34">
        <w:rPr>
          <w:rFonts w:cs="David"/>
          <w:sz w:val="24"/>
          <w:szCs w:val="24"/>
          <w:rtl/>
        </w:rPr>
        <w:lastRenderedPageBreak/>
        <w:t xml:space="preserve">קשרים פוליטיים". יו"ר הוועדה ח"כ </w:t>
      </w:r>
      <w:r w:rsidRPr="00C91A34">
        <w:rPr>
          <w:rFonts w:cs="David"/>
          <w:b/>
          <w:bCs/>
          <w:sz w:val="24"/>
          <w:szCs w:val="24"/>
          <w:rtl/>
        </w:rPr>
        <w:t>יואב קיש</w:t>
      </w:r>
      <w:r w:rsidRPr="00C91A34">
        <w:rPr>
          <w:rFonts w:cs="David"/>
          <w:sz w:val="24"/>
          <w:szCs w:val="24"/>
          <w:rtl/>
        </w:rPr>
        <w:t xml:space="preserve">: "אל תתלה </w:t>
      </w:r>
      <w:proofErr w:type="spellStart"/>
      <w:r w:rsidRPr="00C91A34">
        <w:rPr>
          <w:rFonts w:cs="David"/>
          <w:sz w:val="24"/>
          <w:szCs w:val="24"/>
          <w:rtl/>
        </w:rPr>
        <w:t>הכל</w:t>
      </w:r>
      <w:proofErr w:type="spellEnd"/>
      <w:r w:rsidRPr="00C91A34">
        <w:rPr>
          <w:rFonts w:cs="David"/>
          <w:sz w:val="24"/>
          <w:szCs w:val="24"/>
          <w:rtl/>
        </w:rPr>
        <w:t xml:space="preserve"> בנבחרי ציבור". ח"כ </w:t>
      </w:r>
      <w:r w:rsidRPr="00C91A34">
        <w:rPr>
          <w:rFonts w:cs="David"/>
          <w:b/>
          <w:bCs/>
          <w:sz w:val="24"/>
          <w:szCs w:val="24"/>
          <w:rtl/>
        </w:rPr>
        <w:t>פולקמן</w:t>
      </w:r>
      <w:r w:rsidRPr="00C91A34">
        <w:rPr>
          <w:rFonts w:cs="David"/>
          <w:sz w:val="24"/>
          <w:szCs w:val="24"/>
          <w:rtl/>
        </w:rPr>
        <w:t xml:space="preserve">: "ירושלים היא </w:t>
      </w:r>
      <w:proofErr w:type="spellStart"/>
      <w:r w:rsidRPr="00C91A34">
        <w:rPr>
          <w:rFonts w:cs="David"/>
          <w:sz w:val="24"/>
          <w:szCs w:val="24"/>
          <w:rtl/>
        </w:rPr>
        <w:t>האמ-אמא</w:t>
      </w:r>
      <w:proofErr w:type="spellEnd"/>
      <w:r w:rsidRPr="00C91A34">
        <w:rPr>
          <w:rFonts w:cs="David"/>
          <w:sz w:val="24"/>
          <w:szCs w:val="24"/>
          <w:rtl/>
        </w:rPr>
        <w:t xml:space="preserve"> של ההתנהלות הזו. שמעת על </w:t>
      </w:r>
      <w:proofErr w:type="spellStart"/>
      <w:r w:rsidRPr="00C91A34">
        <w:rPr>
          <w:rFonts w:cs="David"/>
          <w:sz w:val="24"/>
          <w:szCs w:val="24"/>
          <w:rtl/>
        </w:rPr>
        <w:t>הולילנד</w:t>
      </w:r>
      <w:proofErr w:type="spellEnd"/>
      <w:r w:rsidRPr="00C91A34">
        <w:rPr>
          <w:rFonts w:cs="David"/>
          <w:sz w:val="24"/>
          <w:szCs w:val="24"/>
          <w:rtl/>
        </w:rPr>
        <w:t xml:space="preserve">?" היו"ר </w:t>
      </w:r>
      <w:r w:rsidRPr="00C91A34">
        <w:rPr>
          <w:rFonts w:cs="David"/>
          <w:b/>
          <w:bCs/>
          <w:sz w:val="24"/>
          <w:szCs w:val="24"/>
          <w:rtl/>
        </w:rPr>
        <w:t>קיש</w:t>
      </w:r>
      <w:r w:rsidRPr="00C91A34">
        <w:rPr>
          <w:rFonts w:cs="David"/>
          <w:sz w:val="24"/>
          <w:szCs w:val="24"/>
          <w:rtl/>
        </w:rPr>
        <w:t xml:space="preserve">: "אתה אומר שחברי המועצה בירושלים מושחתים? מי הורשע? מהנדס העיר וראש העיר, ואתה קורא לחברי המועצה מושחתים? חזור בך". ח"כ </w:t>
      </w:r>
      <w:r w:rsidRPr="00C91A34">
        <w:rPr>
          <w:rFonts w:cs="David"/>
          <w:b/>
          <w:bCs/>
          <w:sz w:val="24"/>
          <w:szCs w:val="24"/>
          <w:rtl/>
        </w:rPr>
        <w:t>פולקמן</w:t>
      </w:r>
      <w:r w:rsidRPr="00C91A34">
        <w:rPr>
          <w:rFonts w:cs="David"/>
          <w:sz w:val="24"/>
          <w:szCs w:val="24"/>
          <w:rtl/>
        </w:rPr>
        <w:t>: "אני לא אומר שחברי המועצה מושחתים. אני אומר שהמנגנון מעודד שחיתות. בו</w:t>
      </w:r>
      <w:r>
        <w:rPr>
          <w:rFonts w:cs="David" w:hint="cs"/>
          <w:sz w:val="24"/>
          <w:szCs w:val="24"/>
          <w:rtl/>
        </w:rPr>
        <w:t>א</w:t>
      </w:r>
      <w:r w:rsidRPr="00C91A34">
        <w:rPr>
          <w:rFonts w:cs="David"/>
          <w:sz w:val="24"/>
          <w:szCs w:val="24"/>
          <w:rtl/>
        </w:rPr>
        <w:t xml:space="preserve"> נכיר שיש בעיה בהתנהלות בלא מעט רשויות, שרמת הבקרה שם על האינטרסים של הספקים לא ראויה. יש הבדל גדול בין קביעת מדיניות שזה תפקיד חברי המועצה, לבין ההחלטה מי יהיה הספק המבצע. אני מציע ליצור </w:t>
      </w:r>
      <w:proofErr w:type="spellStart"/>
      <w:r w:rsidRPr="00C91A34">
        <w:rPr>
          <w:rFonts w:cs="David"/>
          <w:sz w:val="24"/>
          <w:szCs w:val="24"/>
          <w:rtl/>
        </w:rPr>
        <w:t>איזונים</w:t>
      </w:r>
      <w:proofErr w:type="spellEnd"/>
      <w:r w:rsidRPr="00C91A34">
        <w:rPr>
          <w:rFonts w:cs="David"/>
          <w:sz w:val="24"/>
          <w:szCs w:val="24"/>
          <w:rtl/>
        </w:rPr>
        <w:t xml:space="preserve"> ובלמים ולחזק את חברי המועצה להתמקד במדיניות".</w:t>
      </w:r>
    </w:p>
    <w:p w:rsidR="00C91A34" w:rsidRPr="00C91A34" w:rsidRDefault="00C91A34" w:rsidP="00C91A34">
      <w:pPr>
        <w:spacing w:line="360" w:lineRule="auto"/>
        <w:jc w:val="both"/>
        <w:rPr>
          <w:rFonts w:cs="David"/>
          <w:sz w:val="24"/>
          <w:szCs w:val="24"/>
          <w:rtl/>
        </w:rPr>
      </w:pPr>
      <w:r w:rsidRPr="00C91A34">
        <w:rPr>
          <w:rFonts w:cs="David"/>
          <w:sz w:val="24"/>
          <w:szCs w:val="24"/>
          <w:rtl/>
        </w:rPr>
        <w:t xml:space="preserve">ח"כ </w:t>
      </w:r>
      <w:r w:rsidRPr="00C91A34">
        <w:rPr>
          <w:rFonts w:cs="David"/>
          <w:b/>
          <w:bCs/>
          <w:sz w:val="24"/>
          <w:szCs w:val="24"/>
          <w:rtl/>
        </w:rPr>
        <w:t>מיכאל מיכאלי</w:t>
      </w:r>
      <w:r w:rsidRPr="00C91A34">
        <w:rPr>
          <w:rFonts w:cs="David"/>
          <w:sz w:val="24"/>
          <w:szCs w:val="24"/>
          <w:rtl/>
        </w:rPr>
        <w:t>: "מנסים להטיל דופי באנשים שעובדים בחינם. צריך למצוא איזון, לא להדיר את חברי המועצה. זה דורש מחשבה נוספת".</w:t>
      </w:r>
    </w:p>
    <w:p w:rsidR="00C91A34" w:rsidRPr="00C91A34" w:rsidRDefault="00C91A34" w:rsidP="00C91A34">
      <w:pPr>
        <w:spacing w:line="360" w:lineRule="auto"/>
        <w:jc w:val="both"/>
        <w:rPr>
          <w:rFonts w:cs="David"/>
          <w:sz w:val="24"/>
          <w:szCs w:val="24"/>
          <w:rtl/>
        </w:rPr>
      </w:pPr>
      <w:r w:rsidRPr="00C91A34">
        <w:rPr>
          <w:rFonts w:cs="David"/>
          <w:sz w:val="24"/>
          <w:szCs w:val="24"/>
          <w:rtl/>
        </w:rPr>
        <w:t xml:space="preserve">ח"כ </w:t>
      </w:r>
      <w:r w:rsidRPr="00C91A34">
        <w:rPr>
          <w:rFonts w:cs="David"/>
          <w:b/>
          <w:bCs/>
          <w:sz w:val="24"/>
          <w:szCs w:val="24"/>
          <w:rtl/>
        </w:rPr>
        <w:t>יעקב אשר</w:t>
      </w:r>
      <w:r w:rsidRPr="00C91A34">
        <w:rPr>
          <w:rFonts w:cs="David"/>
          <w:sz w:val="24"/>
          <w:szCs w:val="24"/>
          <w:rtl/>
        </w:rPr>
        <w:t>: "ככלל לא יכולה להיות שחיתות של נבחר ציבור בלי שיתוף פעולה של אנשי מקצוע. כראש רשות הייתה מעדיף כמה שפחות דעות של חברי מועצה. הכי טוב שגם לא יהיו תושבים בעיר, כך לא תהיה ביקורת. ההבדל בין שתי האופציות הוא כמו בין אור שמש לחושך. בכל עירייה מסודרת הצורך מגיע מהחלטה של גזבר או מנהל רכש, שמשתתפים בדיונים וצריכים לתת תשובות לחברי המועצה".</w:t>
      </w:r>
    </w:p>
    <w:p w:rsidR="00C91A34" w:rsidRPr="00C91A34" w:rsidRDefault="00C91A34" w:rsidP="00C91A34">
      <w:pPr>
        <w:spacing w:line="360" w:lineRule="auto"/>
        <w:jc w:val="both"/>
        <w:rPr>
          <w:rFonts w:cs="David"/>
          <w:sz w:val="24"/>
          <w:szCs w:val="24"/>
          <w:rtl/>
        </w:rPr>
      </w:pPr>
      <w:r w:rsidRPr="00C91A34">
        <w:rPr>
          <w:rFonts w:cs="David"/>
          <w:sz w:val="24"/>
          <w:szCs w:val="24"/>
          <w:rtl/>
        </w:rPr>
        <w:t xml:space="preserve">ח"כ </w:t>
      </w:r>
      <w:r w:rsidRPr="00C91A34">
        <w:rPr>
          <w:rFonts w:cs="David"/>
          <w:b/>
          <w:bCs/>
          <w:sz w:val="24"/>
          <w:szCs w:val="24"/>
          <w:rtl/>
        </w:rPr>
        <w:t>יעל גרמן</w:t>
      </w:r>
      <w:r w:rsidRPr="00C91A34">
        <w:rPr>
          <w:rFonts w:cs="David"/>
          <w:sz w:val="24"/>
          <w:szCs w:val="24"/>
          <w:rtl/>
        </w:rPr>
        <w:t>: "למה לחוקק אם משהון הולך טוב? אם זה לא טוב, תביאו הוכחות שזה מקור לשחיתות. מביאים לנו חתיכה מהפאזל. מי שמחזיק במרבית הכוח זה ראש הרשות. רוצים להקים ועדה 'מקצועית', שבה ישב המנכ"ל שהוא איש אמון של ראש העיר. כשמביאים חוק משנה מצב, צריך להצדיק זאת".</w:t>
      </w:r>
    </w:p>
    <w:p w:rsidR="00C91A34" w:rsidRPr="00C91A34" w:rsidRDefault="00C91A34" w:rsidP="00C91A34">
      <w:pPr>
        <w:spacing w:line="360" w:lineRule="auto"/>
        <w:jc w:val="both"/>
        <w:rPr>
          <w:rFonts w:cs="David"/>
          <w:sz w:val="24"/>
          <w:szCs w:val="24"/>
          <w:rtl/>
        </w:rPr>
      </w:pPr>
      <w:r w:rsidRPr="00C91A34">
        <w:rPr>
          <w:rFonts w:cs="David"/>
          <w:sz w:val="24"/>
          <w:szCs w:val="24"/>
          <w:rtl/>
        </w:rPr>
        <w:t xml:space="preserve">ח"כ </w:t>
      </w:r>
      <w:r w:rsidRPr="00C91A34">
        <w:rPr>
          <w:rFonts w:cs="David"/>
          <w:b/>
          <w:bCs/>
          <w:sz w:val="24"/>
          <w:szCs w:val="24"/>
          <w:rtl/>
        </w:rPr>
        <w:t>טלב אבו עראר</w:t>
      </w:r>
      <w:r w:rsidRPr="00C91A34">
        <w:rPr>
          <w:rFonts w:cs="David"/>
          <w:sz w:val="24"/>
          <w:szCs w:val="24"/>
          <w:rtl/>
        </w:rPr>
        <w:t>: "אלף חוקים לא יסדרו את הבלגן. לא רוצה חוקים שיחזקו ראשי רשויות ויפגעו בציבור. אני מציעה שוועדות המכרזים יהיו בידי האופוזיציה, כמו ועדת הביקורת".</w:t>
      </w:r>
    </w:p>
    <w:p w:rsidR="00C91A34" w:rsidRPr="00C91A34" w:rsidRDefault="00C91A34" w:rsidP="00C91A34">
      <w:pPr>
        <w:spacing w:line="360" w:lineRule="auto"/>
        <w:jc w:val="both"/>
        <w:rPr>
          <w:rFonts w:cs="David"/>
          <w:sz w:val="24"/>
          <w:szCs w:val="24"/>
          <w:rtl/>
        </w:rPr>
      </w:pPr>
    </w:p>
    <w:p w:rsidR="00C91A34" w:rsidRPr="00C91A34" w:rsidRDefault="00C91A34" w:rsidP="00C91A34">
      <w:pPr>
        <w:spacing w:line="240" w:lineRule="auto"/>
        <w:jc w:val="both"/>
        <w:rPr>
          <w:rFonts w:cs="David"/>
          <w:sz w:val="24"/>
          <w:szCs w:val="24"/>
          <w:rtl/>
        </w:rPr>
      </w:pPr>
      <w:r w:rsidRPr="00C91A34">
        <w:rPr>
          <w:rFonts w:cs="David"/>
          <w:sz w:val="24"/>
          <w:szCs w:val="24"/>
          <w:rtl/>
        </w:rPr>
        <w:t xml:space="preserve">לפרטים – </w:t>
      </w:r>
    </w:p>
    <w:p w:rsidR="00C91A34" w:rsidRPr="00C91A34" w:rsidRDefault="00C91A34" w:rsidP="00C91A34">
      <w:pPr>
        <w:spacing w:line="240" w:lineRule="auto"/>
        <w:jc w:val="both"/>
        <w:rPr>
          <w:rFonts w:cs="David"/>
          <w:sz w:val="24"/>
          <w:szCs w:val="24"/>
          <w:rtl/>
        </w:rPr>
      </w:pPr>
      <w:r w:rsidRPr="00C91A34">
        <w:rPr>
          <w:rFonts w:cs="David"/>
          <w:sz w:val="24"/>
          <w:szCs w:val="24"/>
          <w:rtl/>
        </w:rPr>
        <w:t>רבקה קנריק</w:t>
      </w:r>
    </w:p>
    <w:p w:rsidR="00C91A34" w:rsidRPr="00C91A34" w:rsidRDefault="00C91A34" w:rsidP="00C91A34">
      <w:pPr>
        <w:spacing w:line="240" w:lineRule="auto"/>
        <w:jc w:val="both"/>
        <w:rPr>
          <w:rFonts w:cs="David"/>
          <w:sz w:val="24"/>
          <w:szCs w:val="24"/>
          <w:rtl/>
        </w:rPr>
      </w:pPr>
      <w:r w:rsidRPr="00C91A34">
        <w:rPr>
          <w:rFonts w:cs="David"/>
          <w:sz w:val="24"/>
          <w:szCs w:val="24"/>
          <w:rtl/>
        </w:rPr>
        <w:t>דוברת ועדת הפנים והגנת הסביבה</w:t>
      </w:r>
    </w:p>
    <w:p w:rsidR="00C91A34" w:rsidRPr="00C91A34" w:rsidRDefault="00C91A34" w:rsidP="00C91A34">
      <w:pPr>
        <w:spacing w:line="240" w:lineRule="auto"/>
        <w:jc w:val="both"/>
        <w:rPr>
          <w:rFonts w:cs="David"/>
          <w:sz w:val="24"/>
          <w:szCs w:val="24"/>
          <w:rtl/>
        </w:rPr>
      </w:pPr>
      <w:r w:rsidRPr="00C91A34">
        <w:rPr>
          <w:rFonts w:cs="David"/>
          <w:sz w:val="24"/>
          <w:szCs w:val="24"/>
          <w:rtl/>
        </w:rPr>
        <w:t>והוועדה למאבק בנגעי הסמים והאלכוהול</w:t>
      </w:r>
    </w:p>
    <w:p w:rsidR="00A423B5" w:rsidRPr="00651658" w:rsidRDefault="00C91A34" w:rsidP="00C91A34">
      <w:pPr>
        <w:spacing w:line="240" w:lineRule="auto"/>
        <w:jc w:val="both"/>
        <w:rPr>
          <w:rFonts w:cs="David"/>
          <w:sz w:val="24"/>
          <w:szCs w:val="24"/>
          <w:rtl/>
        </w:rPr>
      </w:pPr>
      <w:r w:rsidRPr="00C91A34">
        <w:rPr>
          <w:rFonts w:cs="David"/>
          <w:sz w:val="24"/>
          <w:szCs w:val="24"/>
          <w:rtl/>
        </w:rPr>
        <w:t>050-6230458</w:t>
      </w:r>
    </w:p>
    <w:sectPr w:rsidR="00A423B5" w:rsidRPr="00651658"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3B5"/>
    <w:rsid w:val="005E1517"/>
    <w:rsid w:val="005E4449"/>
    <w:rsid w:val="0064481B"/>
    <w:rsid w:val="009C2E14"/>
    <w:rsid w:val="00A423B5"/>
    <w:rsid w:val="00B01EA1"/>
    <w:rsid w:val="00BA549E"/>
    <w:rsid w:val="00BE3585"/>
    <w:rsid w:val="00C91A34"/>
    <w:rsid w:val="00ED1180"/>
    <w:rsid w:val="00ED70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72326-5DFE-441B-930E-507DB74F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3B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B199BF-F1FF-45B6-B87F-D46348991890}"/>
</file>

<file path=customXml/itemProps2.xml><?xml version="1.0" encoding="utf-8"?>
<ds:datastoreItem xmlns:ds="http://schemas.openxmlformats.org/officeDocument/2006/customXml" ds:itemID="{5FF50DBC-761A-4831-8634-076ADBF33A98}"/>
</file>

<file path=customXml/itemProps3.xml><?xml version="1.0" encoding="utf-8"?>
<ds:datastoreItem xmlns:ds="http://schemas.openxmlformats.org/officeDocument/2006/customXml" ds:itemID="{DCC61DC6-094F-4E16-BB5E-81635832E990}"/>
</file>

<file path=docProps/app.xml><?xml version="1.0" encoding="utf-8"?>
<Properties xmlns="http://schemas.openxmlformats.org/officeDocument/2006/extended-properties" xmlns:vt="http://schemas.openxmlformats.org/officeDocument/2006/docPropsVTypes">
  <Template>Normal</Template>
  <TotalTime>1</TotalTime>
  <Pages>2</Pages>
  <Words>500</Words>
  <Characters>2500</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שוש אזולאי</cp:lastModifiedBy>
  <cp:revision>2</cp:revision>
  <cp:lastPrinted>2018-03-06T15:38:00Z</cp:lastPrinted>
  <dcterms:created xsi:type="dcterms:W3CDTF">2018-03-06T15:39:00Z</dcterms:created>
  <dcterms:modified xsi:type="dcterms:W3CDTF">2018-03-06T15:39:00Z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2066352</vt:r8>
  </property>
</Properties>
</file>