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AE4" w:rsidRDefault="00F34AE4" w:rsidP="00F34AE4">
      <w:pPr>
        <w:rPr>
          <w:rtl/>
        </w:rPr>
      </w:pPr>
      <w:r>
        <w:rPr>
          <w:rFonts w:cs="Arial"/>
          <w:rtl/>
        </w:rPr>
        <w:t xml:space="preserve">נושא הדיון הינו תיקון סעיפים 71ד(ה)(4) ו- (ז)(2) לחוק הרשות השנייה העוסקים בעניין ערבויות בנקאיות אוטונומיות שעל בעל זיכיון להעמיד לרשות, בגין הפרשי הכנסה והפרה זניחה. </w:t>
      </w:r>
    </w:p>
    <w:p w:rsidR="00F34AE4" w:rsidRDefault="00F34AE4" w:rsidP="00F34AE4">
      <w:pPr>
        <w:rPr>
          <w:rtl/>
        </w:rPr>
      </w:pPr>
      <w:bookmarkStart w:id="0" w:name="_GoBack"/>
      <w:bookmarkEnd w:id="0"/>
      <w:r>
        <w:rPr>
          <w:rFonts w:cs="Arial"/>
          <w:rtl/>
        </w:rPr>
        <w:t xml:space="preserve">מטרת התיקון המוצע </w:t>
      </w:r>
      <w:proofErr w:type="spellStart"/>
      <w:r>
        <w:rPr>
          <w:rFonts w:cs="Arial"/>
          <w:rtl/>
        </w:rPr>
        <w:t>ליתן</w:t>
      </w:r>
      <w:proofErr w:type="spellEnd"/>
      <w:r>
        <w:rPr>
          <w:rFonts w:cs="Arial"/>
          <w:rtl/>
        </w:rPr>
        <w:t xml:space="preserve"> סמכות למועצת הרשות השנייה לקבוע את היקף וסוג הבטוחה הנדרשת בנושאים האמורים.</w:t>
      </w:r>
    </w:p>
    <w:p w:rsidR="004B2762" w:rsidRPr="00F34AE4" w:rsidRDefault="004B2762" w:rsidP="00F34AE4"/>
    <w:sectPr w:rsidR="004B2762" w:rsidRPr="00F34AE4" w:rsidSect="004B2762">
      <w:pgSz w:w="11906" w:h="16838"/>
      <w:pgMar w:top="993" w:right="1418" w:bottom="1418" w:left="1418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94"/>
    <w:rsid w:val="000802F4"/>
    <w:rsid w:val="002120F4"/>
    <w:rsid w:val="00231524"/>
    <w:rsid w:val="002E4C6B"/>
    <w:rsid w:val="00306E35"/>
    <w:rsid w:val="003270E5"/>
    <w:rsid w:val="003F1723"/>
    <w:rsid w:val="003F5B7D"/>
    <w:rsid w:val="004864C2"/>
    <w:rsid w:val="004B2762"/>
    <w:rsid w:val="00580BCC"/>
    <w:rsid w:val="0062745D"/>
    <w:rsid w:val="007A2058"/>
    <w:rsid w:val="007C2519"/>
    <w:rsid w:val="007E50F2"/>
    <w:rsid w:val="00803594"/>
    <w:rsid w:val="008707F1"/>
    <w:rsid w:val="008D0F5A"/>
    <w:rsid w:val="0090116C"/>
    <w:rsid w:val="00950E85"/>
    <w:rsid w:val="009F29CB"/>
    <w:rsid w:val="00A04E4A"/>
    <w:rsid w:val="00AC4DEA"/>
    <w:rsid w:val="00AE245B"/>
    <w:rsid w:val="00B71D14"/>
    <w:rsid w:val="00B73B5E"/>
    <w:rsid w:val="00BC0C12"/>
    <w:rsid w:val="00C111B5"/>
    <w:rsid w:val="00C51801"/>
    <w:rsid w:val="00C65625"/>
    <w:rsid w:val="00CC2F91"/>
    <w:rsid w:val="00D219EC"/>
    <w:rsid w:val="00D93E4D"/>
    <w:rsid w:val="00DA102C"/>
    <w:rsid w:val="00DB1B5A"/>
    <w:rsid w:val="00DF6828"/>
    <w:rsid w:val="00E77F69"/>
    <w:rsid w:val="00EA06B8"/>
    <w:rsid w:val="00EC231B"/>
    <w:rsid w:val="00EE56E7"/>
    <w:rsid w:val="00F17B7A"/>
    <w:rsid w:val="00F34AE4"/>
    <w:rsid w:val="00F9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69A728-69DC-4273-B669-BDCAC861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36605-3462-4E5B-A18F-F23BD9BB87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5D0FD5-1FFA-4983-8C62-3D424AD63D7D}"/>
</file>

<file path=customXml/itemProps3.xml><?xml version="1.0" encoding="utf-8"?>
<ds:datastoreItem xmlns:ds="http://schemas.openxmlformats.org/officeDocument/2006/customXml" ds:itemID="{216AAA3D-8693-497F-A02E-CF3E1D439F9E}"/>
</file>

<file path=customXml/itemProps4.xml><?xml version="1.0" encoding="utf-8"?>
<ds:datastoreItem xmlns:ds="http://schemas.openxmlformats.org/officeDocument/2006/customXml" ds:itemID="{40D4FDAC-C8DA-4517-B9D5-01FD869E92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 Sakuri</dc:creator>
  <cp:lastModifiedBy>כוכי שבתאי</cp:lastModifiedBy>
  <cp:revision>2</cp:revision>
  <cp:lastPrinted>2015-03-26T09:51:00Z</cp:lastPrinted>
  <dcterms:created xsi:type="dcterms:W3CDTF">2018-03-08T11:12:00Z</dcterms:created>
  <dcterms:modified xsi:type="dcterms:W3CDTF">2018-03-08T11:12:00Z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2066715</vt:r8>
  </property>
</Properties>
</file>