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7ED3" w:rsidRDefault="00C97ED3" w:rsidP="00C97ED3">
      <w:pPr>
        <w:bidi w:val="0"/>
        <w:jc w:val="center"/>
        <w:rPr>
          <w:color w:val="000080"/>
        </w:rPr>
      </w:pPr>
      <w:r>
        <w:rPr>
          <w:noProof/>
          <w:color w:val="000080"/>
        </w:rPr>
        <w:drawing>
          <wp:inline distT="0" distB="0" distL="0" distR="0" wp14:anchorId="6B93AF1B" wp14:editId="1BB195B9">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C97ED3" w:rsidRDefault="00C97ED3" w:rsidP="00C97ED3">
      <w:pPr>
        <w:bidi w:val="0"/>
        <w:spacing w:after="120"/>
        <w:jc w:val="center"/>
        <w:rPr>
          <w:rFonts w:cs="David"/>
          <w:b/>
          <w:bCs/>
          <w:color w:val="000080"/>
          <w:sz w:val="26"/>
          <w:szCs w:val="26"/>
        </w:rPr>
      </w:pPr>
      <w:r>
        <w:rPr>
          <w:rFonts w:cs="David" w:hint="cs"/>
          <w:b/>
          <w:bCs/>
          <w:color w:val="000080"/>
          <w:sz w:val="26"/>
          <w:szCs w:val="26"/>
          <w:rtl/>
        </w:rPr>
        <w:t>הכנסת</w:t>
      </w:r>
    </w:p>
    <w:p w:rsidR="00C97ED3" w:rsidRDefault="00C97ED3" w:rsidP="00C97ED3">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C97ED3" w:rsidRDefault="00C97ED3" w:rsidP="00C97ED3">
      <w:pPr>
        <w:bidi w:val="0"/>
        <w:spacing w:line="280" w:lineRule="atLeast"/>
        <w:jc w:val="center"/>
        <w:rPr>
          <w:b/>
          <w:bCs/>
          <w:color w:val="000080"/>
          <w:sz w:val="26"/>
          <w:szCs w:val="26"/>
        </w:rPr>
      </w:pPr>
    </w:p>
    <w:p w:rsidR="00C97ED3" w:rsidRDefault="00C97ED3" w:rsidP="00C97ED3">
      <w:pPr>
        <w:bidi w:val="0"/>
        <w:spacing w:line="280" w:lineRule="atLeast"/>
        <w:rPr>
          <w:rtl/>
        </w:rPr>
      </w:pPr>
      <w:r>
        <w:rPr>
          <w:rtl/>
        </w:rPr>
        <w:t>ירושלים</w:t>
      </w:r>
      <w:r>
        <w:rPr>
          <w:rFonts w:hint="cs"/>
          <w:rtl/>
        </w:rPr>
        <w:t xml:space="preserve"> , </w:t>
      </w:r>
      <w:r>
        <w:rPr>
          <w:rFonts w:hint="cs"/>
          <w:rtl/>
        </w:rPr>
        <w:t>א' באדר</w:t>
      </w:r>
      <w:r>
        <w:rPr>
          <w:rFonts w:hint="cs"/>
          <w:rtl/>
        </w:rPr>
        <w:t xml:space="preserve"> תשע"ז</w:t>
      </w:r>
    </w:p>
    <w:p w:rsidR="00C97ED3" w:rsidRDefault="00C97ED3" w:rsidP="00C97ED3">
      <w:pPr>
        <w:bidi w:val="0"/>
        <w:spacing w:line="280" w:lineRule="atLeast"/>
      </w:pPr>
      <w:r>
        <w:rPr>
          <w:rFonts w:hint="cs"/>
          <w:rtl/>
        </w:rPr>
        <w:t>2</w:t>
      </w:r>
      <w:r>
        <w:rPr>
          <w:rFonts w:hint="cs"/>
          <w:rtl/>
        </w:rPr>
        <w:t>7</w:t>
      </w:r>
      <w:r>
        <w:rPr>
          <w:rFonts w:hint="cs"/>
          <w:rtl/>
        </w:rPr>
        <w:t>.2.2017</w:t>
      </w:r>
    </w:p>
    <w:p w:rsidR="00C97ED3" w:rsidRDefault="00C97ED3" w:rsidP="00C97ED3">
      <w:pPr>
        <w:jc w:val="center"/>
        <w:rPr>
          <w:b/>
          <w:bCs/>
          <w:sz w:val="40"/>
          <w:szCs w:val="40"/>
          <w:u w:val="single"/>
          <w:rtl/>
        </w:rPr>
      </w:pPr>
      <w:r w:rsidRPr="0079505C">
        <w:rPr>
          <w:rFonts w:hint="cs"/>
          <w:b/>
          <w:bCs/>
          <w:sz w:val="40"/>
          <w:szCs w:val="40"/>
          <w:u w:val="single"/>
          <w:rtl/>
        </w:rPr>
        <w:t>הודעה לעיתונות</w:t>
      </w:r>
    </w:p>
    <w:p w:rsidR="00757443" w:rsidRDefault="00757443" w:rsidP="00C97ED3">
      <w:pPr>
        <w:jc w:val="center"/>
        <w:rPr>
          <w:b/>
          <w:bCs/>
          <w:sz w:val="40"/>
          <w:szCs w:val="40"/>
          <w:u w:val="single"/>
          <w:rtl/>
        </w:rPr>
      </w:pPr>
    </w:p>
    <w:p w:rsidR="00757443" w:rsidRPr="00757443" w:rsidRDefault="00757443" w:rsidP="00C97ED3">
      <w:pPr>
        <w:jc w:val="center"/>
        <w:rPr>
          <w:rFonts w:hint="cs"/>
          <w:b/>
          <w:bCs/>
          <w:sz w:val="40"/>
          <w:szCs w:val="40"/>
          <w:rtl/>
        </w:rPr>
      </w:pPr>
      <w:r w:rsidRPr="00757443">
        <w:rPr>
          <w:rFonts w:hint="cs"/>
          <w:b/>
          <w:bCs/>
          <w:sz w:val="40"/>
          <w:szCs w:val="40"/>
          <w:rtl/>
        </w:rPr>
        <w:t xml:space="preserve">יו"ר ועדת הפנים </w:t>
      </w:r>
      <w:r>
        <w:rPr>
          <w:rFonts w:hint="cs"/>
          <w:b/>
          <w:bCs/>
          <w:sz w:val="40"/>
          <w:szCs w:val="40"/>
          <w:rtl/>
        </w:rPr>
        <w:t xml:space="preserve">דודי אמסלם </w:t>
      </w:r>
      <w:r w:rsidRPr="00757443">
        <w:rPr>
          <w:rFonts w:hint="cs"/>
          <w:b/>
          <w:bCs/>
          <w:sz w:val="40"/>
          <w:szCs w:val="40"/>
          <w:rtl/>
        </w:rPr>
        <w:t>פוצץ דיון לאחר מספר דקות כי המפכ"ל שהוזמן לא הגיע</w:t>
      </w:r>
    </w:p>
    <w:p w:rsidR="00757443" w:rsidRDefault="00757443" w:rsidP="00C97ED3">
      <w:pPr>
        <w:jc w:val="center"/>
        <w:rPr>
          <w:b/>
          <w:bCs/>
          <w:sz w:val="36"/>
          <w:szCs w:val="36"/>
          <w:rtl/>
        </w:rPr>
      </w:pPr>
      <w:r w:rsidRPr="00757443">
        <w:rPr>
          <w:rFonts w:hint="cs"/>
          <w:b/>
          <w:bCs/>
          <w:sz w:val="36"/>
          <w:szCs w:val="36"/>
          <w:rtl/>
        </w:rPr>
        <w:t xml:space="preserve">"לפני חצי שנה המשטרה טענה שאין לה תקציב לדאוג לביטחון בדרום ואז שכרה יועץ </w:t>
      </w:r>
      <w:r w:rsidR="002E7493">
        <w:rPr>
          <w:rFonts w:hint="cs"/>
          <w:b/>
          <w:bCs/>
          <w:sz w:val="36"/>
          <w:szCs w:val="36"/>
          <w:rtl/>
        </w:rPr>
        <w:t xml:space="preserve">תקשורת </w:t>
      </w:r>
      <w:r w:rsidRPr="00757443">
        <w:rPr>
          <w:rFonts w:hint="cs"/>
          <w:b/>
          <w:bCs/>
          <w:sz w:val="36"/>
          <w:szCs w:val="36"/>
          <w:rtl/>
        </w:rPr>
        <w:t xml:space="preserve">ב-800,000 </w:t>
      </w:r>
      <w:r>
        <w:rPr>
          <w:rFonts w:hint="cs"/>
          <w:b/>
          <w:bCs/>
          <w:sz w:val="36"/>
          <w:szCs w:val="36"/>
          <w:rtl/>
        </w:rPr>
        <w:t>₪"</w:t>
      </w:r>
    </w:p>
    <w:p w:rsidR="00757443" w:rsidRPr="00757443" w:rsidRDefault="00757443" w:rsidP="00757443">
      <w:pPr>
        <w:spacing w:line="240" w:lineRule="auto"/>
        <w:jc w:val="center"/>
        <w:rPr>
          <w:b/>
          <w:bCs/>
          <w:sz w:val="44"/>
          <w:szCs w:val="44"/>
          <w:rtl/>
        </w:rPr>
      </w:pPr>
      <w:r w:rsidRPr="00757443">
        <w:rPr>
          <w:rFonts w:hint="cs"/>
          <w:b/>
          <w:bCs/>
          <w:sz w:val="44"/>
          <w:szCs w:val="44"/>
          <w:rtl/>
        </w:rPr>
        <w:t>במשטרה אולי חושבים שבמקום לטפל בפשיעה יותר זול לשכנע את הציבור שאין פשיעה</w:t>
      </w:r>
    </w:p>
    <w:p w:rsidR="00C97ED3" w:rsidRDefault="00C97ED3" w:rsidP="00C97ED3">
      <w:pPr>
        <w:spacing w:line="360" w:lineRule="auto"/>
        <w:jc w:val="both"/>
        <w:rPr>
          <w:rFonts w:cs="David"/>
          <w:sz w:val="24"/>
          <w:szCs w:val="24"/>
          <w:rtl/>
        </w:rPr>
      </w:pPr>
      <w:r>
        <w:rPr>
          <w:rFonts w:cs="David" w:hint="cs"/>
          <w:sz w:val="24"/>
          <w:szCs w:val="24"/>
          <w:rtl/>
        </w:rPr>
        <w:t xml:space="preserve">יו"ר ועדת הפנים ח"כ </w:t>
      </w:r>
      <w:r w:rsidRPr="00757443">
        <w:rPr>
          <w:rFonts w:cs="David" w:hint="cs"/>
          <w:b/>
          <w:bCs/>
          <w:sz w:val="24"/>
          <w:szCs w:val="24"/>
          <w:rtl/>
        </w:rPr>
        <w:t>דודי אמסלם</w:t>
      </w:r>
      <w:r>
        <w:rPr>
          <w:rFonts w:cs="David" w:hint="cs"/>
          <w:sz w:val="24"/>
          <w:szCs w:val="24"/>
          <w:rtl/>
        </w:rPr>
        <w:t xml:space="preserve"> פוצץ דיון בנושא "מינוי יועץ תקשורת אסטרטגי למפכ"ל המשטרה" דקות ספורות לאחר שהחל משום שהמשטרה הודיעה שהמפכ"ל ודוברת המשטרה שהוזמנו לא יגיעו, ובמקומם שלחה את המשנה ליועץ המשפטי של המשטרה. </w:t>
      </w:r>
    </w:p>
    <w:p w:rsidR="00C97ED3" w:rsidRDefault="00C97ED3" w:rsidP="00C97ED3">
      <w:pPr>
        <w:spacing w:line="360" w:lineRule="auto"/>
        <w:jc w:val="both"/>
        <w:rPr>
          <w:rFonts w:cs="David" w:hint="cs"/>
          <w:sz w:val="24"/>
          <w:szCs w:val="24"/>
          <w:rtl/>
        </w:rPr>
      </w:pPr>
      <w:r>
        <w:rPr>
          <w:rFonts w:cs="David" w:hint="cs"/>
          <w:sz w:val="24"/>
          <w:szCs w:val="24"/>
          <w:rtl/>
        </w:rPr>
        <w:t xml:space="preserve">יו"ר הוועדה, ח"כ </w:t>
      </w:r>
      <w:r w:rsidRPr="00757443">
        <w:rPr>
          <w:rFonts w:cs="David" w:hint="cs"/>
          <w:b/>
          <w:bCs/>
          <w:sz w:val="24"/>
          <w:szCs w:val="24"/>
          <w:rtl/>
        </w:rPr>
        <w:t>דודי אמסלם</w:t>
      </w:r>
      <w:r>
        <w:rPr>
          <w:rFonts w:cs="David" w:hint="cs"/>
          <w:sz w:val="24"/>
          <w:szCs w:val="24"/>
          <w:rtl/>
        </w:rPr>
        <w:t>: "לפני חצי שנה קיימנו דיון על הביטחון ביישובי הדרום, לאחר ש-60% מהבתים שם נפרצו, והפריצות ממשיכות על בסיס יומיומי. המשטרה טענה שאין לה תקציבים ואני לחצתי על האוצר להעביר 10 מיליון לביטחון בדרום. להפתעתי אני שומע שיש למפכ"ל יועץ אסטרטגי שעלותו 800,000 ₪ בשנה. צה"ל והמוסד יכולים להסתדר בלי יועץ תקשורת אסטרטגי, אבל במשטרה אולי חושבים שבמקום לטפל בפשיעה יותר זול לשכנע את הציבור שאין פשיעה".</w:t>
      </w:r>
    </w:p>
    <w:p w:rsidR="00C97ED3" w:rsidRDefault="00C97ED3" w:rsidP="00C97ED3">
      <w:pPr>
        <w:spacing w:line="360" w:lineRule="auto"/>
        <w:jc w:val="both"/>
        <w:rPr>
          <w:rFonts w:cs="David"/>
          <w:sz w:val="24"/>
          <w:szCs w:val="24"/>
          <w:rtl/>
        </w:rPr>
      </w:pPr>
      <w:r>
        <w:rPr>
          <w:rFonts w:cs="David" w:hint="cs"/>
          <w:sz w:val="24"/>
          <w:szCs w:val="24"/>
          <w:rtl/>
        </w:rPr>
        <w:t xml:space="preserve">"תפקידי, ועל זה משלמים לי משכורת, לבקר את המשטרה. כשאני קם בבוקר, זה מה שאני צריך לעשות. ומתברר שיש יועץ שמבוקר עד ליל מכפיש פוליטיקאים. זו האסטרטגיה </w:t>
      </w:r>
      <w:r>
        <w:rPr>
          <w:rFonts w:cs="David"/>
          <w:sz w:val="24"/>
          <w:szCs w:val="24"/>
          <w:rtl/>
        </w:rPr>
        <w:t>–</w:t>
      </w:r>
      <w:r>
        <w:rPr>
          <w:rFonts w:cs="David" w:hint="cs"/>
          <w:sz w:val="24"/>
          <w:szCs w:val="24"/>
          <w:rtl/>
        </w:rPr>
        <w:t xml:space="preserve"> מי שמבקר מתוקף תפקידו, צריך להכפיש אותו. תפקיד המשטרה לא לייצר דוברות אלא ביטחון לתושבים. הזמנתי לדיון גם את הממונה על התקציבים לברר באיזו סמכות </w:t>
      </w:r>
      <w:r w:rsidR="00757443">
        <w:rPr>
          <w:rFonts w:cs="David" w:hint="cs"/>
          <w:sz w:val="24"/>
          <w:szCs w:val="24"/>
          <w:rtl/>
        </w:rPr>
        <w:t>נשכרו שירותי היועץ? מי נותן אישורים לזה?"</w:t>
      </w:r>
    </w:p>
    <w:p w:rsidR="00757443" w:rsidRDefault="00757443" w:rsidP="00757443">
      <w:pPr>
        <w:spacing w:line="360" w:lineRule="auto"/>
        <w:jc w:val="both"/>
        <w:rPr>
          <w:rFonts w:cs="David"/>
          <w:sz w:val="24"/>
          <w:szCs w:val="24"/>
          <w:rtl/>
        </w:rPr>
      </w:pPr>
      <w:r>
        <w:rPr>
          <w:rFonts w:cs="David" w:hint="cs"/>
          <w:sz w:val="24"/>
          <w:szCs w:val="24"/>
          <w:rtl/>
        </w:rPr>
        <w:t>"בושה שהמשטרה שלחה לכאן נציגים לא רלבנטיים. זה בניגוד לתקנון הכנסת. לא אקדם בוועדה נושאים משטרתיים עד שהמפכ"ל יגיע לדיון נוסף שאזמן בנושא. הכנסת אינה מוסד שולי. תפקיד הוועדה וחובתה לבקר את המשטרה. אם היא לא עושה זאת, היא מועלת בתפקידה. בכוונתי לקדם חקיקה לפיה פקיד בכיר שיזומן לדיון בכנסת ולא יגיע, יעבור בכך עבירה משמעתית".</w:t>
      </w:r>
    </w:p>
    <w:p w:rsidR="00C97ED3" w:rsidRDefault="00C97ED3" w:rsidP="00C97ED3">
      <w:pPr>
        <w:spacing w:line="240" w:lineRule="auto"/>
        <w:jc w:val="both"/>
        <w:rPr>
          <w:rFonts w:cs="David"/>
          <w:sz w:val="24"/>
          <w:szCs w:val="24"/>
          <w:rtl/>
        </w:rPr>
      </w:pPr>
    </w:p>
    <w:p w:rsidR="00C97ED3" w:rsidRDefault="00C97ED3" w:rsidP="00C97ED3">
      <w:pPr>
        <w:spacing w:line="240" w:lineRule="auto"/>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C97ED3" w:rsidRDefault="00C97ED3" w:rsidP="00C97ED3">
      <w:pPr>
        <w:spacing w:line="240" w:lineRule="auto"/>
        <w:jc w:val="both"/>
        <w:rPr>
          <w:rFonts w:cs="David"/>
          <w:sz w:val="24"/>
          <w:szCs w:val="24"/>
          <w:rtl/>
        </w:rPr>
      </w:pPr>
      <w:r>
        <w:rPr>
          <w:rFonts w:cs="David" w:hint="cs"/>
          <w:sz w:val="24"/>
          <w:szCs w:val="24"/>
          <w:rtl/>
        </w:rPr>
        <w:t>רבקה קנריק</w:t>
      </w:r>
    </w:p>
    <w:p w:rsidR="00C97ED3" w:rsidRDefault="00C97ED3" w:rsidP="00C97ED3">
      <w:pPr>
        <w:spacing w:line="240" w:lineRule="auto"/>
        <w:jc w:val="both"/>
        <w:rPr>
          <w:rFonts w:cs="David"/>
          <w:sz w:val="24"/>
          <w:szCs w:val="24"/>
          <w:rtl/>
        </w:rPr>
      </w:pPr>
      <w:r>
        <w:rPr>
          <w:rFonts w:cs="David" w:hint="cs"/>
          <w:sz w:val="24"/>
          <w:szCs w:val="24"/>
          <w:rtl/>
        </w:rPr>
        <w:t>דוברת ועדת הפנים והגנת הסביבה</w:t>
      </w:r>
    </w:p>
    <w:p w:rsidR="00C97ED3" w:rsidRDefault="00C97ED3" w:rsidP="00C97ED3">
      <w:pPr>
        <w:spacing w:line="240" w:lineRule="auto"/>
        <w:jc w:val="both"/>
        <w:rPr>
          <w:rFonts w:cs="David"/>
          <w:sz w:val="24"/>
          <w:szCs w:val="24"/>
          <w:rtl/>
        </w:rPr>
      </w:pPr>
      <w:r>
        <w:rPr>
          <w:rFonts w:cs="David" w:hint="cs"/>
          <w:sz w:val="24"/>
          <w:szCs w:val="24"/>
          <w:rtl/>
        </w:rPr>
        <w:t>050-6230458</w:t>
      </w:r>
    </w:p>
    <w:p w:rsidR="00C97ED3" w:rsidRDefault="00C97ED3" w:rsidP="00C97ED3">
      <w:pPr>
        <w:rPr>
          <w:rFonts w:hint="cs"/>
        </w:rPr>
      </w:pPr>
    </w:p>
    <w:p w:rsidR="00BF039F" w:rsidRDefault="00C31A13"/>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ED3"/>
    <w:rsid w:val="00133D9B"/>
    <w:rsid w:val="0023150B"/>
    <w:rsid w:val="002E7493"/>
    <w:rsid w:val="0064481B"/>
    <w:rsid w:val="00757443"/>
    <w:rsid w:val="00BE41AC"/>
    <w:rsid w:val="00C97ED3"/>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FD1CCE-D204-4ADC-85AA-068A2AAF6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7ED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E0BB6-625A-4C0D-8677-273A2D7A0062}"/>
</file>

<file path=customXml/itemProps2.xml><?xml version="1.0" encoding="utf-8"?>
<ds:datastoreItem xmlns:ds="http://schemas.openxmlformats.org/officeDocument/2006/customXml" ds:itemID="{6B83E3FE-2691-4045-8C0A-3AB22454E56B}"/>
</file>

<file path=customXml/itemProps3.xml><?xml version="1.0" encoding="utf-8"?>
<ds:datastoreItem xmlns:ds="http://schemas.openxmlformats.org/officeDocument/2006/customXml" ds:itemID="{207BB550-E2E5-4C10-A6CD-66B7C5A9BAF2}"/>
</file>

<file path=docProps/app.xml><?xml version="1.0" encoding="utf-8"?>
<Properties xmlns="http://schemas.openxmlformats.org/officeDocument/2006/extended-properties" xmlns:vt="http://schemas.openxmlformats.org/officeDocument/2006/docPropsVTypes">
  <Template>Normal</Template>
  <TotalTime>236</TotalTime>
  <Pages>1</Pages>
  <Words>282</Words>
  <Characters>1412</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2017-02-27T08:19:00Z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2014268</vt:r8>
  </property>
</Properties>
</file>