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15A" w:rsidRDefault="00A6715A" w:rsidP="00A6715A">
      <w:pPr>
        <w:bidi w:val="0"/>
        <w:jc w:val="center"/>
        <w:rPr>
          <w:color w:val="000080"/>
        </w:rPr>
      </w:pPr>
      <w:r>
        <w:rPr>
          <w:noProof/>
          <w:color w:val="000080"/>
        </w:rPr>
        <w:drawing>
          <wp:inline distT="0" distB="0" distL="0" distR="0" wp14:anchorId="6D27F4C1" wp14:editId="30E5883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A6715A" w:rsidRDefault="00A6715A" w:rsidP="00A6715A">
      <w:pPr>
        <w:bidi w:val="0"/>
        <w:spacing w:after="120"/>
        <w:jc w:val="center"/>
        <w:rPr>
          <w:rFonts w:cs="David"/>
          <w:b/>
          <w:bCs/>
          <w:color w:val="000080"/>
          <w:sz w:val="26"/>
          <w:szCs w:val="26"/>
        </w:rPr>
      </w:pPr>
      <w:r>
        <w:rPr>
          <w:rFonts w:cs="David" w:hint="cs"/>
          <w:b/>
          <w:bCs/>
          <w:color w:val="000080"/>
          <w:sz w:val="26"/>
          <w:szCs w:val="26"/>
          <w:rtl/>
        </w:rPr>
        <w:t>הכנסת</w:t>
      </w:r>
    </w:p>
    <w:p w:rsidR="00A6715A" w:rsidRDefault="00A6715A" w:rsidP="00A6715A">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A6715A" w:rsidRDefault="00A6715A" w:rsidP="00A6715A">
      <w:pPr>
        <w:bidi w:val="0"/>
        <w:spacing w:line="280" w:lineRule="atLeast"/>
      </w:pPr>
    </w:p>
    <w:p w:rsidR="00A6715A" w:rsidRDefault="00A6715A" w:rsidP="00A6715A">
      <w:pPr>
        <w:bidi w:val="0"/>
        <w:spacing w:line="280" w:lineRule="atLeast"/>
      </w:pPr>
      <w:r>
        <w:rPr>
          <w:rtl/>
        </w:rPr>
        <w:t>ירושלים</w:t>
      </w:r>
      <w:r>
        <w:rPr>
          <w:rFonts w:hint="cs"/>
          <w:rtl/>
        </w:rPr>
        <w:t xml:space="preserve"> , </w:t>
      </w:r>
      <w:r>
        <w:rPr>
          <w:rFonts w:hint="cs"/>
          <w:rtl/>
        </w:rPr>
        <w:t>ח'</w:t>
      </w:r>
      <w:r>
        <w:rPr>
          <w:rFonts w:hint="cs"/>
          <w:rtl/>
        </w:rPr>
        <w:t xml:space="preserve"> בתמוז תשע"ז</w:t>
      </w:r>
    </w:p>
    <w:p w:rsidR="00A6715A" w:rsidRDefault="00A6715A" w:rsidP="00A6715A">
      <w:pPr>
        <w:jc w:val="right"/>
        <w:rPr>
          <w:b/>
          <w:bCs/>
          <w:sz w:val="40"/>
          <w:szCs w:val="40"/>
          <w:u w:val="single"/>
          <w:rtl/>
        </w:rPr>
      </w:pPr>
      <w:r>
        <w:rPr>
          <w:rFonts w:hint="cs"/>
          <w:rtl/>
        </w:rPr>
        <w:t>2.7</w:t>
      </w:r>
      <w:r>
        <w:rPr>
          <w:rFonts w:hint="cs"/>
          <w:rtl/>
        </w:rPr>
        <w:t>.2017</w:t>
      </w:r>
    </w:p>
    <w:p w:rsidR="00A6715A" w:rsidRDefault="00A6715A" w:rsidP="00A6715A">
      <w:pPr>
        <w:jc w:val="center"/>
        <w:rPr>
          <w:b/>
          <w:bCs/>
          <w:sz w:val="40"/>
          <w:szCs w:val="40"/>
          <w:u w:val="single"/>
          <w:rtl/>
        </w:rPr>
      </w:pPr>
      <w:r w:rsidRPr="0079505C">
        <w:rPr>
          <w:rFonts w:hint="cs"/>
          <w:b/>
          <w:bCs/>
          <w:sz w:val="40"/>
          <w:szCs w:val="40"/>
          <w:u w:val="single"/>
          <w:rtl/>
        </w:rPr>
        <w:t>הודעה לעיתונות</w:t>
      </w:r>
    </w:p>
    <w:p w:rsidR="00081C87" w:rsidRDefault="00081C87" w:rsidP="00A6715A">
      <w:pPr>
        <w:jc w:val="center"/>
        <w:rPr>
          <w:b/>
          <w:bCs/>
          <w:sz w:val="40"/>
          <w:szCs w:val="40"/>
          <w:u w:val="single"/>
          <w:rtl/>
        </w:rPr>
      </w:pPr>
    </w:p>
    <w:p w:rsidR="00081C87" w:rsidRPr="00081C87" w:rsidRDefault="00081C87" w:rsidP="00A6715A">
      <w:pPr>
        <w:jc w:val="center"/>
        <w:rPr>
          <w:sz w:val="32"/>
          <w:szCs w:val="32"/>
          <w:u w:val="single"/>
          <w:rtl/>
        </w:rPr>
      </w:pPr>
      <w:r w:rsidRPr="00081C87">
        <w:rPr>
          <w:rFonts w:hint="cs"/>
          <w:sz w:val="32"/>
          <w:szCs w:val="32"/>
          <w:u w:val="single"/>
          <w:rtl/>
        </w:rPr>
        <w:t>יו"ר ועדת הפנים דודי אמסלם:</w:t>
      </w:r>
    </w:p>
    <w:p w:rsidR="00081C87" w:rsidRDefault="00081C87" w:rsidP="00EE6A49">
      <w:pPr>
        <w:spacing w:line="240" w:lineRule="auto"/>
        <w:jc w:val="center"/>
        <w:rPr>
          <w:b/>
          <w:bCs/>
          <w:sz w:val="40"/>
          <w:szCs w:val="40"/>
          <w:rtl/>
        </w:rPr>
      </w:pPr>
      <w:r w:rsidRPr="00081C87">
        <w:rPr>
          <w:rFonts w:hint="cs"/>
          <w:b/>
          <w:bCs/>
          <w:sz w:val="40"/>
          <w:szCs w:val="40"/>
          <w:rtl/>
        </w:rPr>
        <w:t xml:space="preserve">למה מקימי עמותה מופלאה כמו </w:t>
      </w:r>
      <w:r>
        <w:rPr>
          <w:rFonts w:hint="cs"/>
          <w:b/>
          <w:bCs/>
          <w:sz w:val="40"/>
          <w:szCs w:val="40"/>
          <w:rtl/>
        </w:rPr>
        <w:t>'</w:t>
      </w:r>
      <w:r w:rsidRPr="00081C87">
        <w:rPr>
          <w:rFonts w:hint="cs"/>
          <w:b/>
          <w:bCs/>
          <w:sz w:val="40"/>
          <w:szCs w:val="40"/>
          <w:rtl/>
        </w:rPr>
        <w:t>שלוה</w:t>
      </w:r>
      <w:r>
        <w:rPr>
          <w:rFonts w:hint="cs"/>
          <w:b/>
          <w:bCs/>
          <w:sz w:val="40"/>
          <w:szCs w:val="40"/>
          <w:rtl/>
        </w:rPr>
        <w:t>'</w:t>
      </w:r>
      <w:r w:rsidRPr="00081C87">
        <w:rPr>
          <w:rFonts w:hint="cs"/>
          <w:b/>
          <w:bCs/>
          <w:sz w:val="40"/>
          <w:szCs w:val="40"/>
          <w:rtl/>
        </w:rPr>
        <w:t xml:space="preserve"> לתמיכה בילדים עם צרכים מיוחדים צריכים להתדפק </w:t>
      </w:r>
      <w:r w:rsidR="00EE6A49">
        <w:rPr>
          <w:rFonts w:hint="cs"/>
          <w:b/>
          <w:bCs/>
          <w:sz w:val="40"/>
          <w:szCs w:val="40"/>
          <w:rtl/>
        </w:rPr>
        <w:t>על</w:t>
      </w:r>
      <w:r w:rsidRPr="00081C87">
        <w:rPr>
          <w:rFonts w:hint="cs"/>
          <w:b/>
          <w:bCs/>
          <w:sz w:val="40"/>
          <w:szCs w:val="40"/>
          <w:rtl/>
        </w:rPr>
        <w:t xml:space="preserve"> דלתות נדיבים והמדינה מממנת רק 30% מהעלות?</w:t>
      </w:r>
    </w:p>
    <w:p w:rsidR="00081C87" w:rsidRPr="00EE6A49" w:rsidRDefault="00081C87" w:rsidP="00EE6A49">
      <w:pPr>
        <w:spacing w:line="240" w:lineRule="auto"/>
        <w:jc w:val="center"/>
        <w:rPr>
          <w:sz w:val="36"/>
          <w:szCs w:val="36"/>
          <w:rtl/>
        </w:rPr>
      </w:pPr>
      <w:r w:rsidRPr="00EE6A49">
        <w:rPr>
          <w:rFonts w:hint="cs"/>
          <w:sz w:val="36"/>
          <w:szCs w:val="36"/>
          <w:rtl/>
        </w:rPr>
        <w:t xml:space="preserve">ועדת הפנים </w:t>
      </w:r>
      <w:r w:rsidR="00EE6A49">
        <w:rPr>
          <w:rFonts w:hint="cs"/>
          <w:sz w:val="36"/>
          <w:szCs w:val="36"/>
          <w:rtl/>
        </w:rPr>
        <w:t>שדנה</w:t>
      </w:r>
      <w:r w:rsidRPr="00EE6A49">
        <w:rPr>
          <w:rFonts w:hint="cs"/>
          <w:sz w:val="36"/>
          <w:szCs w:val="36"/>
          <w:rtl/>
        </w:rPr>
        <w:t xml:space="preserve"> </w:t>
      </w:r>
      <w:proofErr w:type="spellStart"/>
      <w:r w:rsidR="00EE6A49">
        <w:rPr>
          <w:rFonts w:hint="cs"/>
          <w:sz w:val="36"/>
          <w:szCs w:val="36"/>
          <w:rtl/>
        </w:rPr>
        <w:t>ב</w:t>
      </w:r>
      <w:r w:rsidRPr="00EE6A49">
        <w:rPr>
          <w:rFonts w:hint="cs"/>
          <w:sz w:val="36"/>
          <w:szCs w:val="36"/>
          <w:rtl/>
        </w:rPr>
        <w:t>הנגשת</w:t>
      </w:r>
      <w:proofErr w:type="spellEnd"/>
      <w:r w:rsidRPr="00EE6A49">
        <w:rPr>
          <w:rFonts w:hint="cs"/>
          <w:sz w:val="36"/>
          <w:szCs w:val="36"/>
          <w:rtl/>
        </w:rPr>
        <w:t xml:space="preserve"> המרחב הציבורי דורשת מהשלטון המקומי הערכת עלויות ההנגשה תוך 6 שבועות, על מנת לתבוע השתתפות משמעותית של האוצר באכיפת החוק</w:t>
      </w:r>
    </w:p>
    <w:p w:rsidR="00A6715A" w:rsidRDefault="00A6715A" w:rsidP="003B562F">
      <w:pPr>
        <w:spacing w:line="360" w:lineRule="auto"/>
        <w:jc w:val="both"/>
        <w:rPr>
          <w:rFonts w:cs="David" w:hint="cs"/>
          <w:sz w:val="24"/>
          <w:szCs w:val="24"/>
          <w:rtl/>
        </w:rPr>
      </w:pPr>
      <w:r>
        <w:rPr>
          <w:rFonts w:cs="David" w:hint="cs"/>
          <w:sz w:val="24"/>
          <w:szCs w:val="24"/>
          <w:rtl/>
        </w:rPr>
        <w:t xml:space="preserve">"איך ייתכן שפרויקטים של מאות מיליוני דולרים מתקיימים בעיקר מתרומות גם בשוטף? למה </w:t>
      </w:r>
      <w:r w:rsidRPr="003B562F">
        <w:rPr>
          <w:rFonts w:cs="David" w:hint="cs"/>
          <w:b/>
          <w:bCs/>
          <w:sz w:val="24"/>
          <w:szCs w:val="24"/>
          <w:rtl/>
        </w:rPr>
        <w:t xml:space="preserve">קלמן </w:t>
      </w:r>
      <w:r w:rsidR="003B562F" w:rsidRPr="003B562F">
        <w:rPr>
          <w:rFonts w:cs="David" w:hint="cs"/>
          <w:b/>
          <w:bCs/>
          <w:sz w:val="24"/>
          <w:szCs w:val="24"/>
          <w:rtl/>
        </w:rPr>
        <w:t xml:space="preserve">ומלכי </w:t>
      </w:r>
      <w:proofErr w:type="spellStart"/>
      <w:r w:rsidRPr="003B562F">
        <w:rPr>
          <w:rFonts w:cs="David" w:hint="cs"/>
          <w:b/>
          <w:bCs/>
          <w:sz w:val="24"/>
          <w:szCs w:val="24"/>
          <w:rtl/>
        </w:rPr>
        <w:t>סמואלס</w:t>
      </w:r>
      <w:proofErr w:type="spellEnd"/>
      <w:r w:rsidR="003B562F">
        <w:rPr>
          <w:rFonts w:cs="David" w:hint="cs"/>
          <w:sz w:val="24"/>
          <w:szCs w:val="24"/>
          <w:rtl/>
        </w:rPr>
        <w:t xml:space="preserve"> שהקימו את 'שלוה' </w:t>
      </w:r>
      <w:r w:rsidR="00081C87">
        <w:rPr>
          <w:rFonts w:cs="David" w:hint="cs"/>
          <w:sz w:val="24"/>
          <w:szCs w:val="24"/>
          <w:rtl/>
        </w:rPr>
        <w:t xml:space="preserve">בירושלים, </w:t>
      </w:r>
      <w:r w:rsidR="003B562F">
        <w:rPr>
          <w:rFonts w:cs="David" w:hint="cs"/>
          <w:sz w:val="24"/>
          <w:szCs w:val="24"/>
          <w:rtl/>
        </w:rPr>
        <w:t>שמשמש מודל לתמיכה בילדים עם צרכים מיוחדים,</w:t>
      </w:r>
      <w:r>
        <w:rPr>
          <w:rFonts w:cs="David" w:hint="cs"/>
          <w:sz w:val="24"/>
          <w:szCs w:val="24"/>
          <w:rtl/>
        </w:rPr>
        <w:t xml:space="preserve"> צרי</w:t>
      </w:r>
      <w:r w:rsidR="003B562F">
        <w:rPr>
          <w:rFonts w:cs="David" w:hint="cs"/>
          <w:sz w:val="24"/>
          <w:szCs w:val="24"/>
          <w:rtl/>
        </w:rPr>
        <w:t>כים</w:t>
      </w:r>
      <w:r>
        <w:rPr>
          <w:rFonts w:cs="David" w:hint="cs"/>
          <w:sz w:val="24"/>
          <w:szCs w:val="24"/>
          <w:rtl/>
        </w:rPr>
        <w:t xml:space="preserve"> להסתובב בעולם ולהתדפק על דלתות נדיבים כדי לתחזק את העשייה המופלאה של 'שלוה', והמדינה מממנת רק 30% מההוצאה?", תהה יו"ר ועדת הפנים ח"כ </w:t>
      </w:r>
      <w:r w:rsidRPr="003B562F">
        <w:rPr>
          <w:rFonts w:cs="David" w:hint="cs"/>
          <w:b/>
          <w:bCs/>
          <w:sz w:val="24"/>
          <w:szCs w:val="24"/>
          <w:rtl/>
        </w:rPr>
        <w:t>דודי אמסלם</w:t>
      </w:r>
      <w:r>
        <w:rPr>
          <w:rFonts w:cs="David" w:hint="cs"/>
          <w:sz w:val="24"/>
          <w:szCs w:val="24"/>
          <w:rtl/>
        </w:rPr>
        <w:t xml:space="preserve"> בסיור הוועדה היום במתחם 'שלוה', ארגון תמיכה בילדים עם מוגבלויות ומשפחותיהם.</w:t>
      </w:r>
    </w:p>
    <w:p w:rsidR="00A6715A" w:rsidRDefault="00A6715A" w:rsidP="00A6715A">
      <w:pPr>
        <w:spacing w:line="360" w:lineRule="auto"/>
        <w:jc w:val="both"/>
        <w:rPr>
          <w:rFonts w:cs="David" w:hint="cs"/>
          <w:sz w:val="24"/>
          <w:szCs w:val="24"/>
          <w:rtl/>
        </w:rPr>
      </w:pPr>
      <w:r>
        <w:rPr>
          <w:rFonts w:cs="David" w:hint="cs"/>
          <w:sz w:val="24"/>
          <w:szCs w:val="24"/>
          <w:rtl/>
        </w:rPr>
        <w:t xml:space="preserve">בסיור השתתפו גם הח"כים </w:t>
      </w:r>
      <w:r w:rsidRPr="003B562F">
        <w:rPr>
          <w:rFonts w:cs="David" w:hint="cs"/>
          <w:b/>
          <w:bCs/>
          <w:sz w:val="24"/>
          <w:szCs w:val="24"/>
          <w:rtl/>
        </w:rPr>
        <w:t>עבדאללה אבו מערוף, אברהם נגוסה ובני בגין</w:t>
      </w:r>
      <w:r>
        <w:rPr>
          <w:rFonts w:cs="David" w:hint="cs"/>
          <w:sz w:val="24"/>
          <w:szCs w:val="24"/>
          <w:rtl/>
        </w:rPr>
        <w:t>.</w:t>
      </w:r>
      <w:r w:rsidR="00457F38">
        <w:rPr>
          <w:rFonts w:cs="David" w:hint="cs"/>
          <w:sz w:val="24"/>
          <w:szCs w:val="24"/>
          <w:rtl/>
        </w:rPr>
        <w:t xml:space="preserve"> יועצת הנגישות </w:t>
      </w:r>
      <w:r w:rsidR="00457F38" w:rsidRPr="003B562F">
        <w:rPr>
          <w:rFonts w:cs="David" w:hint="cs"/>
          <w:b/>
          <w:bCs/>
          <w:sz w:val="24"/>
          <w:szCs w:val="24"/>
          <w:rtl/>
        </w:rPr>
        <w:t xml:space="preserve">תמר </w:t>
      </w:r>
      <w:proofErr w:type="spellStart"/>
      <w:r w:rsidR="00457F38" w:rsidRPr="003B562F">
        <w:rPr>
          <w:rFonts w:cs="David" w:hint="cs"/>
          <w:b/>
          <w:bCs/>
          <w:sz w:val="24"/>
          <w:szCs w:val="24"/>
          <w:rtl/>
        </w:rPr>
        <w:t>לובצקי</w:t>
      </w:r>
      <w:proofErr w:type="spellEnd"/>
      <w:r w:rsidR="00457F38">
        <w:rPr>
          <w:rFonts w:cs="David" w:hint="cs"/>
          <w:sz w:val="24"/>
          <w:szCs w:val="24"/>
          <w:rtl/>
        </w:rPr>
        <w:t xml:space="preserve"> הסביר</w:t>
      </w:r>
      <w:r w:rsidR="003B562F">
        <w:rPr>
          <w:rFonts w:cs="David" w:hint="cs"/>
          <w:sz w:val="24"/>
          <w:szCs w:val="24"/>
          <w:rtl/>
        </w:rPr>
        <w:t>ה</w:t>
      </w:r>
      <w:r w:rsidR="00457F38">
        <w:rPr>
          <w:rFonts w:cs="David" w:hint="cs"/>
          <w:sz w:val="24"/>
          <w:szCs w:val="24"/>
          <w:rtl/>
        </w:rPr>
        <w:t xml:space="preserve"> לחברי הוועדה שהקונספט של הבניין כולו, על 11 הקומות שבו וכן של פארק המשחקים הצמוד אליו הוא שילוב אוכלוסיות בעלות צרכים מיוחדים עם ילדים </w:t>
      </w:r>
      <w:r w:rsidR="00B44289">
        <w:rPr>
          <w:rFonts w:cs="David" w:hint="cs"/>
          <w:sz w:val="24"/>
          <w:szCs w:val="24"/>
          <w:rtl/>
        </w:rPr>
        <w:t>ללא מוגבלות. לפארק השעשועים יש כניסות נפרדות שאינן קשורות למבנה. הכניסות הן בשיפועים שונים ומתאימות לכל סוגי המוגבלויות השונות. הושם דגש על בטיחות בעזרת מאחזים שונים, ספסלי ישיבה מותאמים ומתקני שתיה.</w:t>
      </w:r>
    </w:p>
    <w:p w:rsidR="00B44289" w:rsidRDefault="00B44289" w:rsidP="00081C87">
      <w:pPr>
        <w:spacing w:line="360" w:lineRule="auto"/>
        <w:jc w:val="both"/>
        <w:rPr>
          <w:rFonts w:cs="David" w:hint="cs"/>
          <w:sz w:val="24"/>
          <w:szCs w:val="24"/>
          <w:rtl/>
        </w:rPr>
      </w:pPr>
      <w:r>
        <w:rPr>
          <w:rFonts w:cs="David" w:hint="cs"/>
          <w:sz w:val="24"/>
          <w:szCs w:val="24"/>
          <w:rtl/>
        </w:rPr>
        <w:t xml:space="preserve">הוועדה סיירה גם בגני הילדים לגיל 3-6. גם כאן הנהיגו ב'שלוה' גישה פורצת דרך, כשהילדים בעלי הצרכים המיוחדים משולבים בגן </w:t>
      </w:r>
      <w:r w:rsidR="003B562F">
        <w:rPr>
          <w:rFonts w:cs="David" w:hint="cs"/>
          <w:sz w:val="24"/>
          <w:szCs w:val="24"/>
          <w:rtl/>
        </w:rPr>
        <w:t>עירייה</w:t>
      </w:r>
      <w:r>
        <w:rPr>
          <w:rFonts w:cs="David" w:hint="cs"/>
          <w:sz w:val="24"/>
          <w:szCs w:val="24"/>
          <w:rtl/>
        </w:rPr>
        <w:t xml:space="preserve"> רגיל הפועל בתוך המבנה של 'שלוה'. הרישום הוא על אזורי, המגמה היא להיות חלק מהחברה הכללית. כל המסדרונות במבנה רחבים ומוארים ומקושטים בציורי קיר שנעשו ביד. הבניין הוא גם 'בניין ירוק' והושם דגש רב על הבטיחות. אין מעברים בין הקומות והאגפים ללא כרטיס מגנטי, על מנת שהילדים לא ילכו לאיבוד בתוך הבניין.</w:t>
      </w:r>
    </w:p>
    <w:p w:rsidR="00B44289" w:rsidRDefault="00B44289" w:rsidP="00081C87">
      <w:pPr>
        <w:spacing w:line="360" w:lineRule="auto"/>
        <w:jc w:val="both"/>
        <w:rPr>
          <w:rFonts w:cs="David" w:hint="cs"/>
          <w:sz w:val="24"/>
          <w:szCs w:val="24"/>
          <w:rtl/>
        </w:rPr>
      </w:pPr>
      <w:r>
        <w:rPr>
          <w:rFonts w:cs="David" w:hint="cs"/>
          <w:sz w:val="24"/>
          <w:szCs w:val="24"/>
          <w:rtl/>
        </w:rPr>
        <w:t>חברי הוועדה ביקרו גם במעון השיקומי שבו 5 כיתות. יש איש צוות לכל 3 ילדים. גם כאן פועל מעון לילדים בהתפתחות רגילה</w:t>
      </w:r>
      <w:r w:rsidR="00081C87">
        <w:rPr>
          <w:rFonts w:cs="David" w:hint="cs"/>
          <w:sz w:val="24"/>
          <w:szCs w:val="24"/>
          <w:rtl/>
        </w:rPr>
        <w:t xml:space="preserve"> בצד המעון השיקומי</w:t>
      </w:r>
      <w:r>
        <w:rPr>
          <w:rFonts w:cs="David" w:hint="cs"/>
          <w:sz w:val="24"/>
          <w:szCs w:val="24"/>
          <w:rtl/>
        </w:rPr>
        <w:t>, על מנת להרגיל את הילדים מגיל צעיר לשילוב. חדר האוכל מותאם ומונגש לילדים קטנטנים. במקום פועל גם גן שילוב ראיה לילדים עם קשיי ראיה.</w:t>
      </w:r>
    </w:p>
    <w:p w:rsidR="00B44289" w:rsidRDefault="00B44289" w:rsidP="00081C87">
      <w:pPr>
        <w:spacing w:line="360" w:lineRule="auto"/>
        <w:jc w:val="both"/>
        <w:rPr>
          <w:rFonts w:cs="David" w:hint="cs"/>
          <w:sz w:val="24"/>
          <w:szCs w:val="24"/>
          <w:rtl/>
        </w:rPr>
      </w:pPr>
      <w:r>
        <w:rPr>
          <w:rFonts w:cs="David" w:hint="cs"/>
          <w:sz w:val="24"/>
          <w:szCs w:val="24"/>
          <w:rtl/>
        </w:rPr>
        <w:t xml:space="preserve">כל משפחה שנולד לה ילד עם צרכים מיוחדים ברחבי הארץ מקבלת עלון של 'שלוה' ובו מידע על אפשרות להגיע עם התינוק פעם בשבוע ל-5 שעות סדנה. אנשים מגיעים </w:t>
      </w:r>
      <w:r w:rsidR="00081C87">
        <w:rPr>
          <w:rFonts w:cs="David" w:hint="cs"/>
          <w:sz w:val="24"/>
          <w:szCs w:val="24"/>
          <w:rtl/>
        </w:rPr>
        <w:t>אפילו</w:t>
      </w:r>
      <w:r>
        <w:rPr>
          <w:rFonts w:cs="David" w:hint="cs"/>
          <w:sz w:val="24"/>
          <w:szCs w:val="24"/>
          <w:rtl/>
        </w:rPr>
        <w:t xml:space="preserve"> מחו"ל אחת </w:t>
      </w:r>
      <w:r w:rsidR="00081C87">
        <w:rPr>
          <w:rFonts w:cs="David" w:hint="cs"/>
          <w:sz w:val="24"/>
          <w:szCs w:val="24"/>
          <w:rtl/>
        </w:rPr>
        <w:t>לשלושה</w:t>
      </w:r>
      <w:r>
        <w:rPr>
          <w:rFonts w:cs="David" w:hint="cs"/>
          <w:sz w:val="24"/>
          <w:szCs w:val="24"/>
          <w:rtl/>
        </w:rPr>
        <w:t xml:space="preserve"> חודשים.</w:t>
      </w:r>
    </w:p>
    <w:p w:rsidR="00A6715A" w:rsidRDefault="00A6715A" w:rsidP="00081C87">
      <w:pPr>
        <w:spacing w:line="360" w:lineRule="auto"/>
        <w:jc w:val="both"/>
        <w:rPr>
          <w:rFonts w:cs="David" w:hint="cs"/>
          <w:sz w:val="24"/>
          <w:szCs w:val="24"/>
          <w:rtl/>
        </w:rPr>
      </w:pPr>
      <w:r>
        <w:rPr>
          <w:rFonts w:cs="David" w:hint="cs"/>
          <w:sz w:val="24"/>
          <w:szCs w:val="24"/>
          <w:rtl/>
        </w:rPr>
        <w:t xml:space="preserve">הוועדה קיימה במקום דיון על הנגשת המרחב הציבורי. עו"ד </w:t>
      </w:r>
      <w:r w:rsidRPr="00081C87">
        <w:rPr>
          <w:rFonts w:cs="David" w:hint="cs"/>
          <w:b/>
          <w:bCs/>
          <w:sz w:val="24"/>
          <w:szCs w:val="24"/>
          <w:rtl/>
        </w:rPr>
        <w:t xml:space="preserve">טליה </w:t>
      </w:r>
      <w:r w:rsidR="00081C87" w:rsidRPr="00081C87">
        <w:rPr>
          <w:rFonts w:cs="David" w:hint="cs"/>
          <w:b/>
          <w:bCs/>
          <w:sz w:val="24"/>
          <w:szCs w:val="24"/>
          <w:rtl/>
        </w:rPr>
        <w:t>דוד</w:t>
      </w:r>
      <w:r w:rsidR="00081C87">
        <w:rPr>
          <w:rFonts w:cs="David" w:hint="cs"/>
          <w:sz w:val="24"/>
          <w:szCs w:val="24"/>
          <w:rtl/>
        </w:rPr>
        <w:t xml:space="preserve"> </w:t>
      </w:r>
      <w:r w:rsidR="00457F38">
        <w:rPr>
          <w:rFonts w:cs="David" w:hint="cs"/>
          <w:sz w:val="24"/>
          <w:szCs w:val="24"/>
          <w:rtl/>
        </w:rPr>
        <w:t xml:space="preserve">מלשכת עוה"ד: "אתמול הגענו 3 אנשים </w:t>
      </w:r>
      <w:r w:rsidR="00081C87">
        <w:rPr>
          <w:rFonts w:cs="David" w:hint="cs"/>
          <w:sz w:val="24"/>
          <w:szCs w:val="24"/>
          <w:rtl/>
        </w:rPr>
        <w:t>בכיסאות</w:t>
      </w:r>
      <w:r w:rsidR="00457F38">
        <w:rPr>
          <w:rFonts w:cs="David" w:hint="cs"/>
          <w:sz w:val="24"/>
          <w:szCs w:val="24"/>
          <w:rtl/>
        </w:rPr>
        <w:t xml:space="preserve"> גלגלים לאולם קולנוע והתברר שבכל אולם יש רק בין </w:t>
      </w:r>
      <w:proofErr w:type="spellStart"/>
      <w:r w:rsidR="00457F38">
        <w:rPr>
          <w:rFonts w:cs="David" w:hint="cs"/>
          <w:sz w:val="24"/>
          <w:szCs w:val="24"/>
          <w:rtl/>
        </w:rPr>
        <w:t>כסא</w:t>
      </w:r>
      <w:proofErr w:type="spellEnd"/>
      <w:r w:rsidR="00457F38">
        <w:rPr>
          <w:rFonts w:cs="David" w:hint="cs"/>
          <w:sz w:val="24"/>
          <w:szCs w:val="24"/>
          <w:rtl/>
        </w:rPr>
        <w:t xml:space="preserve"> אחד לשניים מותאמים לנכים. לא יכולנו לצפות בסרט כי הגענו שלשוה. אני לא יכולה לבטא את הרגשות שעלו. למה שלא יתקינו בכל אולם שורה של כסאות פריקים, שנוכל לבו</w:t>
      </w:r>
      <w:r w:rsidR="00081C87">
        <w:rPr>
          <w:rFonts w:cs="David" w:hint="cs"/>
          <w:sz w:val="24"/>
          <w:szCs w:val="24"/>
          <w:rtl/>
        </w:rPr>
        <w:t>א</w:t>
      </w:r>
      <w:r w:rsidR="00457F38">
        <w:rPr>
          <w:rFonts w:cs="David" w:hint="cs"/>
          <w:sz w:val="24"/>
          <w:szCs w:val="24"/>
          <w:rtl/>
        </w:rPr>
        <w:t xml:space="preserve"> ככל האדם? זה רק עניין של רצון ומודעות. הנה ברכבת בעבר התבקשנו להודיע 48 שעות מראש על נסיעת נכה, והיום אפשר לנסוע ברכבת בלי להודיע. חייבים להטמיע את </w:t>
      </w:r>
      <w:r w:rsidR="00081C87">
        <w:rPr>
          <w:rFonts w:cs="David" w:hint="cs"/>
          <w:sz w:val="24"/>
          <w:szCs w:val="24"/>
          <w:rtl/>
        </w:rPr>
        <w:t>השוויוניות</w:t>
      </w:r>
      <w:r w:rsidR="00457F38">
        <w:rPr>
          <w:rFonts w:cs="David" w:hint="cs"/>
          <w:sz w:val="24"/>
          <w:szCs w:val="24"/>
          <w:rtl/>
        </w:rPr>
        <w:t>".</w:t>
      </w:r>
    </w:p>
    <w:p w:rsidR="00457F38" w:rsidRDefault="00457F38" w:rsidP="00081C87">
      <w:pPr>
        <w:spacing w:line="360" w:lineRule="auto"/>
        <w:jc w:val="both"/>
        <w:rPr>
          <w:rFonts w:cs="David" w:hint="cs"/>
          <w:sz w:val="24"/>
          <w:szCs w:val="24"/>
          <w:rtl/>
        </w:rPr>
      </w:pPr>
      <w:r w:rsidRPr="00081C87">
        <w:rPr>
          <w:rFonts w:cs="David" w:hint="cs"/>
          <w:b/>
          <w:bCs/>
          <w:sz w:val="24"/>
          <w:szCs w:val="24"/>
          <w:rtl/>
        </w:rPr>
        <w:t>רות חטבי</w:t>
      </w:r>
      <w:r>
        <w:rPr>
          <w:rFonts w:cs="David" w:hint="cs"/>
          <w:sz w:val="24"/>
          <w:szCs w:val="24"/>
          <w:rtl/>
        </w:rPr>
        <w:t xml:space="preserve">, מנהלת מחלקת נגישות בעיריית ירושלים: "העיריה עסקה </w:t>
      </w:r>
      <w:proofErr w:type="spellStart"/>
      <w:r>
        <w:rPr>
          <w:rFonts w:cs="David" w:hint="cs"/>
          <w:sz w:val="24"/>
          <w:szCs w:val="24"/>
          <w:rtl/>
        </w:rPr>
        <w:t>בהנגשת</w:t>
      </w:r>
      <w:proofErr w:type="spellEnd"/>
      <w:r>
        <w:rPr>
          <w:rFonts w:cs="David" w:hint="cs"/>
          <w:sz w:val="24"/>
          <w:szCs w:val="24"/>
          <w:rtl/>
        </w:rPr>
        <w:t xml:space="preserve"> תחנות האוטובוס. 90% מהן נגישות. יש מנהל נגישות בבתי ספר, שם ההנגשה פרטנית לפי הצורך. אנו מנגישים מעברים ציבוריים ובשלב לימוד הנגשת </w:t>
      </w:r>
      <w:r w:rsidR="00081C87">
        <w:rPr>
          <w:rFonts w:cs="David" w:hint="cs"/>
          <w:sz w:val="24"/>
          <w:szCs w:val="24"/>
          <w:rtl/>
        </w:rPr>
        <w:t>אירועים</w:t>
      </w:r>
      <w:r>
        <w:rPr>
          <w:rFonts w:cs="David" w:hint="cs"/>
          <w:sz w:val="24"/>
          <w:szCs w:val="24"/>
          <w:rtl/>
        </w:rPr>
        <w:t xml:space="preserve"> בבעלות העיריה. כיום 15% מהמבנים נגישים. הגשנו לנציבות </w:t>
      </w:r>
      <w:r w:rsidR="00081C87">
        <w:rPr>
          <w:rFonts w:cs="David" w:hint="cs"/>
          <w:sz w:val="24"/>
          <w:szCs w:val="24"/>
          <w:rtl/>
        </w:rPr>
        <w:t>לשוויון</w:t>
      </w:r>
      <w:r>
        <w:rPr>
          <w:rFonts w:cs="David" w:hint="cs"/>
          <w:sz w:val="24"/>
          <w:szCs w:val="24"/>
          <w:rtl/>
        </w:rPr>
        <w:t xml:space="preserve"> הזדמנויות את התוכנית להנגשה עד 2018. רחוב שלומציון הונג</w:t>
      </w:r>
      <w:r w:rsidR="00081C87">
        <w:rPr>
          <w:rFonts w:cs="David" w:hint="cs"/>
          <w:sz w:val="24"/>
          <w:szCs w:val="24"/>
          <w:rtl/>
        </w:rPr>
        <w:t>ש</w:t>
      </w:r>
      <w:r>
        <w:rPr>
          <w:rFonts w:cs="David" w:hint="cs"/>
          <w:sz w:val="24"/>
          <w:szCs w:val="24"/>
          <w:rtl/>
        </w:rPr>
        <w:t xml:space="preserve"> כולו, ואנו נענים לפניות ציבור. לשכת ראש העיר הקימה צוות פניות ציבור בעניין נגישות".</w:t>
      </w:r>
    </w:p>
    <w:p w:rsidR="00457F38" w:rsidRDefault="00457F38" w:rsidP="00A6715A">
      <w:pPr>
        <w:spacing w:line="360" w:lineRule="auto"/>
        <w:jc w:val="both"/>
        <w:rPr>
          <w:rFonts w:cs="David"/>
          <w:sz w:val="24"/>
          <w:szCs w:val="24"/>
          <w:rtl/>
        </w:rPr>
      </w:pPr>
      <w:r>
        <w:rPr>
          <w:rFonts w:cs="David" w:hint="cs"/>
          <w:sz w:val="24"/>
          <w:szCs w:val="24"/>
          <w:rtl/>
        </w:rPr>
        <w:t xml:space="preserve">יו"ר הוועדה ח"כ </w:t>
      </w:r>
      <w:r w:rsidRPr="00081C87">
        <w:rPr>
          <w:rFonts w:cs="David" w:hint="cs"/>
          <w:b/>
          <w:bCs/>
          <w:sz w:val="24"/>
          <w:szCs w:val="24"/>
          <w:rtl/>
        </w:rPr>
        <w:t>דודי אמסלם</w:t>
      </w:r>
      <w:r>
        <w:rPr>
          <w:rFonts w:cs="David" w:hint="cs"/>
          <w:sz w:val="24"/>
          <w:szCs w:val="24"/>
          <w:rtl/>
        </w:rPr>
        <w:t>: "שאפו לעיריית ירושלים שהקצתה מקומות חניה לנכים ליד ביתם ולא חיכו לחוק שחוקקנו לאחרונה בעניין".</w:t>
      </w:r>
    </w:p>
    <w:p w:rsidR="00B44289" w:rsidRDefault="00B44289" w:rsidP="00081C87">
      <w:pPr>
        <w:spacing w:line="360" w:lineRule="auto"/>
        <w:jc w:val="both"/>
        <w:rPr>
          <w:rFonts w:cs="David" w:hint="cs"/>
          <w:sz w:val="24"/>
          <w:szCs w:val="24"/>
          <w:rtl/>
        </w:rPr>
      </w:pPr>
      <w:r>
        <w:rPr>
          <w:rFonts w:cs="David" w:hint="cs"/>
          <w:sz w:val="24"/>
          <w:szCs w:val="24"/>
          <w:rtl/>
        </w:rPr>
        <w:t xml:space="preserve">יו"ר הוועדה ח"כ </w:t>
      </w:r>
      <w:r w:rsidRPr="00081C87">
        <w:rPr>
          <w:rFonts w:cs="David" w:hint="cs"/>
          <w:b/>
          <w:bCs/>
          <w:sz w:val="24"/>
          <w:szCs w:val="24"/>
          <w:rtl/>
        </w:rPr>
        <w:t xml:space="preserve">אמסלם </w:t>
      </w:r>
      <w:r>
        <w:rPr>
          <w:rFonts w:cs="David" w:hint="cs"/>
          <w:sz w:val="24"/>
          <w:szCs w:val="24"/>
          <w:rtl/>
        </w:rPr>
        <w:t>דרש מהשלטון המקומי להגיש לו תוך 6 שבועות עבודת מטה והערכה בדבר העלויות של הנגשת המרחב הציבורי בכל הרשויות המקומיות על פי החוק והתקנות שנקבעו בכנסת</w:t>
      </w:r>
      <w:r w:rsidR="003B562F">
        <w:rPr>
          <w:rFonts w:cs="David" w:hint="cs"/>
          <w:sz w:val="24"/>
          <w:szCs w:val="24"/>
          <w:rtl/>
        </w:rPr>
        <w:t>, התובע</w:t>
      </w:r>
      <w:r w:rsidR="00081C87">
        <w:rPr>
          <w:rFonts w:cs="David" w:hint="cs"/>
          <w:sz w:val="24"/>
          <w:szCs w:val="24"/>
          <w:rtl/>
        </w:rPr>
        <w:t xml:space="preserve"> הנגשה עד השנים</w:t>
      </w:r>
      <w:r w:rsidR="003B562F">
        <w:rPr>
          <w:rFonts w:cs="David" w:hint="cs"/>
          <w:sz w:val="24"/>
          <w:szCs w:val="24"/>
          <w:rtl/>
        </w:rPr>
        <w:t>2020-2021</w:t>
      </w:r>
      <w:r w:rsidR="00081C87">
        <w:rPr>
          <w:rFonts w:cs="David" w:hint="cs"/>
          <w:sz w:val="24"/>
          <w:szCs w:val="24"/>
          <w:rtl/>
        </w:rPr>
        <w:t xml:space="preserve"> </w:t>
      </w:r>
      <w:r w:rsidR="003B562F">
        <w:rPr>
          <w:rFonts w:cs="David" w:hint="cs"/>
          <w:sz w:val="24"/>
          <w:szCs w:val="24"/>
          <w:rtl/>
        </w:rPr>
        <w:t>. "כשתגישו לי את עבודת המטה, ותהיה לנו הערכת עלויות, אני אפגש עם שר האוצר. לא ייתכן שהמדינה תטיל על ראשי הרשויות המקומיות אחריות ולא תתקצב את ההנגשה".</w:t>
      </w:r>
    </w:p>
    <w:p w:rsidR="003B562F" w:rsidRDefault="003B562F" w:rsidP="00A6715A">
      <w:pPr>
        <w:spacing w:line="360" w:lineRule="auto"/>
        <w:jc w:val="both"/>
        <w:rPr>
          <w:rFonts w:cs="David" w:hint="cs"/>
          <w:sz w:val="24"/>
          <w:szCs w:val="24"/>
          <w:rtl/>
        </w:rPr>
      </w:pPr>
      <w:r w:rsidRPr="00081C87">
        <w:rPr>
          <w:rFonts w:cs="David" w:hint="cs"/>
          <w:b/>
          <w:bCs/>
          <w:sz w:val="24"/>
          <w:szCs w:val="24"/>
          <w:rtl/>
        </w:rPr>
        <w:t>משה בר</w:t>
      </w:r>
      <w:r>
        <w:rPr>
          <w:rFonts w:cs="David" w:hint="cs"/>
          <w:sz w:val="24"/>
          <w:szCs w:val="24"/>
          <w:rtl/>
        </w:rPr>
        <w:t xml:space="preserve">, יו"ר נכים </w:t>
      </w:r>
      <w:r w:rsidR="00081C87">
        <w:rPr>
          <w:rFonts w:cs="David" w:hint="cs"/>
          <w:sz w:val="24"/>
          <w:szCs w:val="24"/>
          <w:rtl/>
        </w:rPr>
        <w:t>למען נכים: "למה במקומות שכבר משפ</w:t>
      </w:r>
      <w:r>
        <w:rPr>
          <w:rFonts w:cs="David" w:hint="cs"/>
          <w:sz w:val="24"/>
          <w:szCs w:val="24"/>
          <w:rtl/>
        </w:rPr>
        <w:t>צים מדרכות לא מנגישים? אני הצעתי לבוא בחינם להדריך אותם. נכים עם כסאות גלגלים לא יכולים לעלות".</w:t>
      </w:r>
    </w:p>
    <w:p w:rsidR="003B562F" w:rsidRDefault="003B562F" w:rsidP="003B562F">
      <w:pPr>
        <w:spacing w:line="360" w:lineRule="auto"/>
        <w:jc w:val="both"/>
        <w:rPr>
          <w:rFonts w:cs="David"/>
          <w:sz w:val="24"/>
          <w:szCs w:val="24"/>
          <w:rtl/>
        </w:rPr>
      </w:pPr>
      <w:r>
        <w:rPr>
          <w:rFonts w:cs="David" w:hint="cs"/>
          <w:sz w:val="24"/>
          <w:szCs w:val="24"/>
          <w:rtl/>
        </w:rPr>
        <w:t xml:space="preserve">עו"ד </w:t>
      </w:r>
      <w:r w:rsidRPr="00081C87">
        <w:rPr>
          <w:rFonts w:cs="David" w:hint="cs"/>
          <w:b/>
          <w:bCs/>
          <w:sz w:val="24"/>
          <w:szCs w:val="24"/>
          <w:rtl/>
        </w:rPr>
        <w:t>איתן אברהם</w:t>
      </w:r>
      <w:r>
        <w:rPr>
          <w:rFonts w:cs="David" w:hint="cs"/>
          <w:sz w:val="24"/>
          <w:szCs w:val="24"/>
          <w:rtl/>
        </w:rPr>
        <w:t>, לשכת עורכי הדין: "יש תקנות וחוקים. צריך אכיפה. אני מגיע לדואר או לבית המשפט. ולא מצליח לעשות את עבודתי כעו"ד כי הדלפקים גבוהים</w:t>
      </w:r>
      <w:r w:rsidR="00081C87">
        <w:rPr>
          <w:rFonts w:cs="David" w:hint="cs"/>
          <w:sz w:val="24"/>
          <w:szCs w:val="24"/>
          <w:rtl/>
        </w:rPr>
        <w:t>.</w:t>
      </w:r>
      <w:r w:rsidRPr="003B562F">
        <w:rPr>
          <w:rFonts w:cs="David" w:hint="cs"/>
          <w:sz w:val="24"/>
          <w:szCs w:val="24"/>
          <w:rtl/>
        </w:rPr>
        <w:t xml:space="preserve"> </w:t>
      </w:r>
      <w:r>
        <w:rPr>
          <w:rFonts w:cs="David" w:hint="cs"/>
          <w:sz w:val="24"/>
          <w:szCs w:val="24"/>
          <w:rtl/>
        </w:rPr>
        <w:t>גם מכונות הצילום גבוהות".</w:t>
      </w:r>
    </w:p>
    <w:p w:rsidR="00A6715A" w:rsidRDefault="00A6715A" w:rsidP="00A6715A">
      <w:pPr>
        <w:spacing w:line="240" w:lineRule="auto"/>
        <w:jc w:val="both"/>
        <w:rPr>
          <w:rFonts w:cs="David"/>
          <w:sz w:val="24"/>
          <w:szCs w:val="24"/>
          <w:rtl/>
        </w:rPr>
      </w:pPr>
    </w:p>
    <w:p w:rsidR="00A6715A" w:rsidRPr="00651658" w:rsidRDefault="00A6715A" w:rsidP="00A6715A">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A6715A" w:rsidRPr="00651658" w:rsidRDefault="00A6715A" w:rsidP="00A6715A">
      <w:pPr>
        <w:spacing w:line="240" w:lineRule="auto"/>
        <w:jc w:val="both"/>
        <w:rPr>
          <w:rFonts w:cs="David"/>
          <w:sz w:val="24"/>
          <w:szCs w:val="24"/>
          <w:rtl/>
        </w:rPr>
      </w:pPr>
      <w:r w:rsidRPr="00651658">
        <w:rPr>
          <w:rFonts w:cs="David" w:hint="cs"/>
          <w:sz w:val="24"/>
          <w:szCs w:val="24"/>
          <w:rtl/>
        </w:rPr>
        <w:t>רבקה קנריק</w:t>
      </w:r>
    </w:p>
    <w:p w:rsidR="00A6715A" w:rsidRPr="00651658" w:rsidRDefault="00A6715A" w:rsidP="00A6715A">
      <w:pPr>
        <w:spacing w:line="240" w:lineRule="auto"/>
        <w:jc w:val="both"/>
        <w:rPr>
          <w:rFonts w:cs="David"/>
          <w:sz w:val="24"/>
          <w:szCs w:val="24"/>
          <w:rtl/>
        </w:rPr>
      </w:pPr>
      <w:r w:rsidRPr="00651658">
        <w:rPr>
          <w:rFonts w:cs="David" w:hint="cs"/>
          <w:sz w:val="24"/>
          <w:szCs w:val="24"/>
          <w:rtl/>
        </w:rPr>
        <w:t>דוברת ועדת הפנים והגנת הסביבה</w:t>
      </w:r>
    </w:p>
    <w:p w:rsidR="00A6715A" w:rsidRPr="00651658" w:rsidRDefault="00A6715A" w:rsidP="00A6715A">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A6715A" w:rsidRDefault="00A6715A" w:rsidP="00A6715A">
      <w:r>
        <w:rPr>
          <w:rFonts w:cs="David" w:hint="cs"/>
          <w:sz w:val="24"/>
          <w:szCs w:val="24"/>
          <w:rtl/>
        </w:rPr>
        <w:t>050-6230458</w:t>
      </w:r>
    </w:p>
    <w:p w:rsidR="00A6715A" w:rsidRPr="004867DB" w:rsidRDefault="00A6715A" w:rsidP="00A6715A"/>
    <w:p w:rsidR="00BF039F" w:rsidRPr="00A6715A" w:rsidRDefault="007C5873" w:rsidP="00A6715A">
      <w:pPr>
        <w:rPr>
          <w:rFonts w:hint="cs"/>
        </w:rPr>
      </w:pPr>
    </w:p>
    <w:sectPr w:rsidR="00BF039F" w:rsidRPr="00A6715A"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15A"/>
    <w:rsid w:val="00081C87"/>
    <w:rsid w:val="003B562F"/>
    <w:rsid w:val="00457F38"/>
    <w:rsid w:val="0064481B"/>
    <w:rsid w:val="007F15D1"/>
    <w:rsid w:val="00A6715A"/>
    <w:rsid w:val="00B44289"/>
    <w:rsid w:val="00ED1180"/>
    <w:rsid w:val="00EE6A49"/>
    <w:rsid w:val="00F346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5724BF-F288-4BB6-BD2C-6E80C333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715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828A6-D708-491C-B1CC-F7E316149099}"/>
</file>

<file path=customXml/itemProps2.xml><?xml version="1.0" encoding="utf-8"?>
<ds:datastoreItem xmlns:ds="http://schemas.openxmlformats.org/officeDocument/2006/customXml" ds:itemID="{11B801CF-1A64-4029-A4C7-67BB7247F19D}"/>
</file>

<file path=customXml/itemProps3.xml><?xml version="1.0" encoding="utf-8"?>
<ds:datastoreItem xmlns:ds="http://schemas.openxmlformats.org/officeDocument/2006/customXml" ds:itemID="{D5244355-470F-4B30-AB83-16C39A456F0D}"/>
</file>

<file path=docProps/app.xml><?xml version="1.0" encoding="utf-8"?>
<Properties xmlns="http://schemas.openxmlformats.org/officeDocument/2006/extended-properties" xmlns:vt="http://schemas.openxmlformats.org/officeDocument/2006/docPropsVTypes">
  <Template>Normal</Template>
  <TotalTime>62</TotalTime>
  <Pages>1</Pages>
  <Words>638</Words>
  <Characters>3195</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2017-07-02T10:06:00Z</dcterms:created>
  <dcterms:modified xsi:type="dcterms:W3CDTF">2017-07-02T11:03:00Z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2017609</vt:r8>
  </property>
</Properties>
</file>