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BE0" w:rsidRDefault="00B77BE0" w:rsidP="00B77BE0">
      <w:pPr>
        <w:bidi w:val="0"/>
        <w:jc w:val="center"/>
        <w:rPr>
          <w:color w:val="000080"/>
        </w:rPr>
      </w:pPr>
      <w:r>
        <w:rPr>
          <w:noProof/>
          <w:color w:val="000080"/>
        </w:rPr>
        <w:drawing>
          <wp:inline distT="0" distB="0" distL="0" distR="0" wp14:anchorId="61A64741" wp14:editId="43086FD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77BE0" w:rsidRDefault="00B77BE0" w:rsidP="00B77BE0">
      <w:pPr>
        <w:bidi w:val="0"/>
        <w:spacing w:after="120"/>
        <w:jc w:val="center"/>
        <w:rPr>
          <w:rFonts w:cs="David"/>
          <w:b/>
          <w:bCs/>
          <w:color w:val="000080"/>
          <w:sz w:val="26"/>
          <w:szCs w:val="26"/>
        </w:rPr>
      </w:pPr>
      <w:r>
        <w:rPr>
          <w:rFonts w:cs="David" w:hint="cs"/>
          <w:b/>
          <w:bCs/>
          <w:color w:val="000080"/>
          <w:sz w:val="26"/>
          <w:szCs w:val="26"/>
          <w:rtl/>
        </w:rPr>
        <w:t>הכנסת</w:t>
      </w:r>
    </w:p>
    <w:p w:rsidR="00B77BE0" w:rsidRDefault="00B77BE0" w:rsidP="00B77BE0">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B77BE0" w:rsidRDefault="00B77BE0" w:rsidP="00B77BE0">
      <w:pPr>
        <w:bidi w:val="0"/>
        <w:spacing w:line="280" w:lineRule="atLeast"/>
      </w:pPr>
    </w:p>
    <w:p w:rsidR="00B77BE0" w:rsidRDefault="00B77BE0" w:rsidP="00B77BE0">
      <w:pPr>
        <w:bidi w:val="0"/>
        <w:spacing w:line="280" w:lineRule="atLeast"/>
      </w:pPr>
      <w:r>
        <w:rPr>
          <w:rtl/>
        </w:rPr>
        <w:t>ירושלים</w:t>
      </w:r>
      <w:r>
        <w:rPr>
          <w:rFonts w:hint="cs"/>
          <w:rtl/>
        </w:rPr>
        <w:t xml:space="preserve"> , </w:t>
      </w:r>
      <w:r>
        <w:rPr>
          <w:rFonts w:hint="cs"/>
          <w:rtl/>
        </w:rPr>
        <w:t>ט</w:t>
      </w:r>
      <w:r>
        <w:rPr>
          <w:rFonts w:hint="cs"/>
          <w:rtl/>
        </w:rPr>
        <w:t xml:space="preserve"> בתמוז תשע"ז</w:t>
      </w:r>
    </w:p>
    <w:p w:rsidR="00B77BE0" w:rsidRDefault="00B77BE0" w:rsidP="00B77BE0">
      <w:pPr>
        <w:jc w:val="right"/>
        <w:rPr>
          <w:b/>
          <w:bCs/>
          <w:sz w:val="40"/>
          <w:szCs w:val="40"/>
          <w:u w:val="single"/>
          <w:rtl/>
        </w:rPr>
      </w:pPr>
      <w:r>
        <w:rPr>
          <w:rFonts w:hint="cs"/>
          <w:rtl/>
        </w:rPr>
        <w:t>3</w:t>
      </w:r>
      <w:r>
        <w:rPr>
          <w:rFonts w:hint="cs"/>
          <w:rtl/>
        </w:rPr>
        <w:t>.7.2017</w:t>
      </w:r>
    </w:p>
    <w:p w:rsidR="00B77BE0" w:rsidRDefault="00B77BE0" w:rsidP="00B77BE0">
      <w:pPr>
        <w:spacing w:line="360" w:lineRule="auto"/>
        <w:jc w:val="center"/>
        <w:rPr>
          <w:b/>
          <w:bCs/>
          <w:sz w:val="40"/>
          <w:szCs w:val="40"/>
          <w:u w:val="single"/>
          <w:rtl/>
        </w:rPr>
      </w:pPr>
      <w:r w:rsidRPr="0079505C">
        <w:rPr>
          <w:rFonts w:hint="cs"/>
          <w:b/>
          <w:bCs/>
          <w:sz w:val="40"/>
          <w:szCs w:val="40"/>
          <w:u w:val="single"/>
          <w:rtl/>
        </w:rPr>
        <w:t>הודעה לעיתונות</w:t>
      </w:r>
    </w:p>
    <w:p w:rsidR="006B5FC6" w:rsidRDefault="006B5FC6" w:rsidP="006B5FC6">
      <w:pPr>
        <w:spacing w:line="240" w:lineRule="auto"/>
        <w:jc w:val="center"/>
        <w:rPr>
          <w:b/>
          <w:bCs/>
          <w:sz w:val="40"/>
          <w:szCs w:val="40"/>
          <w:rtl/>
        </w:rPr>
      </w:pPr>
      <w:r w:rsidRPr="006B5FC6">
        <w:rPr>
          <w:rFonts w:hint="cs"/>
          <w:b/>
          <w:bCs/>
          <w:sz w:val="40"/>
          <w:szCs w:val="40"/>
          <w:rtl/>
        </w:rPr>
        <w:t>ועדת הפנים אישרה לקריאה ראשונה הצעת חוק לגמול השתתפות חברי מועצות מקומיות בישיבות והחזר הוצאות</w:t>
      </w:r>
    </w:p>
    <w:p w:rsidR="006B5FC6" w:rsidRPr="006B5FC6" w:rsidRDefault="006B5FC6" w:rsidP="006B5FC6">
      <w:pPr>
        <w:spacing w:line="240" w:lineRule="auto"/>
        <w:jc w:val="center"/>
        <w:rPr>
          <w:sz w:val="32"/>
          <w:szCs w:val="32"/>
          <w:u w:val="single"/>
          <w:rtl/>
        </w:rPr>
      </w:pPr>
      <w:r w:rsidRPr="006B5FC6">
        <w:rPr>
          <w:rFonts w:hint="cs"/>
          <w:sz w:val="32"/>
          <w:szCs w:val="32"/>
          <w:u w:val="single"/>
          <w:rtl/>
        </w:rPr>
        <w:t xml:space="preserve">יו"ר השלטון המקומי חיים </w:t>
      </w:r>
      <w:proofErr w:type="spellStart"/>
      <w:r w:rsidRPr="006B5FC6">
        <w:rPr>
          <w:rFonts w:hint="cs"/>
          <w:sz w:val="32"/>
          <w:szCs w:val="32"/>
          <w:u w:val="single"/>
          <w:rtl/>
        </w:rPr>
        <w:t>ביבס</w:t>
      </w:r>
      <w:proofErr w:type="spellEnd"/>
      <w:r w:rsidRPr="006B5FC6">
        <w:rPr>
          <w:rFonts w:hint="cs"/>
          <w:sz w:val="32"/>
          <w:szCs w:val="32"/>
          <w:u w:val="single"/>
          <w:rtl/>
        </w:rPr>
        <w:t>:</w:t>
      </w:r>
    </w:p>
    <w:p w:rsidR="006B5FC6" w:rsidRPr="001F188A" w:rsidRDefault="006B5FC6" w:rsidP="006B5FC6">
      <w:pPr>
        <w:spacing w:line="240" w:lineRule="auto"/>
        <w:jc w:val="center"/>
        <w:rPr>
          <w:sz w:val="32"/>
          <w:szCs w:val="32"/>
          <w:rtl/>
        </w:rPr>
      </w:pPr>
      <w:r w:rsidRPr="001F188A">
        <w:rPr>
          <w:rFonts w:hint="cs"/>
          <w:sz w:val="32"/>
          <w:szCs w:val="32"/>
          <w:rtl/>
        </w:rPr>
        <w:t>אם האוצר לא יעמיד את הכסף, אני לא אוציא שקל על חשבון החינוך. נלך למלחמת עולם</w:t>
      </w:r>
    </w:p>
    <w:p w:rsidR="00B77BE0" w:rsidRDefault="00B77BE0" w:rsidP="00B77BE0">
      <w:pPr>
        <w:spacing w:line="360" w:lineRule="auto"/>
        <w:jc w:val="both"/>
        <w:rPr>
          <w:rFonts w:cs="David"/>
          <w:sz w:val="24"/>
          <w:szCs w:val="24"/>
          <w:rtl/>
        </w:rPr>
      </w:pPr>
      <w:r>
        <w:rPr>
          <w:rFonts w:cs="David" w:hint="cs"/>
          <w:sz w:val="24"/>
          <w:szCs w:val="24"/>
          <w:rtl/>
        </w:rPr>
        <w:t xml:space="preserve">ועדת הפנים בראשות ח"כ </w:t>
      </w:r>
      <w:r w:rsidRPr="006B5FC6">
        <w:rPr>
          <w:rFonts w:cs="David" w:hint="cs"/>
          <w:b/>
          <w:bCs/>
          <w:sz w:val="24"/>
          <w:szCs w:val="24"/>
          <w:rtl/>
        </w:rPr>
        <w:t>דודי אמסלם</w:t>
      </w:r>
      <w:r>
        <w:rPr>
          <w:rFonts w:cs="David" w:hint="cs"/>
          <w:sz w:val="24"/>
          <w:szCs w:val="24"/>
          <w:rtl/>
        </w:rPr>
        <w:t xml:space="preserve"> אישרה לקריאה ראשונה את הצעת החוק </w:t>
      </w:r>
      <w:r w:rsidR="006B4DDA">
        <w:rPr>
          <w:rFonts w:cs="David" w:hint="cs"/>
          <w:sz w:val="24"/>
          <w:szCs w:val="24"/>
          <w:rtl/>
        </w:rPr>
        <w:t xml:space="preserve">של ח"כ </w:t>
      </w:r>
      <w:r w:rsidR="006B4DDA" w:rsidRPr="006B5FC6">
        <w:rPr>
          <w:rFonts w:cs="David" w:hint="cs"/>
          <w:b/>
          <w:bCs/>
          <w:sz w:val="24"/>
          <w:szCs w:val="24"/>
          <w:rtl/>
        </w:rPr>
        <w:t>דודי אמסלם</w:t>
      </w:r>
      <w:r w:rsidR="006B4DDA">
        <w:rPr>
          <w:rFonts w:cs="David" w:hint="cs"/>
          <w:sz w:val="24"/>
          <w:szCs w:val="24"/>
          <w:rtl/>
        </w:rPr>
        <w:t xml:space="preserve"> ושל ח"כ </w:t>
      </w:r>
      <w:r w:rsidR="006B4DDA" w:rsidRPr="006B5FC6">
        <w:rPr>
          <w:rFonts w:cs="David" w:hint="cs"/>
          <w:b/>
          <w:bCs/>
          <w:sz w:val="24"/>
          <w:szCs w:val="24"/>
          <w:rtl/>
        </w:rPr>
        <w:t>אוסמה סעדי</w:t>
      </w:r>
      <w:r w:rsidR="006B4DDA">
        <w:rPr>
          <w:rFonts w:cs="David" w:hint="cs"/>
          <w:sz w:val="24"/>
          <w:szCs w:val="24"/>
          <w:rtl/>
        </w:rPr>
        <w:t xml:space="preserve">, </w:t>
      </w:r>
      <w:r>
        <w:rPr>
          <w:rFonts w:cs="David" w:hint="cs"/>
          <w:sz w:val="24"/>
          <w:szCs w:val="24"/>
          <w:rtl/>
        </w:rPr>
        <w:t xml:space="preserve">לגמול השתתפות חברי מועצות מקומיות בישיבות והחזר הוצאות לחברי מועצה. על פי ההצעה, חבר מועצה יהיה זכאי לקבל גמול מקופת הרשות המקומית עבור השתתפותו בישיבות המועצה ובישיבות ועדה. </w:t>
      </w:r>
    </w:p>
    <w:p w:rsidR="00B77BE0" w:rsidRDefault="00B77BE0" w:rsidP="006B4DDA">
      <w:pPr>
        <w:spacing w:line="360" w:lineRule="auto"/>
        <w:jc w:val="both"/>
        <w:rPr>
          <w:rFonts w:cs="David" w:hint="cs"/>
          <w:sz w:val="24"/>
          <w:szCs w:val="24"/>
          <w:rtl/>
        </w:rPr>
      </w:pPr>
      <w:r>
        <w:rPr>
          <w:rFonts w:cs="David" w:hint="cs"/>
          <w:sz w:val="24"/>
          <w:szCs w:val="24"/>
          <w:rtl/>
        </w:rPr>
        <w:t xml:space="preserve">סגן הממונה על התקציבים </w:t>
      </w:r>
      <w:r w:rsidRPr="006B5FC6">
        <w:rPr>
          <w:rFonts w:cs="David" w:hint="cs"/>
          <w:b/>
          <w:bCs/>
          <w:sz w:val="24"/>
          <w:szCs w:val="24"/>
          <w:rtl/>
        </w:rPr>
        <w:t>ערן ניצן</w:t>
      </w:r>
      <w:r>
        <w:rPr>
          <w:rFonts w:cs="David" w:hint="cs"/>
          <w:sz w:val="24"/>
          <w:szCs w:val="24"/>
          <w:rtl/>
        </w:rPr>
        <w:t>: "אין לנו התנגדות גורפת להחזר הוצאות, אבל גמול השתתפות זה יוצר בעיה עם חוק יסודות התקציב ומייצר צורך לחזור לדיון על הצעת החוק בוועדת שרים לחקיקה".</w:t>
      </w:r>
      <w:r w:rsidR="006B4DDA">
        <w:rPr>
          <w:rFonts w:cs="David" w:hint="cs"/>
          <w:sz w:val="24"/>
          <w:szCs w:val="24"/>
          <w:rtl/>
        </w:rPr>
        <w:t xml:space="preserve"> </w:t>
      </w:r>
      <w:r>
        <w:rPr>
          <w:rFonts w:cs="David" w:hint="cs"/>
          <w:sz w:val="24"/>
          <w:szCs w:val="24"/>
          <w:rtl/>
        </w:rPr>
        <w:t xml:space="preserve">יו"ר הוועדה ח"כ </w:t>
      </w:r>
      <w:r w:rsidRPr="006B5FC6">
        <w:rPr>
          <w:rFonts w:cs="David" w:hint="cs"/>
          <w:b/>
          <w:bCs/>
          <w:sz w:val="24"/>
          <w:szCs w:val="24"/>
          <w:rtl/>
        </w:rPr>
        <w:t>דודי אמסלם</w:t>
      </w:r>
      <w:r>
        <w:rPr>
          <w:rFonts w:cs="David" w:hint="cs"/>
          <w:sz w:val="24"/>
          <w:szCs w:val="24"/>
          <w:rtl/>
        </w:rPr>
        <w:t>: "פיתחתם נוהל חדש</w:t>
      </w:r>
      <w:r w:rsidR="006B4DDA">
        <w:rPr>
          <w:rFonts w:cs="David" w:hint="cs"/>
          <w:sz w:val="24"/>
          <w:szCs w:val="24"/>
          <w:rtl/>
        </w:rPr>
        <w:t>, שמחזירים הצעות חוק לוועדת שרים אחרי קריאה ראשונה, כאילו אין כנסת. יכולתם גם להעביר החלטה שאנחנו צריכים לעמוד על הראש. בושה וכלימה".</w:t>
      </w:r>
    </w:p>
    <w:p w:rsidR="006B4DDA" w:rsidRDefault="006B4DDA" w:rsidP="006B5FC6">
      <w:pPr>
        <w:spacing w:line="360" w:lineRule="auto"/>
        <w:jc w:val="both"/>
        <w:rPr>
          <w:rFonts w:cs="David" w:hint="cs"/>
          <w:sz w:val="24"/>
          <w:szCs w:val="24"/>
          <w:rtl/>
        </w:rPr>
      </w:pPr>
      <w:r>
        <w:rPr>
          <w:rFonts w:cs="David" w:hint="cs"/>
          <w:sz w:val="24"/>
          <w:szCs w:val="24"/>
          <w:rtl/>
        </w:rPr>
        <w:t xml:space="preserve">יו"ר השלטון המקומי, </w:t>
      </w:r>
      <w:r w:rsidRPr="006B5FC6">
        <w:rPr>
          <w:rFonts w:cs="David" w:hint="cs"/>
          <w:b/>
          <w:bCs/>
          <w:sz w:val="24"/>
          <w:szCs w:val="24"/>
          <w:rtl/>
        </w:rPr>
        <w:t xml:space="preserve">חיים </w:t>
      </w:r>
      <w:proofErr w:type="spellStart"/>
      <w:r w:rsidRPr="006B5FC6">
        <w:rPr>
          <w:rFonts w:cs="David" w:hint="cs"/>
          <w:b/>
          <w:bCs/>
          <w:sz w:val="24"/>
          <w:szCs w:val="24"/>
          <w:rtl/>
        </w:rPr>
        <w:t>ביבס</w:t>
      </w:r>
      <w:proofErr w:type="spellEnd"/>
      <w:r>
        <w:rPr>
          <w:rFonts w:cs="David" w:hint="cs"/>
          <w:sz w:val="24"/>
          <w:szCs w:val="24"/>
          <w:rtl/>
        </w:rPr>
        <w:t>: "</w:t>
      </w:r>
      <w:r>
        <w:rPr>
          <w:rFonts w:cs="David" w:hint="cs"/>
          <w:sz w:val="24"/>
          <w:szCs w:val="24"/>
          <w:rtl/>
        </w:rPr>
        <w:t xml:space="preserve">כמי שהיה חבר מועצת עיר בהתנדבות אני טוען שהצעת החוק הזו תביא לבינוניות. אנשים יעבדו בשביל התמורה, בטח בפריפריה </w:t>
      </w:r>
      <w:r w:rsidR="006B5FC6">
        <w:rPr>
          <w:rFonts w:cs="David" w:hint="cs"/>
          <w:sz w:val="24"/>
          <w:szCs w:val="24"/>
          <w:rtl/>
        </w:rPr>
        <w:t>ובמגזר</w:t>
      </w:r>
      <w:r>
        <w:rPr>
          <w:rFonts w:cs="David" w:hint="cs"/>
          <w:sz w:val="24"/>
          <w:szCs w:val="24"/>
          <w:rtl/>
        </w:rPr>
        <w:t>. ממיתים עליהם כליה. יצטרכו להעמיד כסף. אם לא, אני לא אוציא שקל על חשבון החינו</w:t>
      </w:r>
      <w:r w:rsidR="006B5FC6">
        <w:rPr>
          <w:rFonts w:cs="David" w:hint="cs"/>
          <w:sz w:val="24"/>
          <w:szCs w:val="24"/>
          <w:rtl/>
        </w:rPr>
        <w:t>ך</w:t>
      </w:r>
      <w:r>
        <w:rPr>
          <w:rFonts w:cs="David" w:hint="cs"/>
          <w:sz w:val="24"/>
          <w:szCs w:val="24"/>
          <w:rtl/>
        </w:rPr>
        <w:t>. לא יהיה. החזר הוצאות אין לי בעיה. אם חבר מועצה נוסע לאירוע, ישלמו לו מונית. אבל שכר עבור ישיבות על חשבון חינו</w:t>
      </w:r>
      <w:r w:rsidR="006B5FC6">
        <w:rPr>
          <w:rFonts w:cs="David" w:hint="cs"/>
          <w:sz w:val="24"/>
          <w:szCs w:val="24"/>
          <w:rtl/>
        </w:rPr>
        <w:t>ך</w:t>
      </w:r>
      <w:r>
        <w:rPr>
          <w:rFonts w:cs="David" w:hint="cs"/>
          <w:sz w:val="24"/>
          <w:szCs w:val="24"/>
          <w:rtl/>
        </w:rPr>
        <w:t xml:space="preserve"> ורווחה לא יהיה. נלך למלחמת עולם</w:t>
      </w:r>
      <w:r w:rsidR="006B5FC6">
        <w:rPr>
          <w:rFonts w:cs="David" w:hint="cs"/>
          <w:sz w:val="24"/>
          <w:szCs w:val="24"/>
          <w:rtl/>
        </w:rPr>
        <w:t>".</w:t>
      </w:r>
    </w:p>
    <w:p w:rsidR="006B5FC6" w:rsidRDefault="006B5FC6" w:rsidP="006B5FC6">
      <w:pPr>
        <w:spacing w:line="360" w:lineRule="auto"/>
        <w:jc w:val="both"/>
        <w:rPr>
          <w:rFonts w:cs="David" w:hint="cs"/>
          <w:sz w:val="24"/>
          <w:szCs w:val="24"/>
          <w:rtl/>
        </w:rPr>
      </w:pPr>
      <w:r>
        <w:rPr>
          <w:rFonts w:cs="David" w:hint="cs"/>
          <w:sz w:val="24"/>
          <w:szCs w:val="24"/>
          <w:rtl/>
        </w:rPr>
        <w:lastRenderedPageBreak/>
        <w:t xml:space="preserve">יו"ר הוועדה ח"כ </w:t>
      </w:r>
      <w:r w:rsidRPr="006B5FC6">
        <w:rPr>
          <w:rFonts w:cs="David" w:hint="cs"/>
          <w:b/>
          <w:bCs/>
          <w:sz w:val="24"/>
          <w:szCs w:val="24"/>
          <w:rtl/>
        </w:rPr>
        <w:t>אמסלם</w:t>
      </w:r>
      <w:r>
        <w:rPr>
          <w:rFonts w:cs="David" w:hint="cs"/>
          <w:sz w:val="24"/>
          <w:szCs w:val="24"/>
          <w:rtl/>
        </w:rPr>
        <w:t xml:space="preserve">: "הסיפור הזה סוכם כבר בדיוני תקציב 2017-18, ונרשם כאילו כהסכם קואליציוני שלי, שהמדינה תשפה את שכר חברי המועצה ב-50% בממוצע, כשהאשכולות החלשים יקבלו יותר והחזקים פחות. החלטתי שיהיה גם דיפרנציאלי לפי גודל הרשות. עכשיו האוצר מנסה לשפר פוזיציה ולדחות </w:t>
      </w:r>
      <w:proofErr w:type="spellStart"/>
      <w:r>
        <w:rPr>
          <w:rFonts w:cs="David" w:hint="cs"/>
          <w:sz w:val="24"/>
          <w:szCs w:val="24"/>
          <w:rtl/>
        </w:rPr>
        <w:t>הכל</w:t>
      </w:r>
      <w:proofErr w:type="spellEnd"/>
      <w:r>
        <w:rPr>
          <w:rFonts w:cs="David" w:hint="cs"/>
          <w:sz w:val="24"/>
          <w:szCs w:val="24"/>
          <w:rtl/>
        </w:rPr>
        <w:t xml:space="preserve"> ל-2019".</w:t>
      </w:r>
    </w:p>
    <w:p w:rsidR="006B4DDA" w:rsidRDefault="006B4DDA" w:rsidP="006B5FC6">
      <w:pPr>
        <w:spacing w:line="360" w:lineRule="auto"/>
        <w:jc w:val="both"/>
        <w:rPr>
          <w:rFonts w:cs="David" w:hint="cs"/>
          <w:sz w:val="24"/>
          <w:szCs w:val="24"/>
          <w:rtl/>
        </w:rPr>
      </w:pPr>
      <w:r>
        <w:rPr>
          <w:rFonts w:cs="David" w:hint="cs"/>
          <w:sz w:val="24"/>
          <w:szCs w:val="24"/>
          <w:rtl/>
        </w:rPr>
        <w:t xml:space="preserve">ח"כ </w:t>
      </w:r>
      <w:r w:rsidRPr="006B5FC6">
        <w:rPr>
          <w:rFonts w:cs="David" w:hint="cs"/>
          <w:b/>
          <w:bCs/>
          <w:sz w:val="24"/>
          <w:szCs w:val="24"/>
          <w:rtl/>
        </w:rPr>
        <w:t>חיים ילין</w:t>
      </w:r>
      <w:r>
        <w:rPr>
          <w:rFonts w:cs="David" w:hint="cs"/>
          <w:sz w:val="24"/>
          <w:szCs w:val="24"/>
          <w:rtl/>
        </w:rPr>
        <w:t>: "במועצות האזוריות חברי המועצה הם נציגי הוועד</w:t>
      </w:r>
      <w:r w:rsidR="006B5FC6">
        <w:rPr>
          <w:rFonts w:cs="David" w:hint="cs"/>
          <w:sz w:val="24"/>
          <w:szCs w:val="24"/>
          <w:rtl/>
        </w:rPr>
        <w:t xml:space="preserve"> </w:t>
      </w:r>
      <w:r>
        <w:rPr>
          <w:rFonts w:cs="David" w:hint="cs"/>
          <w:sz w:val="24"/>
          <w:szCs w:val="24"/>
          <w:rtl/>
        </w:rPr>
        <w:t xml:space="preserve">המקומי. את חברי הוועד המקומי אתה גם משפה? זה שלטון דו רובדי". יו"ר הוועדה, ח"כ </w:t>
      </w:r>
      <w:r w:rsidRPr="006B5FC6">
        <w:rPr>
          <w:rFonts w:cs="David" w:hint="cs"/>
          <w:b/>
          <w:bCs/>
          <w:sz w:val="24"/>
          <w:szCs w:val="24"/>
          <w:rtl/>
        </w:rPr>
        <w:t>אמסלם</w:t>
      </w:r>
      <w:r>
        <w:rPr>
          <w:rFonts w:cs="David" w:hint="cs"/>
          <w:sz w:val="24"/>
          <w:szCs w:val="24"/>
          <w:rtl/>
        </w:rPr>
        <w:t xml:space="preserve">: "משפטית קשה לעשות הבחנה בין חברי מועצות אזוריות לחברי מועצות מקומיות. אנחנו נשפה את חברי המועצה בכל הארץ. במועצה אזורית השיפוי יהיה נמוך כי יש להם פחות תושבים. חבר מועצת עיר גדולה יקבל יותר. בסך </w:t>
      </w:r>
      <w:proofErr w:type="spellStart"/>
      <w:r>
        <w:rPr>
          <w:rFonts w:cs="David" w:hint="cs"/>
          <w:sz w:val="24"/>
          <w:szCs w:val="24"/>
          <w:rtl/>
        </w:rPr>
        <w:t>הכל</w:t>
      </w:r>
      <w:proofErr w:type="spellEnd"/>
      <w:r>
        <w:rPr>
          <w:rFonts w:cs="David" w:hint="cs"/>
          <w:sz w:val="24"/>
          <w:szCs w:val="24"/>
          <w:rtl/>
        </w:rPr>
        <w:t xml:space="preserve"> מדובר בסכומים אזוטריים. כמה מאות ₪ בחודש. משפים רק שתי ישיבות בחודש". ח"כ </w:t>
      </w:r>
      <w:r w:rsidRPr="006B5FC6">
        <w:rPr>
          <w:rFonts w:cs="David" w:hint="cs"/>
          <w:b/>
          <w:bCs/>
          <w:sz w:val="24"/>
          <w:szCs w:val="24"/>
          <w:rtl/>
        </w:rPr>
        <w:t>אוסמה סעדי</w:t>
      </w:r>
      <w:r>
        <w:rPr>
          <w:rFonts w:cs="David" w:hint="cs"/>
          <w:sz w:val="24"/>
          <w:szCs w:val="24"/>
          <w:rtl/>
        </w:rPr>
        <w:t>: "אפשר להבהיר בהצעת החוק שאם חבר מועצה מקבל גמול, לא יקבל גמול כפול".</w:t>
      </w:r>
    </w:p>
    <w:p w:rsidR="006B4DDA" w:rsidRDefault="006B4DDA" w:rsidP="00B77BE0">
      <w:pPr>
        <w:spacing w:line="360" w:lineRule="auto"/>
        <w:jc w:val="both"/>
        <w:rPr>
          <w:rFonts w:cs="David" w:hint="cs"/>
          <w:sz w:val="24"/>
          <w:szCs w:val="24"/>
          <w:rtl/>
        </w:rPr>
      </w:pPr>
    </w:p>
    <w:p w:rsidR="006B4DDA" w:rsidRDefault="006B4DDA" w:rsidP="00B77BE0">
      <w:pPr>
        <w:spacing w:line="360" w:lineRule="auto"/>
        <w:jc w:val="both"/>
        <w:rPr>
          <w:rFonts w:cs="David"/>
          <w:sz w:val="24"/>
          <w:szCs w:val="24"/>
          <w:rtl/>
        </w:rPr>
      </w:pPr>
    </w:p>
    <w:p w:rsidR="00B77BE0" w:rsidRDefault="00B77BE0" w:rsidP="00B77BE0">
      <w:pPr>
        <w:spacing w:line="240" w:lineRule="auto"/>
        <w:jc w:val="both"/>
        <w:rPr>
          <w:rFonts w:cs="David"/>
          <w:sz w:val="24"/>
          <w:szCs w:val="24"/>
          <w:rtl/>
        </w:rPr>
      </w:pPr>
      <w:bookmarkStart w:id="0" w:name="_GoBack"/>
    </w:p>
    <w:p w:rsidR="00B77BE0" w:rsidRPr="00651658" w:rsidRDefault="00B77BE0" w:rsidP="00B77BE0">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77BE0" w:rsidRPr="00651658" w:rsidRDefault="00B77BE0" w:rsidP="00B77BE0">
      <w:pPr>
        <w:spacing w:line="240" w:lineRule="auto"/>
        <w:jc w:val="both"/>
        <w:rPr>
          <w:rFonts w:cs="David"/>
          <w:sz w:val="24"/>
          <w:szCs w:val="24"/>
          <w:rtl/>
        </w:rPr>
      </w:pPr>
      <w:r w:rsidRPr="00651658">
        <w:rPr>
          <w:rFonts w:cs="David" w:hint="cs"/>
          <w:sz w:val="24"/>
          <w:szCs w:val="24"/>
          <w:rtl/>
        </w:rPr>
        <w:t>רבקה קנריק</w:t>
      </w:r>
    </w:p>
    <w:p w:rsidR="00B77BE0" w:rsidRPr="00651658" w:rsidRDefault="00B77BE0" w:rsidP="00B77BE0">
      <w:pPr>
        <w:spacing w:line="240" w:lineRule="auto"/>
        <w:jc w:val="both"/>
        <w:rPr>
          <w:rFonts w:cs="David"/>
          <w:sz w:val="24"/>
          <w:szCs w:val="24"/>
          <w:rtl/>
        </w:rPr>
      </w:pPr>
      <w:r w:rsidRPr="00651658">
        <w:rPr>
          <w:rFonts w:cs="David" w:hint="cs"/>
          <w:sz w:val="24"/>
          <w:szCs w:val="24"/>
          <w:rtl/>
        </w:rPr>
        <w:t>דוברת ועדת הפנים והגנת הסביבה</w:t>
      </w:r>
    </w:p>
    <w:p w:rsidR="00B77BE0" w:rsidRPr="00651658" w:rsidRDefault="00B77BE0" w:rsidP="00B77BE0">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77BE0" w:rsidRDefault="00B77BE0" w:rsidP="00B77BE0">
      <w:r>
        <w:rPr>
          <w:rFonts w:cs="David" w:hint="cs"/>
          <w:sz w:val="24"/>
          <w:szCs w:val="24"/>
          <w:rtl/>
        </w:rPr>
        <w:t>050-6230458</w:t>
      </w:r>
    </w:p>
    <w:bookmarkEnd w:id="0"/>
    <w:p w:rsidR="00BF039F" w:rsidRPr="00B77BE0" w:rsidRDefault="00687001">
      <w:pPr>
        <w:rPr>
          <w:rFonts w:hint="cs"/>
        </w:rPr>
      </w:pPr>
    </w:p>
    <w:sectPr w:rsidR="00BF039F" w:rsidRPr="00B77BE0"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BE0"/>
    <w:rsid w:val="001F188A"/>
    <w:rsid w:val="004521F4"/>
    <w:rsid w:val="0064481B"/>
    <w:rsid w:val="00687001"/>
    <w:rsid w:val="006B4DDA"/>
    <w:rsid w:val="006B5FC6"/>
    <w:rsid w:val="00B77BE0"/>
    <w:rsid w:val="00ED1180"/>
    <w:rsid w:val="00EF22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770E31-1F13-44D3-997D-F4869AFA2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BE0"/>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27E5C-AA24-4727-96E8-FAD395E785CB}"/>
</file>

<file path=customXml/itemProps2.xml><?xml version="1.0" encoding="utf-8"?>
<ds:datastoreItem xmlns:ds="http://schemas.openxmlformats.org/officeDocument/2006/customXml" ds:itemID="{9AF73C34-66DA-432C-ADD4-D9BB06BF6B10}"/>
</file>

<file path=customXml/itemProps3.xml><?xml version="1.0" encoding="utf-8"?>
<ds:datastoreItem xmlns:ds="http://schemas.openxmlformats.org/officeDocument/2006/customXml" ds:itemID="{B2117A01-9643-4C90-BA55-5D8ABE70468D}"/>
</file>

<file path=docProps/app.xml><?xml version="1.0" encoding="utf-8"?>
<Properties xmlns="http://schemas.openxmlformats.org/officeDocument/2006/extended-properties" xmlns:vt="http://schemas.openxmlformats.org/officeDocument/2006/docPropsVTypes">
  <Template>Normal</Template>
  <TotalTime>180</TotalTime>
  <Pages>2</Pages>
  <Words>363</Words>
  <Characters>1817</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2017-07-03T07:10:00Z</dcterms:created>
  <dcterms:modified xsi:type="dcterms:W3CDTF">2017-07-03T11:02:00Z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2018711</vt:r8>
  </property>
</Properties>
</file>